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F4" w:rsidRDefault="007078F4" w:rsidP="007078F4">
      <w:pPr>
        <w:pStyle w:val="Legenda"/>
        <w:rPr>
          <w:sz w:val="20"/>
        </w:rPr>
      </w:pPr>
      <w:r>
        <w:rPr>
          <w:noProof/>
        </w:rPr>
        <w:drawing>
          <wp:inline distT="0" distB="0" distL="0" distR="0" wp14:anchorId="01ED62AF" wp14:editId="0AEF8328">
            <wp:extent cx="1257300" cy="8953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895350"/>
                    </a:xfrm>
                    <a:prstGeom prst="rect">
                      <a:avLst/>
                    </a:prstGeom>
                    <a:noFill/>
                    <a:ln>
                      <a:noFill/>
                    </a:ln>
                  </pic:spPr>
                </pic:pic>
              </a:graphicData>
            </a:graphic>
          </wp:inline>
        </w:drawing>
      </w:r>
      <w:r w:rsidRPr="007E2CE4">
        <w:rPr>
          <w:sz w:val="20"/>
        </w:rPr>
        <w:t xml:space="preserve"> </w:t>
      </w:r>
    </w:p>
    <w:p w:rsidR="007078F4" w:rsidRDefault="007078F4" w:rsidP="007078F4">
      <w:pPr>
        <w:pStyle w:val="Legenda"/>
        <w:rPr>
          <w:sz w:val="20"/>
        </w:rPr>
      </w:pPr>
      <w:r>
        <w:rPr>
          <w:sz w:val="20"/>
        </w:rPr>
        <w:t>MINISTÉRIO DA SAÚDE</w:t>
      </w:r>
    </w:p>
    <w:p w:rsidR="007078F4" w:rsidRPr="001558E1" w:rsidRDefault="007078F4" w:rsidP="007078F4">
      <w:pPr>
        <w:pStyle w:val="Corpodetexto2"/>
        <w:jc w:val="center"/>
        <w:rPr>
          <w:rFonts w:cs="Arial"/>
          <w:b/>
          <w:iCs/>
          <w:sz w:val="22"/>
          <w:szCs w:val="22"/>
        </w:rPr>
      </w:pPr>
      <w:r w:rsidRPr="001558E1">
        <w:rPr>
          <w:rFonts w:cs="Arial"/>
          <w:iCs/>
          <w:sz w:val="22"/>
          <w:szCs w:val="22"/>
        </w:rPr>
        <w:t>CONSELHO NACIONAL DE SAÚDE</w:t>
      </w:r>
    </w:p>
    <w:p w:rsidR="007078F4" w:rsidRPr="00797096" w:rsidRDefault="007078F4" w:rsidP="007078F4">
      <w:pPr>
        <w:tabs>
          <w:tab w:val="left" w:pos="4500"/>
        </w:tabs>
        <w:jc w:val="center"/>
        <w:rPr>
          <w:rFonts w:cs="Arial"/>
          <w:b/>
          <w:sz w:val="22"/>
          <w:szCs w:val="22"/>
        </w:rPr>
      </w:pPr>
    </w:p>
    <w:p w:rsidR="007078F4" w:rsidRPr="00965C09" w:rsidRDefault="007078F4" w:rsidP="00722542">
      <w:pPr>
        <w:jc w:val="center"/>
        <w:rPr>
          <w:rFonts w:cs="Arial"/>
          <w:b/>
          <w:sz w:val="20"/>
        </w:rPr>
      </w:pPr>
      <w:r w:rsidRPr="00965C09">
        <w:rPr>
          <w:rFonts w:cs="Arial"/>
          <w:b/>
          <w:sz w:val="20"/>
        </w:rPr>
        <w:t>ATA DA DUCENTÉSIMA OCTAGÉSIMA TERCEIRA REUNIÃO ORDINÁRIA DO CONSELHO NACIONAL DE SAÚDE</w:t>
      </w:r>
    </w:p>
    <w:p w:rsidR="007078F4" w:rsidRPr="00965C09" w:rsidRDefault="007078F4" w:rsidP="00722542">
      <w:pPr>
        <w:tabs>
          <w:tab w:val="left" w:pos="1620"/>
          <w:tab w:val="left" w:pos="2475"/>
        </w:tabs>
        <w:rPr>
          <w:rFonts w:cs="Arial"/>
          <w:b/>
          <w:sz w:val="20"/>
        </w:rPr>
      </w:pPr>
      <w:r w:rsidRPr="00965C09">
        <w:rPr>
          <w:rFonts w:cs="Arial"/>
          <w:b/>
          <w:sz w:val="20"/>
        </w:rPr>
        <w:tab/>
      </w:r>
      <w:r w:rsidRPr="00965C09">
        <w:rPr>
          <w:rFonts w:cs="Arial"/>
          <w:b/>
          <w:sz w:val="20"/>
        </w:rPr>
        <w:tab/>
      </w:r>
    </w:p>
    <w:p w:rsidR="00722542" w:rsidRPr="00965C09" w:rsidRDefault="00722542" w:rsidP="00722542">
      <w:pPr>
        <w:tabs>
          <w:tab w:val="left" w:pos="1620"/>
          <w:tab w:val="left" w:pos="2475"/>
        </w:tabs>
        <w:rPr>
          <w:rFonts w:cs="Arial"/>
          <w:b/>
          <w:sz w:val="20"/>
        </w:rPr>
      </w:pPr>
    </w:p>
    <w:p w:rsidR="00AC0161" w:rsidRPr="00965C09" w:rsidRDefault="00556225" w:rsidP="00BC1B93">
      <w:pPr>
        <w:jc w:val="both"/>
        <w:rPr>
          <w:rFonts w:cs="Arial"/>
          <w:sz w:val="20"/>
        </w:rPr>
      </w:pPr>
      <w:r w:rsidRPr="00965C09">
        <w:rPr>
          <w:rFonts w:cs="Arial"/>
          <w:sz w:val="20"/>
        </w:rPr>
        <w:t xml:space="preserve">Aos seis, sete e oito </w:t>
      </w:r>
      <w:r w:rsidR="007078F4" w:rsidRPr="00965C09">
        <w:rPr>
          <w:rFonts w:cs="Arial"/>
          <w:sz w:val="20"/>
        </w:rPr>
        <w:t xml:space="preserve">dias do mês de </w:t>
      </w:r>
      <w:r w:rsidRPr="00965C09">
        <w:rPr>
          <w:rFonts w:cs="Arial"/>
          <w:sz w:val="20"/>
        </w:rPr>
        <w:t xml:space="preserve">julho </w:t>
      </w:r>
      <w:r w:rsidR="007078F4" w:rsidRPr="00965C09">
        <w:rPr>
          <w:rFonts w:cs="Arial"/>
          <w:sz w:val="20"/>
        </w:rPr>
        <w:t>de dois mil e dezesseis, no Plenário do Conselho Nacional de Saúde “</w:t>
      </w:r>
      <w:proofErr w:type="spellStart"/>
      <w:r w:rsidR="007078F4" w:rsidRPr="00965C09">
        <w:rPr>
          <w:rFonts w:cs="Arial"/>
          <w:sz w:val="20"/>
        </w:rPr>
        <w:t>Omilton</w:t>
      </w:r>
      <w:proofErr w:type="spellEnd"/>
      <w:r w:rsidR="007078F4" w:rsidRPr="00965C09">
        <w:rPr>
          <w:rFonts w:cs="Arial"/>
          <w:sz w:val="20"/>
        </w:rPr>
        <w:t xml:space="preserve"> Visconde”, Ministério da Saúde, Esplanada dos Ministérios, Bloco G, Anexo B, 1º andar, Brasília-DF, realizou-se a Ducentésima Octogésima </w:t>
      </w:r>
      <w:r w:rsidRPr="00965C09">
        <w:rPr>
          <w:rFonts w:cs="Arial"/>
          <w:sz w:val="20"/>
        </w:rPr>
        <w:t xml:space="preserve">Terceira </w:t>
      </w:r>
      <w:r w:rsidR="007078F4" w:rsidRPr="00965C09">
        <w:rPr>
          <w:rFonts w:cs="Arial"/>
          <w:sz w:val="20"/>
        </w:rPr>
        <w:t>Reunião Ordinária do Conselho Nacional de Saúde – CNS. A mesa de abertura da reunião foi composta pelo c</w:t>
      </w:r>
      <w:r w:rsidR="007078F4" w:rsidRPr="00965C09">
        <w:rPr>
          <w:rFonts w:cs="Arial"/>
          <w:bCs/>
          <w:sz w:val="20"/>
        </w:rPr>
        <w:t xml:space="preserve">onselheiro </w:t>
      </w:r>
      <w:r w:rsidR="007078F4" w:rsidRPr="00965C09">
        <w:rPr>
          <w:rFonts w:cs="Arial"/>
          <w:b/>
          <w:bCs/>
          <w:sz w:val="20"/>
        </w:rPr>
        <w:t>Ronald Ferreira dos Santos</w:t>
      </w:r>
      <w:r w:rsidR="007078F4" w:rsidRPr="00965C09">
        <w:rPr>
          <w:rFonts w:cs="Arial"/>
          <w:bCs/>
          <w:sz w:val="20"/>
        </w:rPr>
        <w:t xml:space="preserve">, Presidente do </w:t>
      </w:r>
      <w:r w:rsidR="007078F4" w:rsidRPr="00965C09">
        <w:rPr>
          <w:rFonts w:cs="Arial"/>
          <w:sz w:val="20"/>
        </w:rPr>
        <w:t xml:space="preserve">CNS e </w:t>
      </w:r>
      <w:r w:rsidR="009B6B7E" w:rsidRPr="00965C09">
        <w:rPr>
          <w:rFonts w:cs="Arial"/>
          <w:sz w:val="20"/>
        </w:rPr>
        <w:t xml:space="preserve">pelos </w:t>
      </w:r>
      <w:r w:rsidR="007078F4" w:rsidRPr="00965C09">
        <w:rPr>
          <w:rFonts w:cs="Arial"/>
          <w:sz w:val="20"/>
        </w:rPr>
        <w:t xml:space="preserve">demais </w:t>
      </w:r>
      <w:r w:rsidR="009B6B7E" w:rsidRPr="00965C09">
        <w:rPr>
          <w:rFonts w:cs="Arial"/>
          <w:sz w:val="20"/>
        </w:rPr>
        <w:t xml:space="preserve">integrantes da </w:t>
      </w:r>
      <w:r w:rsidR="007078F4" w:rsidRPr="00965C09">
        <w:rPr>
          <w:rFonts w:cs="Arial"/>
          <w:sz w:val="20"/>
        </w:rPr>
        <w:t xml:space="preserve">Mesa Diretora do CNS: </w:t>
      </w:r>
      <w:r w:rsidR="007078F4" w:rsidRPr="00965C09">
        <w:rPr>
          <w:rFonts w:cs="Arial"/>
          <w:bCs/>
          <w:sz w:val="20"/>
        </w:rPr>
        <w:t xml:space="preserve">conselheira </w:t>
      </w:r>
      <w:proofErr w:type="spellStart"/>
      <w:r w:rsidR="007078F4" w:rsidRPr="00965C09">
        <w:rPr>
          <w:rFonts w:cs="Arial"/>
          <w:b/>
          <w:bCs/>
          <w:sz w:val="20"/>
        </w:rPr>
        <w:t>Cleoneide</w:t>
      </w:r>
      <w:proofErr w:type="spellEnd"/>
      <w:r w:rsidR="007078F4" w:rsidRPr="00965C09">
        <w:rPr>
          <w:rFonts w:cs="Arial"/>
          <w:b/>
          <w:bCs/>
          <w:sz w:val="20"/>
        </w:rPr>
        <w:t xml:space="preserve"> Paulo Oliveira Pinheiro</w:t>
      </w:r>
      <w:r w:rsidR="007078F4" w:rsidRPr="00965C09">
        <w:rPr>
          <w:rFonts w:cs="Arial"/>
          <w:bCs/>
          <w:sz w:val="20"/>
        </w:rPr>
        <w:t xml:space="preserve">; conselheiro </w:t>
      </w:r>
      <w:r w:rsidR="009B6B7E" w:rsidRPr="00965C09">
        <w:rPr>
          <w:rFonts w:cs="Arial"/>
          <w:b/>
          <w:bCs/>
          <w:sz w:val="20"/>
        </w:rPr>
        <w:t>Geordeci Menezes de Souza</w:t>
      </w:r>
      <w:r w:rsidR="007078F4" w:rsidRPr="00965C09">
        <w:rPr>
          <w:rFonts w:cs="Arial"/>
          <w:bCs/>
          <w:sz w:val="20"/>
        </w:rPr>
        <w:t>; e conselheir</w:t>
      </w:r>
      <w:r w:rsidR="009B6B7E" w:rsidRPr="00965C09">
        <w:rPr>
          <w:rFonts w:cs="Arial"/>
          <w:bCs/>
          <w:sz w:val="20"/>
        </w:rPr>
        <w:t xml:space="preserve">o </w:t>
      </w:r>
      <w:r w:rsidR="009B6B7E" w:rsidRPr="00965C09">
        <w:rPr>
          <w:rFonts w:cs="Arial"/>
          <w:b/>
          <w:bCs/>
          <w:sz w:val="20"/>
        </w:rPr>
        <w:t>André Luiz de Oliveira</w:t>
      </w:r>
      <w:r w:rsidR="007078F4" w:rsidRPr="00965C09">
        <w:rPr>
          <w:rFonts w:cs="Arial"/>
          <w:b/>
          <w:sz w:val="20"/>
        </w:rPr>
        <w:t>.</w:t>
      </w:r>
      <w:r w:rsidR="001558E1" w:rsidRPr="00965C09">
        <w:rPr>
          <w:rFonts w:cs="Arial"/>
          <w:b/>
          <w:sz w:val="20"/>
        </w:rPr>
        <w:t xml:space="preserve"> </w:t>
      </w:r>
      <w:r w:rsidR="001558E1" w:rsidRPr="00965C09">
        <w:rPr>
          <w:rFonts w:cs="Arial"/>
          <w:sz w:val="20"/>
        </w:rPr>
        <w:t>O Presidente do CNS abriu os trabalhos cumprimentando os presentes e os que acompanhavam a reunião em tempo real.</w:t>
      </w:r>
      <w:r w:rsidR="001558E1" w:rsidRPr="00965C09">
        <w:rPr>
          <w:rFonts w:cs="Arial"/>
          <w:b/>
          <w:sz w:val="20"/>
        </w:rPr>
        <w:t xml:space="preserve"> </w:t>
      </w:r>
      <w:r w:rsidR="001558E1" w:rsidRPr="00965C09">
        <w:rPr>
          <w:rFonts w:cs="Arial"/>
          <w:sz w:val="20"/>
        </w:rPr>
        <w:t xml:space="preserve">Em seguida, apresentou os objetivos da 283ª Reunião Ordinária: </w:t>
      </w:r>
      <w:r w:rsidR="001558E1" w:rsidRPr="00965C09">
        <w:rPr>
          <w:rFonts w:eastAsia="Times New Roman" w:cs="Arial"/>
          <w:b/>
          <w:bCs/>
          <w:sz w:val="20"/>
        </w:rPr>
        <w:t xml:space="preserve">1) </w:t>
      </w:r>
      <w:r w:rsidR="001558E1" w:rsidRPr="00965C09">
        <w:rPr>
          <w:rFonts w:eastAsia="Times New Roman" w:cs="Arial"/>
          <w:bCs/>
          <w:sz w:val="20"/>
        </w:rPr>
        <w:t xml:space="preserve">Apreciar e deliberar sobre os pareceres da Comissão Intersetorial de Recursos Humanos e Relações de Trabalho – CIRHRT. </w:t>
      </w:r>
      <w:proofErr w:type="gramStart"/>
      <w:r w:rsidR="001558E1" w:rsidRPr="00965C09">
        <w:rPr>
          <w:rFonts w:eastAsia="Times New Roman" w:cs="Arial"/>
          <w:b/>
          <w:bCs/>
          <w:sz w:val="20"/>
        </w:rPr>
        <w:t>2</w:t>
      </w:r>
      <w:proofErr w:type="gramEnd"/>
      <w:r w:rsidR="001558E1" w:rsidRPr="00965C09">
        <w:rPr>
          <w:rFonts w:eastAsia="Times New Roman" w:cs="Arial"/>
          <w:b/>
          <w:bCs/>
          <w:sz w:val="20"/>
        </w:rPr>
        <w:t xml:space="preserve">) </w:t>
      </w:r>
      <w:r w:rsidR="001558E1" w:rsidRPr="00965C09">
        <w:rPr>
          <w:rFonts w:eastAsia="Times New Roman" w:cs="Arial"/>
          <w:bCs/>
          <w:sz w:val="20"/>
        </w:rPr>
        <w:t xml:space="preserve">Apreciar e deliberar sobre os pleitos para composição das comissões e  coordenações das comissões do CNS. </w:t>
      </w:r>
      <w:proofErr w:type="gramStart"/>
      <w:r w:rsidR="001558E1" w:rsidRPr="00965C09">
        <w:rPr>
          <w:rFonts w:eastAsia="Times New Roman" w:cs="Arial"/>
          <w:b/>
          <w:bCs/>
          <w:sz w:val="20"/>
        </w:rPr>
        <w:t>3</w:t>
      </w:r>
      <w:proofErr w:type="gramEnd"/>
      <w:r w:rsidR="001558E1" w:rsidRPr="00965C09">
        <w:rPr>
          <w:rFonts w:eastAsia="Times New Roman" w:cs="Arial"/>
          <w:b/>
          <w:bCs/>
          <w:sz w:val="20"/>
        </w:rPr>
        <w:t xml:space="preserve">) </w:t>
      </w:r>
      <w:r w:rsidR="001558E1" w:rsidRPr="00965C09">
        <w:rPr>
          <w:rFonts w:eastAsia="Times New Roman" w:cs="Arial"/>
          <w:bCs/>
          <w:sz w:val="20"/>
        </w:rPr>
        <w:t xml:space="preserve">Apreciar e deliberar sobre as demandas da Comissão Intersetorial de Financiamento e Orçamento – COFIN. </w:t>
      </w:r>
      <w:proofErr w:type="gramStart"/>
      <w:r w:rsidR="001558E1" w:rsidRPr="00965C09">
        <w:rPr>
          <w:rFonts w:eastAsia="Times New Roman" w:cs="Arial"/>
          <w:b/>
          <w:bCs/>
          <w:sz w:val="20"/>
        </w:rPr>
        <w:t>4</w:t>
      </w:r>
      <w:proofErr w:type="gramEnd"/>
      <w:r w:rsidR="001558E1" w:rsidRPr="00965C09">
        <w:rPr>
          <w:rFonts w:eastAsia="Times New Roman" w:cs="Arial"/>
          <w:b/>
          <w:bCs/>
          <w:sz w:val="20"/>
        </w:rPr>
        <w:t xml:space="preserve">) </w:t>
      </w:r>
      <w:r w:rsidR="001558E1" w:rsidRPr="00965C09">
        <w:rPr>
          <w:rFonts w:eastAsia="Times New Roman" w:cs="Arial"/>
          <w:bCs/>
          <w:sz w:val="20"/>
        </w:rPr>
        <w:t xml:space="preserve">Realizar o debate acerca da revogação das Portarias </w:t>
      </w:r>
      <w:r w:rsidR="001558E1" w:rsidRPr="00965C09">
        <w:rPr>
          <w:rFonts w:eastAsia="Times New Roman" w:cs="Arial"/>
          <w:sz w:val="20"/>
        </w:rPr>
        <w:t xml:space="preserve">GM/MS 958 e 959/2016. </w:t>
      </w:r>
      <w:proofErr w:type="gramStart"/>
      <w:r w:rsidR="001558E1" w:rsidRPr="00965C09">
        <w:rPr>
          <w:rFonts w:eastAsia="Times New Roman" w:cs="Arial"/>
          <w:b/>
          <w:bCs/>
          <w:sz w:val="20"/>
        </w:rPr>
        <w:t>5</w:t>
      </w:r>
      <w:proofErr w:type="gramEnd"/>
      <w:r w:rsidR="001558E1" w:rsidRPr="00965C09">
        <w:rPr>
          <w:rFonts w:eastAsia="Times New Roman" w:cs="Arial"/>
          <w:b/>
          <w:bCs/>
          <w:sz w:val="20"/>
        </w:rPr>
        <w:t xml:space="preserve">) </w:t>
      </w:r>
      <w:r w:rsidR="001558E1" w:rsidRPr="00965C09">
        <w:rPr>
          <w:rFonts w:eastAsia="Times New Roman" w:cs="Arial"/>
          <w:bCs/>
          <w:sz w:val="20"/>
        </w:rPr>
        <w:t xml:space="preserve">Apreciar o plano de ação para execução do planejamento do CNS. </w:t>
      </w:r>
      <w:proofErr w:type="gramStart"/>
      <w:r w:rsidR="001558E1" w:rsidRPr="00965C09">
        <w:rPr>
          <w:rFonts w:eastAsia="Times New Roman" w:cs="Arial"/>
          <w:b/>
          <w:bCs/>
          <w:sz w:val="20"/>
        </w:rPr>
        <w:t>6</w:t>
      </w:r>
      <w:proofErr w:type="gramEnd"/>
      <w:r w:rsidR="001558E1" w:rsidRPr="00965C09">
        <w:rPr>
          <w:rFonts w:eastAsia="Times New Roman" w:cs="Arial"/>
          <w:b/>
          <w:bCs/>
          <w:sz w:val="20"/>
        </w:rPr>
        <w:t xml:space="preserve">) </w:t>
      </w:r>
      <w:r w:rsidR="001558E1" w:rsidRPr="00965C09">
        <w:rPr>
          <w:rFonts w:eastAsia="Times New Roman" w:cs="Arial"/>
          <w:bCs/>
          <w:sz w:val="20"/>
        </w:rPr>
        <w:t>Apreciar e deliberar sobre a proposta de regimento interno da 1ª Conferência de Vigilância em Saúde e da 2ª Conferência de Saúde das Mulheres.</w:t>
      </w:r>
      <w:r w:rsidR="009B6B7E" w:rsidRPr="00965C09">
        <w:rPr>
          <w:rFonts w:eastAsia="Times New Roman" w:cs="Arial"/>
          <w:bCs/>
          <w:sz w:val="20"/>
        </w:rPr>
        <w:t xml:space="preserve"> Em seguida, falou </w:t>
      </w:r>
      <w:r w:rsidR="00D360E2" w:rsidRPr="00965C09">
        <w:rPr>
          <w:rFonts w:eastAsia="Times New Roman" w:cs="Arial"/>
          <w:bCs/>
          <w:sz w:val="20"/>
        </w:rPr>
        <w:t xml:space="preserve">sobre a </w:t>
      </w:r>
      <w:r w:rsidR="009B6B7E" w:rsidRPr="00965C09">
        <w:rPr>
          <w:rFonts w:cs="Arial"/>
          <w:bCs/>
          <w:sz w:val="20"/>
        </w:rPr>
        <w:t>“2ª Marcha em Defesa do SUS e da democracia”, realizada na manhã daquele dia</w:t>
      </w:r>
      <w:r w:rsidR="00D360E2" w:rsidRPr="00965C09">
        <w:rPr>
          <w:rFonts w:cs="Arial"/>
          <w:bCs/>
          <w:sz w:val="20"/>
        </w:rPr>
        <w:t xml:space="preserve"> (primeiro </w:t>
      </w:r>
      <w:r w:rsidR="00D360E2" w:rsidRPr="00965C09">
        <w:rPr>
          <w:rFonts w:eastAsia="Times New Roman" w:cs="Arial"/>
          <w:bCs/>
          <w:sz w:val="20"/>
        </w:rPr>
        <w:t>item da pauta da reunião)</w:t>
      </w:r>
      <w:r w:rsidR="009B6B7E" w:rsidRPr="00965C09">
        <w:rPr>
          <w:rFonts w:cs="Arial"/>
          <w:bCs/>
          <w:sz w:val="20"/>
        </w:rPr>
        <w:t xml:space="preserve">. </w:t>
      </w:r>
      <w:r w:rsidR="00D360E2" w:rsidRPr="00965C09">
        <w:rPr>
          <w:rFonts w:cs="Arial"/>
          <w:bCs/>
          <w:sz w:val="20"/>
        </w:rPr>
        <w:t xml:space="preserve">Explicou que os </w:t>
      </w:r>
      <w:r w:rsidR="009B6B7E" w:rsidRPr="00965C09">
        <w:rPr>
          <w:rFonts w:cs="Arial"/>
          <w:bCs/>
          <w:sz w:val="20"/>
        </w:rPr>
        <w:t xml:space="preserve">participantes da marcha concentram-se em frente à Catedral Metropolitana de Brasília e seguiram em caminhada para o ato na frente do Congresso Nacional. </w:t>
      </w:r>
      <w:r w:rsidR="00D360E2" w:rsidRPr="00965C09">
        <w:rPr>
          <w:rFonts w:cs="Arial"/>
          <w:bCs/>
          <w:sz w:val="20"/>
        </w:rPr>
        <w:t xml:space="preserve">Lembrou que o </w:t>
      </w:r>
      <w:r w:rsidR="009B6B7E" w:rsidRPr="00965C09">
        <w:rPr>
          <w:rFonts w:cs="Arial"/>
          <w:bCs/>
          <w:sz w:val="20"/>
        </w:rPr>
        <w:t xml:space="preserve">objetivo desta mobilização foi defender o SUS e a seguridade social, de modo a assegurar conquistas garantidas na Constituição de 1988, não permitindo retrocesso em relação a direitos. Na sequência, procedeu ao expediente. </w:t>
      </w:r>
      <w:r w:rsidR="009D61E2" w:rsidRPr="00965C09">
        <w:rPr>
          <w:rFonts w:cs="Arial"/>
          <w:b/>
          <w:bCs/>
          <w:sz w:val="20"/>
        </w:rPr>
        <w:t xml:space="preserve">ITEM </w:t>
      </w:r>
      <w:proofErr w:type="gramStart"/>
      <w:r w:rsidR="009D61E2" w:rsidRPr="00965C09">
        <w:rPr>
          <w:rFonts w:cs="Arial"/>
          <w:b/>
          <w:bCs/>
          <w:sz w:val="20"/>
        </w:rPr>
        <w:t>2</w:t>
      </w:r>
      <w:proofErr w:type="gramEnd"/>
      <w:r w:rsidR="009D61E2" w:rsidRPr="00965C09">
        <w:rPr>
          <w:rFonts w:cs="Arial"/>
          <w:b/>
          <w:bCs/>
          <w:sz w:val="20"/>
        </w:rPr>
        <w:t xml:space="preserve"> – EXPEDIENTE – INFORMES E INDICAÇÕES</w:t>
      </w:r>
      <w:r w:rsidR="009B6B7E" w:rsidRPr="00965C09">
        <w:rPr>
          <w:rFonts w:cs="Arial"/>
          <w:b/>
          <w:bCs/>
          <w:sz w:val="20"/>
        </w:rPr>
        <w:t xml:space="preserve"> -</w:t>
      </w:r>
      <w:r w:rsidR="009D61E2" w:rsidRPr="00965C09">
        <w:rPr>
          <w:rFonts w:cs="Arial"/>
          <w:b/>
          <w:bCs/>
          <w:sz w:val="20"/>
        </w:rPr>
        <w:t xml:space="preserve"> </w:t>
      </w:r>
      <w:r w:rsidR="009D61E2" w:rsidRPr="00965C09">
        <w:rPr>
          <w:rFonts w:eastAsia="Times New Roman" w:cs="Arial"/>
          <w:b/>
          <w:bCs/>
          <w:sz w:val="20"/>
        </w:rPr>
        <w:t xml:space="preserve">APROVAÇÃO </w:t>
      </w:r>
      <w:r w:rsidR="009D61E2" w:rsidRPr="00965C09">
        <w:rPr>
          <w:rFonts w:cs="Arial"/>
          <w:b/>
          <w:bCs/>
          <w:sz w:val="20"/>
        </w:rPr>
        <w:t xml:space="preserve">DA PAUTA DA </w:t>
      </w:r>
      <w:r w:rsidR="00FB54E4" w:rsidRPr="00965C09">
        <w:rPr>
          <w:rFonts w:cs="Arial"/>
          <w:b/>
          <w:bCs/>
          <w:sz w:val="20"/>
        </w:rPr>
        <w:t xml:space="preserve">283ª </w:t>
      </w:r>
      <w:r w:rsidR="009D61E2" w:rsidRPr="00965C09">
        <w:rPr>
          <w:rFonts w:cs="Arial"/>
          <w:b/>
          <w:bCs/>
          <w:sz w:val="20"/>
        </w:rPr>
        <w:t>RO</w:t>
      </w:r>
      <w:r w:rsidR="00D360E2" w:rsidRPr="00965C09">
        <w:rPr>
          <w:rFonts w:cs="Arial"/>
          <w:b/>
          <w:bCs/>
          <w:sz w:val="20"/>
        </w:rPr>
        <w:t xml:space="preserve"> E </w:t>
      </w:r>
      <w:r w:rsidR="009D61E2" w:rsidRPr="00965C09">
        <w:rPr>
          <w:rFonts w:cs="Arial"/>
          <w:b/>
          <w:bCs/>
          <w:sz w:val="20"/>
        </w:rPr>
        <w:t xml:space="preserve">DA ATA DA </w:t>
      </w:r>
      <w:r w:rsidR="009B6B7E" w:rsidRPr="00965C09">
        <w:rPr>
          <w:rFonts w:cs="Arial"/>
          <w:b/>
          <w:bCs/>
          <w:sz w:val="20"/>
        </w:rPr>
        <w:t xml:space="preserve">282ª REUNIÃO ORDINÁRIA DO CNS – </w:t>
      </w:r>
      <w:r w:rsidR="009B6B7E" w:rsidRPr="00965C09">
        <w:rPr>
          <w:rFonts w:cs="Arial"/>
          <w:bCs/>
          <w:sz w:val="20"/>
        </w:rPr>
        <w:t xml:space="preserve">Primeiro, o Presidente do CNS apresentou </w:t>
      </w:r>
      <w:r w:rsidR="00D360E2" w:rsidRPr="00965C09">
        <w:rPr>
          <w:rFonts w:cs="Arial"/>
          <w:bCs/>
          <w:sz w:val="20"/>
        </w:rPr>
        <w:t xml:space="preserve">e submeteu à deliberação </w:t>
      </w:r>
      <w:r w:rsidR="009B6B7E" w:rsidRPr="00965C09">
        <w:rPr>
          <w:rFonts w:cs="Arial"/>
          <w:bCs/>
          <w:sz w:val="20"/>
        </w:rPr>
        <w:t>a pauta da</w:t>
      </w:r>
      <w:r w:rsidR="00D360E2" w:rsidRPr="00965C09">
        <w:rPr>
          <w:rFonts w:cs="Arial"/>
          <w:bCs/>
          <w:sz w:val="20"/>
        </w:rPr>
        <w:t xml:space="preserve"> reunião</w:t>
      </w:r>
      <w:r w:rsidR="009B6B7E" w:rsidRPr="00965C09">
        <w:rPr>
          <w:rFonts w:cs="Arial"/>
          <w:bCs/>
          <w:sz w:val="20"/>
        </w:rPr>
        <w:t xml:space="preserve">. </w:t>
      </w:r>
      <w:r w:rsidR="009B6B7E" w:rsidRPr="00965C09">
        <w:rPr>
          <w:rFonts w:cs="Arial"/>
          <w:b/>
          <w:bCs/>
          <w:sz w:val="20"/>
        </w:rPr>
        <w:t xml:space="preserve">Deliberação: não havendo destaques, a pauta foi aprovada por unanimidade. </w:t>
      </w:r>
      <w:r w:rsidR="002A24D0" w:rsidRPr="00965C09">
        <w:rPr>
          <w:rFonts w:cs="Arial"/>
          <w:bCs/>
          <w:sz w:val="20"/>
        </w:rPr>
        <w:t>Seguindo,</w:t>
      </w:r>
      <w:r w:rsidR="002A24D0" w:rsidRPr="00965C09">
        <w:rPr>
          <w:rFonts w:cs="Arial"/>
          <w:b/>
          <w:bCs/>
          <w:sz w:val="20"/>
        </w:rPr>
        <w:t xml:space="preserve"> </w:t>
      </w:r>
      <w:r w:rsidR="009B6B7E" w:rsidRPr="00965C09">
        <w:rPr>
          <w:rFonts w:cs="Arial"/>
          <w:bCs/>
          <w:sz w:val="20"/>
        </w:rPr>
        <w:t xml:space="preserve">deu boas-vindas </w:t>
      </w:r>
      <w:r w:rsidR="002A24D0" w:rsidRPr="00965C09">
        <w:rPr>
          <w:rFonts w:cs="Arial"/>
          <w:bCs/>
          <w:sz w:val="20"/>
        </w:rPr>
        <w:t xml:space="preserve">ao conselheiro </w:t>
      </w:r>
      <w:r w:rsidR="009B6B7E" w:rsidRPr="00965C09">
        <w:rPr>
          <w:rFonts w:cs="Arial"/>
          <w:b/>
          <w:bCs/>
          <w:sz w:val="20"/>
        </w:rPr>
        <w:t>Sérgio</w:t>
      </w:r>
      <w:r w:rsidR="002A24D0" w:rsidRPr="00965C09">
        <w:rPr>
          <w:rFonts w:cs="Arial"/>
          <w:b/>
          <w:bCs/>
          <w:sz w:val="20"/>
        </w:rPr>
        <w:t xml:space="preserve"> Metzger</w:t>
      </w:r>
      <w:r w:rsidR="009B6B7E" w:rsidRPr="00965C09">
        <w:rPr>
          <w:rFonts w:cs="Arial"/>
          <w:bCs/>
          <w:sz w:val="20"/>
        </w:rPr>
        <w:t xml:space="preserve">, </w:t>
      </w:r>
      <w:r w:rsidR="002A24D0" w:rsidRPr="00965C09">
        <w:rPr>
          <w:rFonts w:cs="Arial"/>
          <w:bCs/>
          <w:sz w:val="20"/>
        </w:rPr>
        <w:t xml:space="preserve">da Associação de Diabetes Juvenil - </w:t>
      </w:r>
      <w:r w:rsidR="009B6B7E" w:rsidRPr="00965C09">
        <w:rPr>
          <w:rFonts w:cs="Arial"/>
          <w:bCs/>
          <w:sz w:val="20"/>
        </w:rPr>
        <w:t>ADJ</w:t>
      </w:r>
      <w:r w:rsidR="002A24D0" w:rsidRPr="00965C09">
        <w:rPr>
          <w:rFonts w:cs="Arial"/>
          <w:bCs/>
          <w:sz w:val="20"/>
        </w:rPr>
        <w:t xml:space="preserve"> e aos novos representantes do Ministério da Saúde </w:t>
      </w:r>
      <w:r w:rsidR="00F0734D" w:rsidRPr="00965C09">
        <w:rPr>
          <w:rFonts w:cs="Arial"/>
          <w:bCs/>
          <w:sz w:val="20"/>
        </w:rPr>
        <w:t xml:space="preserve">no </w:t>
      </w:r>
      <w:r w:rsidR="002A24D0" w:rsidRPr="00965C09">
        <w:rPr>
          <w:rFonts w:cs="Arial"/>
          <w:bCs/>
          <w:sz w:val="20"/>
        </w:rPr>
        <w:t xml:space="preserve">CNS: </w:t>
      </w:r>
      <w:r w:rsidR="002A24D0" w:rsidRPr="00965C09">
        <w:rPr>
          <w:rFonts w:cs="Arial"/>
          <w:b/>
          <w:bCs/>
          <w:sz w:val="20"/>
        </w:rPr>
        <w:t>Cleuza Rodrigues</w:t>
      </w:r>
      <w:r w:rsidR="009B6B7E" w:rsidRPr="00965C09">
        <w:rPr>
          <w:rFonts w:cs="Arial"/>
          <w:bCs/>
          <w:sz w:val="20"/>
        </w:rPr>
        <w:t xml:space="preserve"> e </w:t>
      </w:r>
      <w:r w:rsidR="002A24D0" w:rsidRPr="00965C09">
        <w:rPr>
          <w:rFonts w:cs="Arial"/>
          <w:b/>
          <w:sz w:val="20"/>
        </w:rPr>
        <w:t>Neilton Araújo de Oliveira</w:t>
      </w:r>
      <w:r w:rsidR="009B6B7E" w:rsidRPr="00965C09">
        <w:rPr>
          <w:rFonts w:cs="Arial"/>
          <w:bCs/>
          <w:sz w:val="20"/>
        </w:rPr>
        <w:t xml:space="preserve">. O representante do Ministério da Saúde, </w:t>
      </w:r>
      <w:r w:rsidR="002A24D0" w:rsidRPr="00965C09">
        <w:rPr>
          <w:rFonts w:cs="Arial"/>
          <w:b/>
          <w:sz w:val="20"/>
        </w:rPr>
        <w:t>Neilton Araújo de Oliveira</w:t>
      </w:r>
      <w:r w:rsidR="00F32522" w:rsidRPr="00965C09">
        <w:rPr>
          <w:rFonts w:cs="Arial"/>
          <w:bCs/>
          <w:sz w:val="20"/>
        </w:rPr>
        <w:t xml:space="preserve">, </w:t>
      </w:r>
      <w:r w:rsidR="009B6B7E" w:rsidRPr="00965C09">
        <w:rPr>
          <w:rFonts w:cs="Arial"/>
          <w:bCs/>
          <w:sz w:val="20"/>
        </w:rPr>
        <w:t xml:space="preserve">informou que o ofício com a indicação dos novos representantes do </w:t>
      </w:r>
      <w:r w:rsidR="00442136" w:rsidRPr="00965C09">
        <w:rPr>
          <w:rFonts w:cs="Arial"/>
          <w:bCs/>
          <w:sz w:val="20"/>
        </w:rPr>
        <w:t>M</w:t>
      </w:r>
      <w:r w:rsidR="006A4F22" w:rsidRPr="00965C09">
        <w:rPr>
          <w:rFonts w:cs="Arial"/>
          <w:bCs/>
          <w:sz w:val="20"/>
        </w:rPr>
        <w:t xml:space="preserve">inistério da Saúde </w:t>
      </w:r>
      <w:r w:rsidR="009B6B7E" w:rsidRPr="00965C09">
        <w:rPr>
          <w:rFonts w:cs="Arial"/>
          <w:bCs/>
          <w:sz w:val="20"/>
        </w:rPr>
        <w:t xml:space="preserve">no </w:t>
      </w:r>
      <w:r w:rsidR="00471284" w:rsidRPr="00965C09">
        <w:rPr>
          <w:rFonts w:cs="Arial"/>
          <w:bCs/>
          <w:sz w:val="20"/>
        </w:rPr>
        <w:t xml:space="preserve">Conselho </w:t>
      </w:r>
      <w:r w:rsidR="009B6B7E" w:rsidRPr="00965C09">
        <w:rPr>
          <w:rFonts w:cs="Arial"/>
          <w:bCs/>
          <w:sz w:val="20"/>
        </w:rPr>
        <w:t xml:space="preserve">seria </w:t>
      </w:r>
      <w:r w:rsidR="00442136" w:rsidRPr="00965C09">
        <w:rPr>
          <w:rFonts w:cs="Arial"/>
          <w:bCs/>
          <w:sz w:val="20"/>
        </w:rPr>
        <w:t xml:space="preserve">publicado </w:t>
      </w:r>
      <w:r w:rsidR="009B6B7E" w:rsidRPr="00965C09">
        <w:rPr>
          <w:rFonts w:cs="Arial"/>
          <w:bCs/>
          <w:sz w:val="20"/>
        </w:rPr>
        <w:t>até o fim do dia. Assim, até</w:t>
      </w:r>
      <w:r w:rsidR="00442136" w:rsidRPr="00965C09">
        <w:rPr>
          <w:rFonts w:cs="Arial"/>
          <w:bCs/>
          <w:sz w:val="20"/>
        </w:rPr>
        <w:t xml:space="preserve"> a nomeação, i</w:t>
      </w:r>
      <w:r w:rsidR="009B6B7E" w:rsidRPr="00965C09">
        <w:rPr>
          <w:rFonts w:cs="Arial"/>
          <w:bCs/>
          <w:sz w:val="20"/>
        </w:rPr>
        <w:t xml:space="preserve">ria </w:t>
      </w:r>
      <w:r w:rsidR="00442136" w:rsidRPr="00965C09">
        <w:rPr>
          <w:rFonts w:cs="Arial"/>
          <w:bCs/>
          <w:sz w:val="20"/>
        </w:rPr>
        <w:t>abster</w:t>
      </w:r>
      <w:r w:rsidR="009B6B7E" w:rsidRPr="00965C09">
        <w:rPr>
          <w:rFonts w:cs="Arial"/>
          <w:bCs/>
          <w:sz w:val="20"/>
        </w:rPr>
        <w:t>-se</w:t>
      </w:r>
      <w:r w:rsidR="00442136" w:rsidRPr="00965C09">
        <w:rPr>
          <w:rFonts w:cs="Arial"/>
          <w:bCs/>
          <w:sz w:val="20"/>
        </w:rPr>
        <w:t xml:space="preserve"> das votações</w:t>
      </w:r>
      <w:r w:rsidR="009B6B7E" w:rsidRPr="00965C09">
        <w:rPr>
          <w:rFonts w:cs="Arial"/>
          <w:bCs/>
          <w:sz w:val="20"/>
        </w:rPr>
        <w:t>. O Presidente do CNS também r</w:t>
      </w:r>
      <w:r w:rsidR="00442136" w:rsidRPr="00965C09">
        <w:rPr>
          <w:rFonts w:cs="Arial"/>
          <w:bCs/>
          <w:sz w:val="20"/>
        </w:rPr>
        <w:t xml:space="preserve">egistrou a presença de conselheiros municipais e estaduais </w:t>
      </w:r>
      <w:r w:rsidR="000D4BF8" w:rsidRPr="00965C09">
        <w:rPr>
          <w:rFonts w:cs="Arial"/>
          <w:bCs/>
          <w:sz w:val="20"/>
        </w:rPr>
        <w:t xml:space="preserve">de </w:t>
      </w:r>
      <w:r w:rsidR="006A4F22" w:rsidRPr="00965C09">
        <w:rPr>
          <w:rFonts w:cs="Arial"/>
          <w:bCs/>
          <w:sz w:val="20"/>
        </w:rPr>
        <w:t xml:space="preserve">Minas </w:t>
      </w:r>
      <w:r w:rsidR="000D4BF8" w:rsidRPr="00965C09">
        <w:rPr>
          <w:rFonts w:cs="Arial"/>
          <w:bCs/>
          <w:sz w:val="20"/>
        </w:rPr>
        <w:t xml:space="preserve">Gerais e de </w:t>
      </w:r>
      <w:r w:rsidR="00F0591D" w:rsidRPr="00965C09">
        <w:rPr>
          <w:rFonts w:cs="Arial"/>
          <w:bCs/>
          <w:sz w:val="20"/>
        </w:rPr>
        <w:t>estudantes</w:t>
      </w:r>
      <w:r w:rsidR="000D4BF8" w:rsidRPr="00965C09">
        <w:rPr>
          <w:rFonts w:cs="Arial"/>
          <w:bCs/>
          <w:sz w:val="20"/>
        </w:rPr>
        <w:t xml:space="preserve"> e de</w:t>
      </w:r>
      <w:r w:rsidR="00F0591D" w:rsidRPr="00965C09">
        <w:rPr>
          <w:rFonts w:cs="Arial"/>
          <w:bCs/>
          <w:sz w:val="20"/>
        </w:rPr>
        <w:t xml:space="preserve"> farmacêuticos da Bahia</w:t>
      </w:r>
      <w:r w:rsidR="003D5A91" w:rsidRPr="00965C09">
        <w:rPr>
          <w:rFonts w:cs="Arial"/>
          <w:bCs/>
          <w:sz w:val="20"/>
        </w:rPr>
        <w:t xml:space="preserve">, </w:t>
      </w:r>
      <w:r w:rsidR="009B6B7E" w:rsidRPr="00965C09">
        <w:rPr>
          <w:rFonts w:cs="Arial"/>
          <w:bCs/>
          <w:sz w:val="20"/>
        </w:rPr>
        <w:t xml:space="preserve">além da participação de representantes </w:t>
      </w:r>
      <w:r w:rsidR="003D5A91" w:rsidRPr="00965C09">
        <w:rPr>
          <w:rFonts w:cs="Arial"/>
          <w:bCs/>
          <w:sz w:val="20"/>
        </w:rPr>
        <w:t>da Pastoral da Saúde Nacional</w:t>
      </w:r>
      <w:r w:rsidR="009B6B7E" w:rsidRPr="00965C09">
        <w:rPr>
          <w:rFonts w:cs="Arial"/>
          <w:bCs/>
          <w:sz w:val="20"/>
        </w:rPr>
        <w:t xml:space="preserve">. </w:t>
      </w:r>
      <w:r w:rsidR="00FB54E4" w:rsidRPr="00965C09">
        <w:rPr>
          <w:rFonts w:cs="Arial"/>
          <w:bCs/>
          <w:sz w:val="20"/>
        </w:rPr>
        <w:t>A</w:t>
      </w:r>
      <w:r w:rsidR="0036635D" w:rsidRPr="00965C09">
        <w:rPr>
          <w:rFonts w:cs="Arial"/>
          <w:bCs/>
          <w:sz w:val="20"/>
        </w:rPr>
        <w:t xml:space="preserve"> seguir, </w:t>
      </w:r>
      <w:r w:rsidR="003D5A91" w:rsidRPr="00965C09">
        <w:rPr>
          <w:rFonts w:cs="Arial"/>
          <w:bCs/>
          <w:sz w:val="20"/>
        </w:rPr>
        <w:t xml:space="preserve">colocou em apreciação a ata da </w:t>
      </w:r>
      <w:r w:rsidR="007654DC" w:rsidRPr="00965C09">
        <w:rPr>
          <w:rFonts w:cs="Arial"/>
          <w:bCs/>
          <w:sz w:val="20"/>
        </w:rPr>
        <w:t>282ª reunião do CNS</w:t>
      </w:r>
      <w:r w:rsidR="0036635D" w:rsidRPr="00965C09">
        <w:rPr>
          <w:rFonts w:cs="Arial"/>
          <w:bCs/>
          <w:sz w:val="20"/>
        </w:rPr>
        <w:t xml:space="preserve">. </w:t>
      </w:r>
      <w:r w:rsidR="007654DC" w:rsidRPr="00965C09">
        <w:rPr>
          <w:rFonts w:cs="Arial"/>
          <w:b/>
          <w:bCs/>
          <w:sz w:val="20"/>
        </w:rPr>
        <w:t xml:space="preserve">Deliberação: </w:t>
      </w:r>
      <w:r w:rsidR="0036635D" w:rsidRPr="00965C09">
        <w:rPr>
          <w:rFonts w:cs="Arial"/>
          <w:b/>
          <w:bCs/>
          <w:sz w:val="20"/>
        </w:rPr>
        <w:t xml:space="preserve">a ata da 282ª </w:t>
      </w:r>
      <w:r w:rsidR="00651239" w:rsidRPr="00965C09">
        <w:rPr>
          <w:rFonts w:cs="Arial"/>
          <w:b/>
          <w:bCs/>
          <w:sz w:val="20"/>
        </w:rPr>
        <w:t>Reunião</w:t>
      </w:r>
      <w:r w:rsidR="0036635D" w:rsidRPr="00965C09">
        <w:rPr>
          <w:rFonts w:cs="Arial"/>
          <w:b/>
          <w:bCs/>
          <w:sz w:val="20"/>
        </w:rPr>
        <w:t xml:space="preserve"> Ordinária foi </w:t>
      </w:r>
      <w:r w:rsidR="007654DC" w:rsidRPr="00965C09">
        <w:rPr>
          <w:rFonts w:cs="Arial"/>
          <w:b/>
          <w:bCs/>
          <w:sz w:val="20"/>
        </w:rPr>
        <w:t>aprovada por unanimidade.</w:t>
      </w:r>
      <w:r w:rsidR="0036635D" w:rsidRPr="00965C09">
        <w:rPr>
          <w:rFonts w:cs="Arial"/>
          <w:b/>
          <w:bCs/>
          <w:sz w:val="20"/>
        </w:rPr>
        <w:t xml:space="preserve"> </w:t>
      </w:r>
      <w:proofErr w:type="gramStart"/>
      <w:r w:rsidR="0036635D" w:rsidRPr="00965C09">
        <w:rPr>
          <w:rFonts w:cs="Arial"/>
          <w:b/>
          <w:bCs/>
          <w:sz w:val="20"/>
        </w:rPr>
        <w:t xml:space="preserve">INFORMES </w:t>
      </w:r>
      <w:r w:rsidR="00167D89" w:rsidRPr="00965C09">
        <w:rPr>
          <w:rFonts w:cs="Arial"/>
          <w:b/>
          <w:bCs/>
          <w:sz w:val="20"/>
        </w:rPr>
        <w:t>–</w:t>
      </w:r>
      <w:r w:rsidR="0036635D" w:rsidRPr="00965C09">
        <w:rPr>
          <w:rFonts w:cs="Arial"/>
          <w:b/>
          <w:bCs/>
          <w:sz w:val="20"/>
        </w:rPr>
        <w:t xml:space="preserve"> </w:t>
      </w:r>
      <w:r w:rsidR="00167D89" w:rsidRPr="00965C09">
        <w:rPr>
          <w:rFonts w:cs="Arial"/>
          <w:b/>
          <w:bCs/>
          <w:sz w:val="20"/>
        </w:rPr>
        <w:t>1)</w:t>
      </w:r>
      <w:proofErr w:type="gramEnd"/>
      <w:r w:rsidR="00167D89" w:rsidRPr="00965C09">
        <w:rPr>
          <w:rFonts w:cs="Arial"/>
          <w:b/>
          <w:bCs/>
          <w:sz w:val="20"/>
        </w:rPr>
        <w:t xml:space="preserve"> </w:t>
      </w:r>
      <w:r w:rsidR="00167D89" w:rsidRPr="00965C09">
        <w:rPr>
          <w:rFonts w:cs="Arial"/>
          <w:bCs/>
          <w:sz w:val="20"/>
        </w:rPr>
        <w:t>Conselheiro</w:t>
      </w:r>
      <w:r w:rsidR="00167D89" w:rsidRPr="00965C09">
        <w:rPr>
          <w:rFonts w:cs="Arial"/>
          <w:b/>
          <w:bCs/>
          <w:sz w:val="20"/>
        </w:rPr>
        <w:t xml:space="preserve"> </w:t>
      </w:r>
      <w:r w:rsidR="008B213B" w:rsidRPr="00965C09">
        <w:rPr>
          <w:rFonts w:cs="Arial"/>
          <w:b/>
          <w:bCs/>
          <w:sz w:val="20"/>
        </w:rPr>
        <w:t xml:space="preserve">Ronald </w:t>
      </w:r>
      <w:r w:rsidR="00167D89" w:rsidRPr="00965C09">
        <w:rPr>
          <w:rFonts w:cs="Arial"/>
          <w:b/>
          <w:bCs/>
          <w:sz w:val="20"/>
        </w:rPr>
        <w:t>Ferreira dos Santos</w:t>
      </w:r>
      <w:r w:rsidR="00167D89" w:rsidRPr="00965C09">
        <w:rPr>
          <w:rFonts w:cs="Arial"/>
          <w:bCs/>
          <w:sz w:val="20"/>
        </w:rPr>
        <w:t xml:space="preserve">, Presidente do CNS, </w:t>
      </w:r>
      <w:r w:rsidR="00B4407A" w:rsidRPr="00965C09">
        <w:rPr>
          <w:rFonts w:cs="Arial"/>
          <w:bCs/>
          <w:sz w:val="20"/>
        </w:rPr>
        <w:t xml:space="preserve">uma série de </w:t>
      </w:r>
      <w:r w:rsidR="00167D89" w:rsidRPr="00965C09">
        <w:rPr>
          <w:rFonts w:cs="Arial"/>
          <w:bCs/>
          <w:sz w:val="20"/>
        </w:rPr>
        <w:t>informes</w:t>
      </w:r>
      <w:r w:rsidR="00B4407A" w:rsidRPr="00965C09">
        <w:rPr>
          <w:rFonts w:cs="Arial"/>
          <w:bCs/>
          <w:sz w:val="20"/>
        </w:rPr>
        <w:t xml:space="preserve">. </w:t>
      </w:r>
      <w:r w:rsidR="00B4407A" w:rsidRPr="00965C09">
        <w:rPr>
          <w:rFonts w:cs="Arial"/>
          <w:b/>
          <w:bCs/>
          <w:sz w:val="20"/>
        </w:rPr>
        <w:t>a</w:t>
      </w:r>
      <w:r w:rsidR="00167D89" w:rsidRPr="00965C09">
        <w:rPr>
          <w:rFonts w:cs="Arial"/>
          <w:b/>
          <w:bCs/>
          <w:sz w:val="20"/>
        </w:rPr>
        <w:t>)</w:t>
      </w:r>
      <w:r w:rsidR="00167D89" w:rsidRPr="00965C09">
        <w:rPr>
          <w:rFonts w:cs="Arial"/>
          <w:bCs/>
          <w:sz w:val="20"/>
        </w:rPr>
        <w:t xml:space="preserve"> </w:t>
      </w:r>
      <w:r w:rsidR="00B4407A" w:rsidRPr="00965C09">
        <w:rPr>
          <w:rFonts w:cs="Arial"/>
          <w:bCs/>
          <w:sz w:val="20"/>
        </w:rPr>
        <w:t>Ab</w:t>
      </w:r>
      <w:r w:rsidR="00167D89" w:rsidRPr="00965C09">
        <w:rPr>
          <w:rFonts w:cs="Arial"/>
          <w:bCs/>
          <w:sz w:val="20"/>
        </w:rPr>
        <w:t xml:space="preserve">aixo-assinado em defesa do Sistema CEP/CONEP. </w:t>
      </w:r>
      <w:r w:rsidR="006A4F22" w:rsidRPr="00965C09">
        <w:rPr>
          <w:rFonts w:cs="Arial"/>
          <w:bCs/>
          <w:sz w:val="20"/>
        </w:rPr>
        <w:t>No documento, é manifestada a preocupação com os termos do Projeto de Lei 200/2015</w:t>
      </w:r>
      <w:r w:rsidR="00B4407A" w:rsidRPr="00965C09">
        <w:rPr>
          <w:rFonts w:cs="Arial"/>
          <w:bCs/>
          <w:sz w:val="20"/>
        </w:rPr>
        <w:t>,</w:t>
      </w:r>
      <w:r w:rsidR="006A4F22" w:rsidRPr="00965C09">
        <w:rPr>
          <w:rFonts w:cs="Arial"/>
          <w:bCs/>
          <w:sz w:val="20"/>
        </w:rPr>
        <w:t xml:space="preserve"> em tramitação no Congre</w:t>
      </w:r>
      <w:r w:rsidR="00B4407A" w:rsidRPr="00965C09">
        <w:rPr>
          <w:rFonts w:cs="Arial"/>
          <w:bCs/>
          <w:sz w:val="20"/>
        </w:rPr>
        <w:t>s</w:t>
      </w:r>
      <w:r w:rsidR="006A4F22" w:rsidRPr="00965C09">
        <w:rPr>
          <w:rFonts w:cs="Arial"/>
          <w:bCs/>
          <w:sz w:val="20"/>
        </w:rPr>
        <w:t>so Nacional</w:t>
      </w:r>
      <w:r w:rsidR="00B4407A" w:rsidRPr="00965C09">
        <w:rPr>
          <w:rFonts w:cs="Arial"/>
          <w:bCs/>
          <w:sz w:val="20"/>
        </w:rPr>
        <w:t>,</w:t>
      </w:r>
      <w:r w:rsidR="006A4F22" w:rsidRPr="00965C09">
        <w:rPr>
          <w:rFonts w:cs="Arial"/>
          <w:bCs/>
          <w:sz w:val="20"/>
        </w:rPr>
        <w:t xml:space="preserve"> porque a proposta desconstitui o atual sistema de avaliação ética das pesquisas com seres humanos no Brasil e fere os direitos dos participantes das pesquisas. Além disso, defende: que a CONEP, atual instância nacional de avaliação ética, seja mantida vinculada ao Conselho Nacional de Saúde; não sejam permitidos Comitês de </w:t>
      </w:r>
      <w:r w:rsidR="00B4407A" w:rsidRPr="00965C09">
        <w:rPr>
          <w:rFonts w:cs="Arial"/>
          <w:bCs/>
          <w:sz w:val="20"/>
        </w:rPr>
        <w:t xml:space="preserve">Ética independentes; os participantes tenham garantido o tratamento adequado, nos casos em que haja o uso de placebo; e que sejam respeitadas as normas do CNS relacionadas com o uso de material biológico em pesquisas. Sendo assim, </w:t>
      </w:r>
      <w:r w:rsidR="00167D89" w:rsidRPr="00965C09">
        <w:rPr>
          <w:rFonts w:cs="Arial"/>
          <w:bCs/>
          <w:sz w:val="20"/>
        </w:rPr>
        <w:t xml:space="preserve">solicitou às entidades </w:t>
      </w:r>
      <w:r w:rsidR="00B4407A" w:rsidRPr="00965C09">
        <w:rPr>
          <w:rFonts w:cs="Arial"/>
          <w:bCs/>
          <w:sz w:val="20"/>
        </w:rPr>
        <w:t xml:space="preserve">que façam </w:t>
      </w:r>
      <w:r w:rsidR="00167D89" w:rsidRPr="00965C09">
        <w:rPr>
          <w:rFonts w:cs="Arial"/>
          <w:bCs/>
          <w:sz w:val="20"/>
        </w:rPr>
        <w:t>adesão a essa iniciativa</w:t>
      </w:r>
      <w:r w:rsidR="00B4407A" w:rsidRPr="00965C09">
        <w:rPr>
          <w:rFonts w:cs="Arial"/>
          <w:bCs/>
          <w:sz w:val="20"/>
        </w:rPr>
        <w:t xml:space="preserve">. </w:t>
      </w:r>
      <w:r w:rsidR="00167D89" w:rsidRPr="00965C09">
        <w:rPr>
          <w:rFonts w:cs="Arial"/>
          <w:b/>
          <w:bCs/>
          <w:sz w:val="20"/>
        </w:rPr>
        <w:t>b)</w:t>
      </w:r>
      <w:r w:rsidR="00167D89" w:rsidRPr="00965C09">
        <w:rPr>
          <w:rFonts w:cs="Arial"/>
          <w:bCs/>
          <w:sz w:val="20"/>
        </w:rPr>
        <w:t xml:space="preserve"> </w:t>
      </w:r>
      <w:r w:rsidR="00B4407A" w:rsidRPr="00965C09">
        <w:rPr>
          <w:rFonts w:cs="Arial"/>
          <w:bCs/>
          <w:sz w:val="20"/>
        </w:rPr>
        <w:t>F</w:t>
      </w:r>
      <w:r w:rsidR="00167D89" w:rsidRPr="00965C09">
        <w:rPr>
          <w:rFonts w:cs="Arial"/>
          <w:bCs/>
          <w:sz w:val="20"/>
        </w:rPr>
        <w:t xml:space="preserve">oi disponibilizado aos conselheiros o documento do Ministério da Saúde, encaminhado ao Conselho, em resposta à nota do Fórum de Organização de </w:t>
      </w:r>
      <w:proofErr w:type="gramStart"/>
      <w:r w:rsidR="00167D89" w:rsidRPr="00965C09">
        <w:rPr>
          <w:rFonts w:cs="Arial"/>
          <w:bCs/>
          <w:sz w:val="20"/>
        </w:rPr>
        <w:t>Aids</w:t>
      </w:r>
      <w:proofErr w:type="gramEnd"/>
      <w:r w:rsidR="00167D89" w:rsidRPr="00965C09">
        <w:rPr>
          <w:rFonts w:cs="Arial"/>
          <w:bCs/>
          <w:sz w:val="20"/>
        </w:rPr>
        <w:t xml:space="preserve"> e da Rede Nacional de Pessoas Vivendo com HIV/Aids que trata da falta de medicamentos para pacientes com HIV/AIDS</w:t>
      </w:r>
      <w:r w:rsidR="00B4407A" w:rsidRPr="00965C09">
        <w:rPr>
          <w:rFonts w:cs="Arial"/>
          <w:bCs/>
          <w:sz w:val="20"/>
        </w:rPr>
        <w:t xml:space="preserve">. </w:t>
      </w:r>
      <w:r w:rsidR="00167D89" w:rsidRPr="00965C09">
        <w:rPr>
          <w:rFonts w:cs="Arial"/>
          <w:b/>
          <w:bCs/>
          <w:sz w:val="20"/>
        </w:rPr>
        <w:t>c)</w:t>
      </w:r>
      <w:r w:rsidR="00167D89" w:rsidRPr="00965C09">
        <w:rPr>
          <w:rFonts w:cs="Arial"/>
          <w:bCs/>
          <w:sz w:val="20"/>
        </w:rPr>
        <w:t xml:space="preserve"> A Mesa Diretora do CNS </w:t>
      </w:r>
      <w:proofErr w:type="gramStart"/>
      <w:r w:rsidR="00167D89" w:rsidRPr="00965C09">
        <w:rPr>
          <w:rFonts w:cs="Arial"/>
          <w:bCs/>
          <w:sz w:val="20"/>
        </w:rPr>
        <w:t>aprovou,</w:t>
      </w:r>
      <w:proofErr w:type="gramEnd"/>
      <w:r w:rsidR="00167D89" w:rsidRPr="00965C09">
        <w:rPr>
          <w:rFonts w:cs="Arial"/>
          <w:bCs/>
          <w:sz w:val="20"/>
        </w:rPr>
        <w:t xml:space="preserve"> </w:t>
      </w:r>
      <w:r w:rsidR="00167D89" w:rsidRPr="00965C09">
        <w:rPr>
          <w:rFonts w:cs="Arial"/>
          <w:bCs/>
          <w:i/>
          <w:sz w:val="20"/>
        </w:rPr>
        <w:t>ad referendum</w:t>
      </w:r>
      <w:r w:rsidR="00167D89" w:rsidRPr="00965C09">
        <w:rPr>
          <w:rFonts w:cs="Arial"/>
          <w:bCs/>
          <w:sz w:val="20"/>
        </w:rPr>
        <w:t xml:space="preserve"> do CNS, uma resolução que solicita ao Presidente da República em exercício, Michel Temer, veto à Medida Provisória que autoriza a pulverização de inseticida para combate ao </w:t>
      </w:r>
      <w:r w:rsidR="00167D89" w:rsidRPr="00965C09">
        <w:rPr>
          <w:rFonts w:cs="Arial"/>
          <w:bCs/>
          <w:i/>
          <w:sz w:val="20"/>
        </w:rPr>
        <w:t>Aedes aegypti</w:t>
      </w:r>
      <w:r w:rsidR="00167D89" w:rsidRPr="00965C09">
        <w:rPr>
          <w:rFonts w:cs="Arial"/>
          <w:bCs/>
          <w:sz w:val="20"/>
        </w:rPr>
        <w:t xml:space="preserve">. Essa proposta seria retomada </w:t>
      </w:r>
      <w:r w:rsidR="00167D89" w:rsidRPr="00965C09">
        <w:rPr>
          <w:rFonts w:cs="Arial"/>
          <w:bCs/>
          <w:sz w:val="20"/>
        </w:rPr>
        <w:lastRenderedPageBreak/>
        <w:t>posteriormente para votação, com quórum mais qualificado</w:t>
      </w:r>
      <w:r w:rsidR="00B4407A" w:rsidRPr="00965C09">
        <w:rPr>
          <w:rFonts w:cs="Arial"/>
          <w:bCs/>
          <w:sz w:val="20"/>
        </w:rPr>
        <w:t xml:space="preserve">. </w:t>
      </w:r>
      <w:r w:rsidR="00167D89" w:rsidRPr="00965C09">
        <w:rPr>
          <w:rFonts w:cs="Arial"/>
          <w:b/>
          <w:bCs/>
          <w:sz w:val="20"/>
        </w:rPr>
        <w:t>d)</w:t>
      </w:r>
      <w:r w:rsidR="00167D89" w:rsidRPr="00965C09">
        <w:rPr>
          <w:rFonts w:cs="Arial"/>
          <w:bCs/>
          <w:sz w:val="20"/>
        </w:rPr>
        <w:t xml:space="preserve"> </w:t>
      </w:r>
      <w:r w:rsidR="00B4407A" w:rsidRPr="00965C09">
        <w:rPr>
          <w:rFonts w:cs="Arial"/>
          <w:bCs/>
          <w:sz w:val="20"/>
        </w:rPr>
        <w:t>Atividades contra</w:t>
      </w:r>
      <w:r w:rsidR="00B4407A" w:rsidRPr="00965C09">
        <w:rPr>
          <w:rFonts w:cs="Arial"/>
          <w:b/>
          <w:bCs/>
          <w:sz w:val="20"/>
        </w:rPr>
        <w:t xml:space="preserve"> </w:t>
      </w:r>
      <w:r w:rsidR="00167D89" w:rsidRPr="00965C09">
        <w:rPr>
          <w:rFonts w:cs="Arial"/>
          <w:bCs/>
          <w:sz w:val="20"/>
        </w:rPr>
        <w:t xml:space="preserve">as ameaças ao SUS no que refere ao seu financiamento - </w:t>
      </w:r>
      <w:r w:rsidR="00B4407A" w:rsidRPr="00965C09">
        <w:rPr>
          <w:rFonts w:cs="Arial"/>
          <w:bCs/>
          <w:sz w:val="20"/>
        </w:rPr>
        <w:t xml:space="preserve">O Presidente do CNS participou de atividades </w:t>
      </w:r>
      <w:r w:rsidR="00167D89" w:rsidRPr="00965C09">
        <w:rPr>
          <w:rFonts w:cs="Arial"/>
          <w:bCs/>
          <w:sz w:val="20"/>
        </w:rPr>
        <w:t xml:space="preserve">na Assembleia Legislativa de Salvador, na Câmara de Vereadores de São Paulo e na Assembleia Legislativa do Rio Grande do Sul. Outras atividades semelhantes foram realizadas no Piauí, Ceará e Rio Grande do Norte e está prevista a realização em Salvador, no dia 22 de julho. </w:t>
      </w:r>
      <w:proofErr w:type="gramStart"/>
      <w:r w:rsidR="00167D89" w:rsidRPr="00965C09">
        <w:rPr>
          <w:rFonts w:cs="Arial"/>
          <w:b/>
          <w:bCs/>
          <w:sz w:val="20"/>
        </w:rPr>
        <w:t>2</w:t>
      </w:r>
      <w:proofErr w:type="gramEnd"/>
      <w:r w:rsidR="00167D89" w:rsidRPr="00965C09">
        <w:rPr>
          <w:rFonts w:cs="Arial"/>
          <w:b/>
          <w:bCs/>
          <w:sz w:val="20"/>
        </w:rPr>
        <w:t xml:space="preserve">) </w:t>
      </w:r>
      <w:r w:rsidR="00167D89" w:rsidRPr="00965C09">
        <w:rPr>
          <w:rFonts w:cs="Arial"/>
          <w:bCs/>
          <w:sz w:val="20"/>
        </w:rPr>
        <w:t xml:space="preserve">Conselheira </w:t>
      </w:r>
      <w:r w:rsidR="00167D89" w:rsidRPr="00965C09">
        <w:rPr>
          <w:rFonts w:cs="Arial"/>
          <w:b/>
          <w:bCs/>
          <w:sz w:val="20"/>
        </w:rPr>
        <w:t xml:space="preserve">Liane Terezinha de Araújo Oliveira </w:t>
      </w:r>
      <w:r w:rsidR="00167D89" w:rsidRPr="00965C09">
        <w:rPr>
          <w:rFonts w:cs="Arial"/>
          <w:bCs/>
          <w:sz w:val="20"/>
        </w:rPr>
        <w:t>convidou os conselheiros a participarem do</w:t>
      </w:r>
      <w:r w:rsidR="00167D89" w:rsidRPr="00965C09">
        <w:rPr>
          <w:rFonts w:cs="Arial"/>
          <w:b/>
          <w:bCs/>
          <w:sz w:val="20"/>
        </w:rPr>
        <w:t xml:space="preserve"> </w:t>
      </w:r>
      <w:r w:rsidR="00167D89" w:rsidRPr="00965C09">
        <w:rPr>
          <w:rFonts w:cs="Arial"/>
          <w:bCs/>
          <w:sz w:val="20"/>
        </w:rPr>
        <w:t xml:space="preserve">ciclo de debates sobre câncer de mama para parlamentares em alusão ao 10º aniversário da FEMAMA. Tema: Câncer de mama no Brasil – necessidade de tratamento igualitário. Data: 13 de julho. Local: Brasília/DF. </w:t>
      </w:r>
      <w:proofErr w:type="gramStart"/>
      <w:r w:rsidR="00167D89" w:rsidRPr="00965C09">
        <w:rPr>
          <w:rFonts w:cs="Arial"/>
          <w:b/>
          <w:bCs/>
          <w:sz w:val="20"/>
        </w:rPr>
        <w:t>3</w:t>
      </w:r>
      <w:proofErr w:type="gramEnd"/>
      <w:r w:rsidR="00167D89" w:rsidRPr="00965C09">
        <w:rPr>
          <w:rFonts w:cs="Arial"/>
          <w:b/>
          <w:bCs/>
          <w:sz w:val="20"/>
        </w:rPr>
        <w:t xml:space="preserve">) </w:t>
      </w:r>
      <w:r w:rsidR="00167D89" w:rsidRPr="00965C09">
        <w:rPr>
          <w:rFonts w:cs="Arial"/>
          <w:bCs/>
          <w:sz w:val="20"/>
        </w:rPr>
        <w:t xml:space="preserve">Conselheiro </w:t>
      </w:r>
      <w:r w:rsidR="00167D89" w:rsidRPr="00965C09">
        <w:rPr>
          <w:rFonts w:cs="Arial"/>
          <w:b/>
          <w:bCs/>
          <w:sz w:val="20"/>
        </w:rPr>
        <w:t xml:space="preserve">André Luiz de Oliveira </w:t>
      </w:r>
      <w:r w:rsidR="00167D89" w:rsidRPr="00965C09">
        <w:rPr>
          <w:rFonts w:cs="Arial"/>
          <w:bCs/>
          <w:sz w:val="20"/>
        </w:rPr>
        <w:t>registrou sua</w:t>
      </w:r>
      <w:r w:rsidR="00167D89" w:rsidRPr="00965C09">
        <w:rPr>
          <w:rFonts w:cs="Arial"/>
          <w:b/>
          <w:bCs/>
          <w:sz w:val="20"/>
        </w:rPr>
        <w:t xml:space="preserve"> </w:t>
      </w:r>
      <w:r w:rsidR="00167D89" w:rsidRPr="00965C09">
        <w:rPr>
          <w:rFonts w:cs="Arial"/>
          <w:bCs/>
          <w:sz w:val="20"/>
        </w:rPr>
        <w:t xml:space="preserve">preocupação com a denúncia acerca do SAMU, noticiada no </w:t>
      </w:r>
      <w:r w:rsidR="00B4407A" w:rsidRPr="00965C09">
        <w:rPr>
          <w:rFonts w:cs="Arial"/>
          <w:bCs/>
          <w:sz w:val="20"/>
        </w:rPr>
        <w:t>Jornal Fantástico</w:t>
      </w:r>
      <w:r w:rsidR="00167D89" w:rsidRPr="00965C09">
        <w:rPr>
          <w:rFonts w:cs="Arial"/>
          <w:bCs/>
          <w:sz w:val="20"/>
        </w:rPr>
        <w:t xml:space="preserve">, no último domingo, e solicitou manifestação do Ministério da Saúde a respeito. </w:t>
      </w:r>
      <w:proofErr w:type="gramStart"/>
      <w:r w:rsidR="00167D89" w:rsidRPr="00965C09">
        <w:rPr>
          <w:rFonts w:cs="Arial"/>
          <w:b/>
          <w:bCs/>
          <w:sz w:val="20"/>
        </w:rPr>
        <w:t>4</w:t>
      </w:r>
      <w:proofErr w:type="gramEnd"/>
      <w:r w:rsidR="00167D89" w:rsidRPr="00965C09">
        <w:rPr>
          <w:rFonts w:cs="Arial"/>
          <w:b/>
          <w:bCs/>
          <w:sz w:val="20"/>
        </w:rPr>
        <w:t xml:space="preserve">) </w:t>
      </w:r>
      <w:r w:rsidR="00167D89" w:rsidRPr="00965C09">
        <w:rPr>
          <w:rFonts w:cs="Arial"/>
          <w:bCs/>
          <w:sz w:val="20"/>
        </w:rPr>
        <w:t xml:space="preserve">Conselheiro </w:t>
      </w:r>
      <w:r w:rsidR="00167D89" w:rsidRPr="00965C09">
        <w:rPr>
          <w:rFonts w:cs="Arial"/>
          <w:b/>
          <w:bCs/>
          <w:sz w:val="20"/>
        </w:rPr>
        <w:t>Haroldo de Carvalho Pontes</w:t>
      </w:r>
      <w:r w:rsidR="00167D89" w:rsidRPr="00965C09">
        <w:rPr>
          <w:rFonts w:cs="Arial"/>
          <w:bCs/>
          <w:sz w:val="20"/>
        </w:rPr>
        <w:t xml:space="preserve"> informou a sua participação na agenda do São João do SUS no CES/MG, dia 23 de junho. No dia 25 de junho, participou de debate na reunião ordinária da plenária estadual de São Paulo. </w:t>
      </w:r>
      <w:proofErr w:type="gramStart"/>
      <w:r w:rsidR="00167D89" w:rsidRPr="00965C09">
        <w:rPr>
          <w:rFonts w:cs="Arial"/>
          <w:b/>
          <w:bCs/>
          <w:sz w:val="20"/>
        </w:rPr>
        <w:t>5</w:t>
      </w:r>
      <w:proofErr w:type="gramEnd"/>
      <w:r w:rsidR="00167D89" w:rsidRPr="00965C09">
        <w:rPr>
          <w:rFonts w:cs="Arial"/>
          <w:b/>
          <w:bCs/>
          <w:sz w:val="20"/>
        </w:rPr>
        <w:t xml:space="preserve">) </w:t>
      </w:r>
      <w:r w:rsidR="00167D89" w:rsidRPr="00965C09">
        <w:rPr>
          <w:rFonts w:cs="Arial"/>
          <w:bCs/>
          <w:sz w:val="20"/>
        </w:rPr>
        <w:t>Conselheiro</w:t>
      </w:r>
      <w:r w:rsidR="00167D89" w:rsidRPr="00965C09">
        <w:rPr>
          <w:rFonts w:cs="Arial"/>
          <w:b/>
          <w:bCs/>
          <w:sz w:val="20"/>
        </w:rPr>
        <w:t xml:space="preserve"> Luiz Aníbal Vieira Machado </w:t>
      </w:r>
      <w:r w:rsidR="00167D89" w:rsidRPr="00965C09">
        <w:rPr>
          <w:rFonts w:cs="Arial"/>
          <w:bCs/>
          <w:sz w:val="20"/>
        </w:rPr>
        <w:t xml:space="preserve">informou sobre a 15ª Plenária Estadual de Conselhos  que elegeu novos representantes. </w:t>
      </w:r>
      <w:proofErr w:type="gramStart"/>
      <w:r w:rsidR="00167D89" w:rsidRPr="00965C09">
        <w:rPr>
          <w:rFonts w:cs="Arial"/>
          <w:b/>
          <w:bCs/>
          <w:sz w:val="20"/>
        </w:rPr>
        <w:t>6</w:t>
      </w:r>
      <w:proofErr w:type="gramEnd"/>
      <w:r w:rsidR="00167D89" w:rsidRPr="00965C09">
        <w:rPr>
          <w:rFonts w:cs="Arial"/>
          <w:b/>
          <w:bCs/>
          <w:sz w:val="20"/>
        </w:rPr>
        <w:t xml:space="preserve">) </w:t>
      </w:r>
      <w:r w:rsidR="00167D89" w:rsidRPr="00965C09">
        <w:rPr>
          <w:rFonts w:cs="Arial"/>
          <w:bCs/>
          <w:sz w:val="20"/>
        </w:rPr>
        <w:t>Conselheira</w:t>
      </w:r>
      <w:r w:rsidR="00167D89" w:rsidRPr="00965C09">
        <w:rPr>
          <w:rFonts w:cs="Arial"/>
          <w:b/>
          <w:bCs/>
          <w:sz w:val="20"/>
        </w:rPr>
        <w:t xml:space="preserve"> Maria Laura Carvalho </w:t>
      </w:r>
      <w:proofErr w:type="spellStart"/>
      <w:r w:rsidR="00167D89" w:rsidRPr="00965C09">
        <w:rPr>
          <w:rFonts w:cs="Arial"/>
          <w:b/>
          <w:bCs/>
          <w:sz w:val="20"/>
        </w:rPr>
        <w:t>Bicca</w:t>
      </w:r>
      <w:proofErr w:type="spellEnd"/>
      <w:r w:rsidR="00167D89" w:rsidRPr="00965C09">
        <w:rPr>
          <w:rFonts w:cs="Arial"/>
          <w:bCs/>
          <w:sz w:val="20"/>
        </w:rPr>
        <w:t xml:space="preserve"> falou da sua participação no congresso internacional de serviço social e destacou os elogios de outros países ao SUS e frisou a necessidade de dialogar com outros parceiros para que o Sistema universal se fortaleça. Além disso, perguntou como será a participação do CNS no Fórum social mundial, que será realizado no Canadá. </w:t>
      </w:r>
      <w:proofErr w:type="gramStart"/>
      <w:r w:rsidR="00167D89" w:rsidRPr="00965C09">
        <w:rPr>
          <w:rFonts w:cs="Arial"/>
          <w:b/>
          <w:bCs/>
          <w:sz w:val="20"/>
        </w:rPr>
        <w:t>7</w:t>
      </w:r>
      <w:proofErr w:type="gramEnd"/>
      <w:r w:rsidR="00167D89" w:rsidRPr="00965C09">
        <w:rPr>
          <w:rFonts w:cs="Arial"/>
          <w:b/>
          <w:bCs/>
          <w:sz w:val="20"/>
        </w:rPr>
        <w:t xml:space="preserve">) </w:t>
      </w:r>
      <w:r w:rsidR="00167D89" w:rsidRPr="00965C09">
        <w:rPr>
          <w:rFonts w:cs="Arial"/>
          <w:bCs/>
          <w:sz w:val="20"/>
        </w:rPr>
        <w:t xml:space="preserve">Conselheiro </w:t>
      </w:r>
      <w:proofErr w:type="spellStart"/>
      <w:r w:rsidR="00167D89" w:rsidRPr="00965C09">
        <w:rPr>
          <w:rFonts w:cs="Arial"/>
          <w:b/>
          <w:bCs/>
          <w:sz w:val="20"/>
        </w:rPr>
        <w:t>Rildo</w:t>
      </w:r>
      <w:proofErr w:type="spellEnd"/>
      <w:r w:rsidR="00167D89" w:rsidRPr="00965C09">
        <w:rPr>
          <w:rFonts w:cs="Arial"/>
          <w:b/>
          <w:bCs/>
          <w:sz w:val="20"/>
        </w:rPr>
        <w:t xml:space="preserve"> Mendes</w:t>
      </w:r>
      <w:r w:rsidR="00167D89" w:rsidRPr="00965C09">
        <w:rPr>
          <w:rFonts w:cs="Arial"/>
          <w:bCs/>
          <w:sz w:val="20"/>
        </w:rPr>
        <w:t xml:space="preserve"> registrou sua preocupação com as ações do governo contra os povos indígenas – despejo do povo </w:t>
      </w:r>
      <w:r w:rsidR="00B4407A" w:rsidRPr="00965C09">
        <w:rPr>
          <w:rFonts w:cs="Arial"/>
          <w:bCs/>
          <w:sz w:val="20"/>
        </w:rPr>
        <w:t xml:space="preserve">Guarani </w:t>
      </w:r>
      <w:r w:rsidR="00B4407A" w:rsidRPr="00965C09">
        <w:rPr>
          <w:rStyle w:val="nfase"/>
          <w:rFonts w:cs="Arial"/>
          <w:b w:val="0"/>
          <w:sz w:val="20"/>
          <w:lang w:val="pt-PT"/>
        </w:rPr>
        <w:t>Kaiowá</w:t>
      </w:r>
      <w:r w:rsidR="00B4407A" w:rsidRPr="00965C09">
        <w:rPr>
          <w:rStyle w:val="nfase"/>
          <w:rFonts w:cs="Arial"/>
          <w:sz w:val="20"/>
          <w:lang w:val="pt-PT"/>
        </w:rPr>
        <w:t xml:space="preserve"> </w:t>
      </w:r>
      <w:r w:rsidR="00167D89" w:rsidRPr="00965C09">
        <w:rPr>
          <w:rFonts w:cs="Arial"/>
          <w:bCs/>
          <w:sz w:val="20"/>
        </w:rPr>
        <w:t xml:space="preserve">de suas terras; e anulação de portaria relativa à terra indígena. </w:t>
      </w:r>
      <w:proofErr w:type="gramStart"/>
      <w:r w:rsidR="00167D89" w:rsidRPr="00965C09">
        <w:rPr>
          <w:rFonts w:cs="Arial"/>
          <w:b/>
          <w:bCs/>
          <w:sz w:val="20"/>
        </w:rPr>
        <w:t>8</w:t>
      </w:r>
      <w:proofErr w:type="gramEnd"/>
      <w:r w:rsidR="00167D89" w:rsidRPr="00965C09">
        <w:rPr>
          <w:rFonts w:cs="Arial"/>
          <w:b/>
          <w:bCs/>
          <w:sz w:val="20"/>
        </w:rPr>
        <w:t xml:space="preserve">) </w:t>
      </w:r>
      <w:r w:rsidR="00167D89" w:rsidRPr="00965C09">
        <w:rPr>
          <w:rFonts w:cs="Arial"/>
          <w:bCs/>
          <w:sz w:val="20"/>
        </w:rPr>
        <w:t>Conselheira</w:t>
      </w:r>
      <w:r w:rsidR="00167D89" w:rsidRPr="00965C09">
        <w:rPr>
          <w:rFonts w:cs="Arial"/>
          <w:b/>
          <w:bCs/>
          <w:sz w:val="20"/>
        </w:rPr>
        <w:t xml:space="preserve"> Marisa Fúria Silva</w:t>
      </w:r>
      <w:r w:rsidR="00167D89" w:rsidRPr="00965C09">
        <w:rPr>
          <w:rFonts w:cs="Arial"/>
          <w:bCs/>
          <w:sz w:val="20"/>
        </w:rPr>
        <w:t xml:space="preserve"> informou que representara o CNS no seminário da lei brasileira de inclusão. </w:t>
      </w:r>
      <w:r w:rsidR="00BE1654" w:rsidRPr="00965C09">
        <w:rPr>
          <w:rFonts w:cs="Arial"/>
          <w:b/>
          <w:bCs/>
          <w:sz w:val="20"/>
        </w:rPr>
        <w:t xml:space="preserve">ITEM </w:t>
      </w:r>
      <w:proofErr w:type="gramStart"/>
      <w:r w:rsidR="00BE1654" w:rsidRPr="00965C09">
        <w:rPr>
          <w:rFonts w:cs="Arial"/>
          <w:b/>
          <w:bCs/>
          <w:sz w:val="20"/>
        </w:rPr>
        <w:t>3</w:t>
      </w:r>
      <w:proofErr w:type="gramEnd"/>
      <w:r w:rsidR="00BE1654" w:rsidRPr="00965C09">
        <w:rPr>
          <w:rFonts w:cs="Arial"/>
          <w:b/>
          <w:bCs/>
          <w:sz w:val="20"/>
        </w:rPr>
        <w:t xml:space="preserve"> – COMPOSIÇÃO DAS COMISSÕES  - </w:t>
      </w:r>
      <w:r w:rsidR="00BE1654" w:rsidRPr="00965C09">
        <w:rPr>
          <w:rFonts w:eastAsia="Times New Roman" w:cs="Arial"/>
          <w:bCs/>
          <w:i/>
          <w:sz w:val="20"/>
        </w:rPr>
        <w:t>Coordenação:</w:t>
      </w:r>
      <w:r w:rsidR="00BE1654" w:rsidRPr="00965C09">
        <w:rPr>
          <w:rFonts w:eastAsia="Times New Roman" w:cs="Arial"/>
          <w:bCs/>
          <w:sz w:val="20"/>
        </w:rPr>
        <w:t xml:space="preserve"> </w:t>
      </w:r>
      <w:r w:rsidR="00BE1654" w:rsidRPr="00965C09">
        <w:rPr>
          <w:rFonts w:eastAsia="Times New Roman" w:cs="Arial"/>
          <w:b/>
          <w:bCs/>
          <w:sz w:val="20"/>
        </w:rPr>
        <w:t xml:space="preserve">integrantes da Mesa Diretora. </w:t>
      </w:r>
      <w:r w:rsidR="00BE1654" w:rsidRPr="00965C09">
        <w:rPr>
          <w:rFonts w:eastAsia="Times New Roman" w:cs="Arial"/>
          <w:bCs/>
          <w:sz w:val="20"/>
        </w:rPr>
        <w:t>Conselheiro</w:t>
      </w:r>
      <w:r w:rsidR="00BE1654" w:rsidRPr="00965C09">
        <w:rPr>
          <w:rFonts w:eastAsia="Times New Roman" w:cs="Arial"/>
          <w:b/>
          <w:bCs/>
          <w:sz w:val="20"/>
        </w:rPr>
        <w:t xml:space="preserve"> Geordeci Menezes de Souza, </w:t>
      </w:r>
      <w:r w:rsidR="00BE1654" w:rsidRPr="00965C09">
        <w:rPr>
          <w:rFonts w:eastAsia="Times New Roman" w:cs="Arial"/>
          <w:bCs/>
          <w:sz w:val="20"/>
        </w:rPr>
        <w:t xml:space="preserve">da Mesa Diretora do CNS, começou </w:t>
      </w:r>
      <w:r w:rsidR="00C157B7" w:rsidRPr="00965C09">
        <w:rPr>
          <w:rFonts w:eastAsia="Times New Roman" w:cs="Arial"/>
          <w:bCs/>
          <w:sz w:val="20"/>
        </w:rPr>
        <w:t xml:space="preserve">recuperando que são </w:t>
      </w:r>
      <w:r w:rsidR="00BE1654" w:rsidRPr="00965C09">
        <w:rPr>
          <w:rFonts w:cs="Arial"/>
          <w:bCs/>
          <w:sz w:val="20"/>
        </w:rPr>
        <w:t>dezoito comissões do Conselho</w:t>
      </w:r>
      <w:r w:rsidR="00C157B7" w:rsidRPr="00965C09">
        <w:rPr>
          <w:rFonts w:cs="Arial"/>
          <w:bCs/>
          <w:sz w:val="20"/>
        </w:rPr>
        <w:t xml:space="preserve"> e, na reunião ordinária do mês de maio de 2016, </w:t>
      </w:r>
      <w:r w:rsidR="00BE1654" w:rsidRPr="00965C09">
        <w:rPr>
          <w:rFonts w:cs="Arial"/>
          <w:bCs/>
          <w:sz w:val="20"/>
        </w:rPr>
        <w:t xml:space="preserve">o Plenário </w:t>
      </w:r>
      <w:r w:rsidR="00C157B7" w:rsidRPr="00965C09">
        <w:rPr>
          <w:rFonts w:cs="Arial"/>
          <w:bCs/>
          <w:sz w:val="20"/>
        </w:rPr>
        <w:t xml:space="preserve">aprovou </w:t>
      </w:r>
      <w:r w:rsidR="00BE1654" w:rsidRPr="00965C09">
        <w:rPr>
          <w:rFonts w:cs="Arial"/>
          <w:bCs/>
          <w:sz w:val="20"/>
        </w:rPr>
        <w:t xml:space="preserve">a composição </w:t>
      </w:r>
      <w:r w:rsidR="00C157B7" w:rsidRPr="00965C09">
        <w:rPr>
          <w:rFonts w:cs="Arial"/>
          <w:bCs/>
          <w:sz w:val="20"/>
        </w:rPr>
        <w:t xml:space="preserve">de quatro delas - </w:t>
      </w:r>
      <w:r w:rsidR="00BE1654" w:rsidRPr="00965C09">
        <w:rPr>
          <w:rFonts w:eastAsia="Times New Roman" w:cs="Arial"/>
          <w:bCs/>
          <w:sz w:val="20"/>
          <w:lang w:eastAsia="pt-BR"/>
        </w:rPr>
        <w:t>Comissão Intersetorial de Vigilância em Saúde; Comissão Intersetorial de Saúde Indígena; Comissão Intersetorial de Saúde da Mulher; e Comissão Intersetorial de Saúde Bucal</w:t>
      </w:r>
      <w:r w:rsidR="00BE1654" w:rsidRPr="00965C09">
        <w:rPr>
          <w:rFonts w:eastAsia="Times New Roman" w:cs="Arial"/>
          <w:bCs/>
          <w:sz w:val="20"/>
        </w:rPr>
        <w:t>. Assim, naquele momento, o debate centrar-se-ia na definição das demais comissões, com exceção da CONEP que possui regras específicas de composição. Feitas essas considerações iniciais, apresentou a planilha com detalhamento das comissões agregadas e das não agregadas a outras, com espelho de quantitativo de vagas por segmento nas comissões.</w:t>
      </w:r>
      <w:r w:rsidR="00E545E8" w:rsidRPr="00965C09">
        <w:rPr>
          <w:rFonts w:eastAsia="Times New Roman" w:cs="Arial"/>
          <w:bCs/>
          <w:sz w:val="20"/>
        </w:rPr>
        <w:t xml:space="preserve"> </w:t>
      </w:r>
      <w:r w:rsidR="00CD437A" w:rsidRPr="00965C09">
        <w:rPr>
          <w:rFonts w:eastAsia="Times New Roman" w:cs="Arial"/>
          <w:bCs/>
          <w:sz w:val="20"/>
        </w:rPr>
        <w:t>Esse material</w:t>
      </w:r>
      <w:r w:rsidR="00BE1654" w:rsidRPr="00965C09">
        <w:rPr>
          <w:rFonts w:eastAsia="Times New Roman" w:cs="Arial"/>
          <w:bCs/>
          <w:sz w:val="20"/>
        </w:rPr>
        <w:t xml:space="preserve">, </w:t>
      </w:r>
      <w:r w:rsidR="00DF5ED9" w:rsidRPr="00965C09">
        <w:rPr>
          <w:rFonts w:eastAsia="Times New Roman" w:cs="Arial"/>
          <w:bCs/>
          <w:sz w:val="20"/>
        </w:rPr>
        <w:t>elaborado conforme a orientação do Plenário</w:t>
      </w:r>
      <w:proofErr w:type="gramStart"/>
      <w:r w:rsidR="00BE1654" w:rsidRPr="00965C09">
        <w:rPr>
          <w:rFonts w:eastAsia="Times New Roman" w:cs="Arial"/>
          <w:bCs/>
          <w:sz w:val="20"/>
        </w:rPr>
        <w:t>,</w:t>
      </w:r>
      <w:r w:rsidR="00D9517F" w:rsidRPr="00965C09">
        <w:rPr>
          <w:rFonts w:eastAsia="Times New Roman" w:cs="Arial"/>
          <w:bCs/>
          <w:sz w:val="20"/>
        </w:rPr>
        <w:t xml:space="preserve"> </w:t>
      </w:r>
      <w:r w:rsidR="00BE1654" w:rsidRPr="00965C09">
        <w:rPr>
          <w:rFonts w:eastAsia="Times New Roman" w:cs="Arial"/>
          <w:bCs/>
          <w:sz w:val="20"/>
        </w:rPr>
        <w:t>foi</w:t>
      </w:r>
      <w:proofErr w:type="gramEnd"/>
      <w:r w:rsidR="00BE1654" w:rsidRPr="00965C09">
        <w:rPr>
          <w:rFonts w:eastAsia="Times New Roman" w:cs="Arial"/>
          <w:bCs/>
          <w:sz w:val="20"/>
        </w:rPr>
        <w:t xml:space="preserve"> </w:t>
      </w:r>
      <w:r w:rsidR="00E545E8" w:rsidRPr="00965C09">
        <w:rPr>
          <w:rFonts w:eastAsia="Times New Roman" w:cs="Arial"/>
          <w:bCs/>
          <w:sz w:val="20"/>
        </w:rPr>
        <w:t>encaminhad</w:t>
      </w:r>
      <w:r w:rsidR="00CD437A" w:rsidRPr="00965C09">
        <w:rPr>
          <w:rFonts w:eastAsia="Times New Roman" w:cs="Arial"/>
          <w:bCs/>
          <w:sz w:val="20"/>
        </w:rPr>
        <w:t xml:space="preserve">o </w:t>
      </w:r>
      <w:r w:rsidR="00E545E8" w:rsidRPr="00965C09">
        <w:rPr>
          <w:rFonts w:eastAsia="Times New Roman" w:cs="Arial"/>
          <w:bCs/>
          <w:sz w:val="20"/>
        </w:rPr>
        <w:t xml:space="preserve">aos </w:t>
      </w:r>
      <w:r w:rsidR="00DF5ED9" w:rsidRPr="00965C09">
        <w:rPr>
          <w:rFonts w:eastAsia="Times New Roman" w:cs="Arial"/>
          <w:bCs/>
          <w:sz w:val="20"/>
        </w:rPr>
        <w:t xml:space="preserve">conselheiros </w:t>
      </w:r>
      <w:r w:rsidR="00E545E8" w:rsidRPr="00965C09">
        <w:rPr>
          <w:rFonts w:eastAsia="Times New Roman" w:cs="Arial"/>
          <w:bCs/>
          <w:sz w:val="20"/>
        </w:rPr>
        <w:t>com antecedência</w:t>
      </w:r>
      <w:r w:rsidR="00CD437A" w:rsidRPr="00965C09">
        <w:rPr>
          <w:rFonts w:eastAsia="Times New Roman" w:cs="Arial"/>
          <w:bCs/>
          <w:sz w:val="20"/>
        </w:rPr>
        <w:t>.</w:t>
      </w:r>
      <w:r w:rsidR="00A13EFD" w:rsidRPr="00965C09">
        <w:rPr>
          <w:rFonts w:eastAsia="Times New Roman" w:cs="Arial"/>
          <w:bCs/>
          <w:sz w:val="20"/>
        </w:rPr>
        <w:t xml:space="preserve"> </w:t>
      </w:r>
      <w:r w:rsidR="00BE1654" w:rsidRPr="00965C09">
        <w:rPr>
          <w:rFonts w:eastAsia="Times New Roman" w:cs="Arial"/>
          <w:bCs/>
          <w:sz w:val="20"/>
        </w:rPr>
        <w:t>Acrescentou que todos os</w:t>
      </w:r>
      <w:r w:rsidR="00BE1654" w:rsidRPr="00965C09">
        <w:rPr>
          <w:rFonts w:eastAsia="Times New Roman" w:cs="Arial"/>
          <w:b/>
          <w:bCs/>
          <w:sz w:val="20"/>
        </w:rPr>
        <w:t xml:space="preserve"> </w:t>
      </w:r>
      <w:r w:rsidR="00DF5ED9" w:rsidRPr="00965C09">
        <w:rPr>
          <w:rFonts w:eastAsia="Times New Roman" w:cs="Arial"/>
          <w:bCs/>
          <w:sz w:val="20"/>
        </w:rPr>
        <w:t xml:space="preserve">pleitos encaminhados </w:t>
      </w:r>
      <w:r w:rsidR="00BE1654" w:rsidRPr="00965C09">
        <w:rPr>
          <w:rFonts w:eastAsia="Times New Roman" w:cs="Arial"/>
          <w:bCs/>
          <w:sz w:val="20"/>
        </w:rPr>
        <w:t xml:space="preserve">ao Conselho no </w:t>
      </w:r>
      <w:r w:rsidR="00DF5ED9" w:rsidRPr="00965C09">
        <w:rPr>
          <w:rFonts w:eastAsia="Times New Roman" w:cs="Arial"/>
          <w:bCs/>
          <w:sz w:val="20"/>
        </w:rPr>
        <w:t xml:space="preserve">prazo </w:t>
      </w:r>
      <w:r w:rsidR="00BE1654" w:rsidRPr="00965C09">
        <w:rPr>
          <w:rFonts w:eastAsia="Times New Roman" w:cs="Arial"/>
          <w:bCs/>
          <w:sz w:val="20"/>
        </w:rPr>
        <w:t xml:space="preserve">estabelecido foram </w:t>
      </w:r>
      <w:r w:rsidR="00DF5ED9" w:rsidRPr="00965C09">
        <w:rPr>
          <w:rFonts w:eastAsia="Times New Roman" w:cs="Arial"/>
          <w:bCs/>
          <w:sz w:val="20"/>
        </w:rPr>
        <w:t>contemplados</w:t>
      </w:r>
      <w:r w:rsidR="00BE1654" w:rsidRPr="00965C09">
        <w:rPr>
          <w:rFonts w:eastAsia="Times New Roman" w:cs="Arial"/>
          <w:bCs/>
          <w:sz w:val="20"/>
        </w:rPr>
        <w:t xml:space="preserve">. </w:t>
      </w:r>
      <w:r w:rsidR="00D9517F" w:rsidRPr="00965C09">
        <w:rPr>
          <w:rFonts w:eastAsia="Times New Roman" w:cs="Arial"/>
          <w:bCs/>
          <w:sz w:val="20"/>
        </w:rPr>
        <w:t>Feita a apresentação, apresentou a dinâmica para debate: reunião dos conselheiros por</w:t>
      </w:r>
      <w:r w:rsidR="00BE1654" w:rsidRPr="00965C09">
        <w:rPr>
          <w:rFonts w:eastAsia="Times New Roman" w:cs="Arial"/>
          <w:bCs/>
          <w:sz w:val="20"/>
        </w:rPr>
        <w:t xml:space="preserve"> segmentos (usuários, trabalhadores da saúde e gestores/prestadores de serviços de saúde) para debater a composição das treze comissões, tendo por referência</w:t>
      </w:r>
      <w:r w:rsidR="00D9517F" w:rsidRPr="00965C09">
        <w:rPr>
          <w:rFonts w:eastAsia="Times New Roman" w:cs="Arial"/>
          <w:bCs/>
          <w:sz w:val="20"/>
        </w:rPr>
        <w:t xml:space="preserve"> o material apresentado. </w:t>
      </w:r>
      <w:r w:rsidR="00D9517F" w:rsidRPr="00965C09">
        <w:rPr>
          <w:rFonts w:eastAsia="Times New Roman" w:cs="Arial"/>
          <w:b/>
          <w:bCs/>
          <w:sz w:val="20"/>
        </w:rPr>
        <w:t xml:space="preserve">Manifestações. </w:t>
      </w:r>
      <w:r w:rsidR="00D9517F" w:rsidRPr="00965C09">
        <w:rPr>
          <w:rFonts w:eastAsia="Times New Roman" w:cs="Arial"/>
          <w:bCs/>
          <w:sz w:val="20"/>
        </w:rPr>
        <w:t xml:space="preserve">Conselheira </w:t>
      </w:r>
      <w:r w:rsidR="00DF5ED9" w:rsidRPr="00965C09">
        <w:rPr>
          <w:rFonts w:eastAsia="Times New Roman" w:cs="Arial"/>
          <w:b/>
          <w:bCs/>
          <w:sz w:val="20"/>
        </w:rPr>
        <w:t xml:space="preserve">Maria Laura </w:t>
      </w:r>
      <w:r w:rsidR="00D9517F" w:rsidRPr="00965C09">
        <w:rPr>
          <w:rFonts w:eastAsia="Times New Roman" w:cs="Arial"/>
          <w:b/>
          <w:bCs/>
          <w:sz w:val="20"/>
        </w:rPr>
        <w:t xml:space="preserve">Carvalho </w:t>
      </w:r>
      <w:proofErr w:type="spellStart"/>
      <w:r w:rsidR="00D9517F" w:rsidRPr="00965C09">
        <w:rPr>
          <w:rFonts w:eastAsia="Times New Roman" w:cs="Arial"/>
          <w:b/>
          <w:bCs/>
          <w:sz w:val="20"/>
        </w:rPr>
        <w:t>Bicca</w:t>
      </w:r>
      <w:proofErr w:type="spellEnd"/>
      <w:r w:rsidR="00D9517F" w:rsidRPr="00965C09">
        <w:rPr>
          <w:rFonts w:eastAsia="Times New Roman" w:cs="Arial"/>
          <w:b/>
          <w:bCs/>
          <w:sz w:val="20"/>
        </w:rPr>
        <w:t xml:space="preserve"> </w:t>
      </w:r>
      <w:r w:rsidR="00D9517F" w:rsidRPr="00965C09">
        <w:rPr>
          <w:rFonts w:eastAsia="Times New Roman" w:cs="Arial"/>
          <w:bCs/>
          <w:sz w:val="20"/>
        </w:rPr>
        <w:t xml:space="preserve">avaliou que era preciso </w:t>
      </w:r>
      <w:r w:rsidR="00DF5ED9" w:rsidRPr="00965C09">
        <w:rPr>
          <w:rFonts w:eastAsia="Times New Roman" w:cs="Arial"/>
          <w:bCs/>
          <w:sz w:val="20"/>
        </w:rPr>
        <w:t xml:space="preserve">ter </w:t>
      </w:r>
      <w:r w:rsidR="00D9517F" w:rsidRPr="00965C09">
        <w:rPr>
          <w:rFonts w:eastAsia="Times New Roman" w:cs="Arial"/>
          <w:bCs/>
          <w:sz w:val="20"/>
        </w:rPr>
        <w:t xml:space="preserve">o </w:t>
      </w:r>
      <w:r w:rsidR="00DF5ED9" w:rsidRPr="00965C09">
        <w:rPr>
          <w:rFonts w:eastAsia="Times New Roman" w:cs="Arial"/>
          <w:bCs/>
          <w:sz w:val="20"/>
        </w:rPr>
        <w:t>cuidado de valorizar as entidades eleitas para o CNS nas comissões</w:t>
      </w:r>
      <w:r w:rsidR="00D9517F" w:rsidRPr="00965C09">
        <w:rPr>
          <w:rFonts w:eastAsia="Times New Roman" w:cs="Arial"/>
          <w:bCs/>
          <w:sz w:val="20"/>
        </w:rPr>
        <w:t xml:space="preserve">, priorizando as </w:t>
      </w:r>
      <w:r w:rsidR="00DF5ED9" w:rsidRPr="00965C09">
        <w:rPr>
          <w:rFonts w:eastAsia="Times New Roman" w:cs="Arial"/>
          <w:bCs/>
          <w:sz w:val="20"/>
        </w:rPr>
        <w:t xml:space="preserve">titulares. </w:t>
      </w:r>
      <w:r w:rsidR="00D9517F" w:rsidRPr="00965C09">
        <w:rPr>
          <w:rFonts w:eastAsia="Times New Roman" w:cs="Arial"/>
          <w:bCs/>
          <w:sz w:val="20"/>
        </w:rPr>
        <w:t xml:space="preserve">Conselheiro </w:t>
      </w:r>
      <w:r w:rsidR="00DF5ED9" w:rsidRPr="00965C09">
        <w:rPr>
          <w:rFonts w:eastAsia="Times New Roman" w:cs="Arial"/>
          <w:b/>
          <w:bCs/>
          <w:sz w:val="20"/>
        </w:rPr>
        <w:t xml:space="preserve">Geordeci </w:t>
      </w:r>
      <w:r w:rsidR="00D9517F" w:rsidRPr="00965C09">
        <w:rPr>
          <w:rFonts w:eastAsia="Times New Roman" w:cs="Arial"/>
          <w:b/>
          <w:bCs/>
          <w:sz w:val="20"/>
        </w:rPr>
        <w:t>Menezes de Souza</w:t>
      </w:r>
      <w:r w:rsidR="00D9517F" w:rsidRPr="00965C09">
        <w:rPr>
          <w:rFonts w:eastAsia="Times New Roman" w:cs="Arial"/>
          <w:bCs/>
          <w:sz w:val="20"/>
        </w:rPr>
        <w:t xml:space="preserve"> lembrou que o Plenário definiu como critérios para a recomposição: limite para apresentação de pleitos de cada </w:t>
      </w:r>
      <w:r w:rsidR="00DF5ED9" w:rsidRPr="00965C09">
        <w:rPr>
          <w:rFonts w:eastAsia="Times New Roman" w:cs="Arial"/>
          <w:bCs/>
          <w:sz w:val="20"/>
        </w:rPr>
        <w:t xml:space="preserve">entidade </w:t>
      </w:r>
      <w:r w:rsidR="00D9517F" w:rsidRPr="00965C09">
        <w:rPr>
          <w:rFonts w:eastAsia="Times New Roman" w:cs="Arial"/>
          <w:bCs/>
          <w:sz w:val="20"/>
        </w:rPr>
        <w:t xml:space="preserve">e </w:t>
      </w:r>
      <w:r w:rsidR="00C157B7" w:rsidRPr="00965C09">
        <w:rPr>
          <w:rFonts w:eastAsia="Times New Roman" w:cs="Arial"/>
          <w:bCs/>
          <w:sz w:val="20"/>
        </w:rPr>
        <w:t xml:space="preserve">limite para participação de cada </w:t>
      </w:r>
      <w:r w:rsidR="00DF5ED9" w:rsidRPr="00965C09">
        <w:rPr>
          <w:rFonts w:eastAsia="Times New Roman" w:cs="Arial"/>
          <w:bCs/>
          <w:sz w:val="20"/>
        </w:rPr>
        <w:t xml:space="preserve">conselheiro </w:t>
      </w:r>
      <w:r w:rsidR="00C157B7" w:rsidRPr="00965C09">
        <w:rPr>
          <w:rFonts w:eastAsia="Times New Roman" w:cs="Arial"/>
          <w:bCs/>
          <w:sz w:val="20"/>
        </w:rPr>
        <w:t>(</w:t>
      </w:r>
      <w:r w:rsidR="00D9517F" w:rsidRPr="00965C09">
        <w:rPr>
          <w:rFonts w:eastAsia="Times New Roman" w:cs="Arial"/>
          <w:bCs/>
          <w:sz w:val="20"/>
        </w:rPr>
        <w:t xml:space="preserve">até </w:t>
      </w:r>
      <w:r w:rsidR="00DF5ED9" w:rsidRPr="00965C09">
        <w:rPr>
          <w:rFonts w:eastAsia="Times New Roman" w:cs="Arial"/>
          <w:bCs/>
          <w:sz w:val="20"/>
        </w:rPr>
        <w:t>duas comissões</w:t>
      </w:r>
      <w:r w:rsidR="00C157B7" w:rsidRPr="00965C09">
        <w:rPr>
          <w:rFonts w:eastAsia="Times New Roman" w:cs="Arial"/>
          <w:bCs/>
          <w:sz w:val="20"/>
        </w:rPr>
        <w:t>)</w:t>
      </w:r>
      <w:r w:rsidR="00D9517F" w:rsidRPr="00965C09">
        <w:rPr>
          <w:rFonts w:eastAsia="Times New Roman" w:cs="Arial"/>
          <w:bCs/>
          <w:sz w:val="20"/>
        </w:rPr>
        <w:t xml:space="preserve">. Conselheiro </w:t>
      </w:r>
      <w:r w:rsidR="000640D0" w:rsidRPr="00965C09">
        <w:rPr>
          <w:rFonts w:eastAsia="Times New Roman" w:cs="Arial"/>
          <w:b/>
          <w:bCs/>
          <w:sz w:val="20"/>
        </w:rPr>
        <w:t xml:space="preserve">Haroldo </w:t>
      </w:r>
      <w:r w:rsidR="00D9517F" w:rsidRPr="00965C09">
        <w:rPr>
          <w:rFonts w:eastAsia="Times New Roman" w:cs="Arial"/>
          <w:b/>
          <w:bCs/>
          <w:sz w:val="20"/>
        </w:rPr>
        <w:t>de Carvalho Pontes</w:t>
      </w:r>
      <w:r w:rsidR="00D9517F" w:rsidRPr="00965C09">
        <w:rPr>
          <w:rFonts w:eastAsia="Times New Roman" w:cs="Arial"/>
          <w:bCs/>
          <w:sz w:val="20"/>
        </w:rPr>
        <w:t xml:space="preserve"> salientou que é </w:t>
      </w:r>
      <w:r w:rsidR="000640D0" w:rsidRPr="00965C09">
        <w:rPr>
          <w:rFonts w:eastAsia="Times New Roman" w:cs="Arial"/>
          <w:bCs/>
          <w:sz w:val="20"/>
        </w:rPr>
        <w:t>preciso recompor as comissões de acordo com os critérios já definidos</w:t>
      </w:r>
      <w:r w:rsidR="00131852" w:rsidRPr="00965C09">
        <w:rPr>
          <w:rFonts w:eastAsia="Times New Roman" w:cs="Arial"/>
          <w:bCs/>
          <w:sz w:val="20"/>
        </w:rPr>
        <w:t xml:space="preserve"> e os ajustes, se necessários, feitos posteriormente. Conselheiro </w:t>
      </w:r>
      <w:r w:rsidR="000640D0" w:rsidRPr="00965C09">
        <w:rPr>
          <w:rFonts w:eastAsia="Times New Roman" w:cs="Arial"/>
          <w:b/>
          <w:bCs/>
          <w:sz w:val="20"/>
        </w:rPr>
        <w:t xml:space="preserve">André </w:t>
      </w:r>
      <w:r w:rsidR="00131852" w:rsidRPr="00965C09">
        <w:rPr>
          <w:rFonts w:eastAsia="Times New Roman" w:cs="Arial"/>
          <w:b/>
          <w:bCs/>
          <w:sz w:val="20"/>
        </w:rPr>
        <w:t>Luiz de Oliveira</w:t>
      </w:r>
      <w:r w:rsidR="00131852" w:rsidRPr="00965C09">
        <w:rPr>
          <w:rFonts w:eastAsia="Times New Roman" w:cs="Arial"/>
          <w:bCs/>
          <w:sz w:val="20"/>
        </w:rPr>
        <w:t xml:space="preserve"> </w:t>
      </w:r>
      <w:r w:rsidR="000640D0" w:rsidRPr="00965C09">
        <w:rPr>
          <w:rFonts w:eastAsia="Times New Roman" w:cs="Arial"/>
          <w:bCs/>
          <w:sz w:val="20"/>
        </w:rPr>
        <w:t xml:space="preserve">sugeriu </w:t>
      </w:r>
      <w:r w:rsidR="00131852" w:rsidRPr="00965C09">
        <w:rPr>
          <w:rFonts w:eastAsia="Times New Roman" w:cs="Arial"/>
          <w:bCs/>
          <w:sz w:val="20"/>
        </w:rPr>
        <w:t xml:space="preserve">que o debate para </w:t>
      </w:r>
      <w:r w:rsidR="000640D0" w:rsidRPr="00965C09">
        <w:rPr>
          <w:rFonts w:eastAsia="Times New Roman" w:cs="Arial"/>
          <w:bCs/>
          <w:sz w:val="20"/>
        </w:rPr>
        <w:t>recomposição das comissões</w:t>
      </w:r>
      <w:r w:rsidR="00131852" w:rsidRPr="00965C09">
        <w:rPr>
          <w:rFonts w:eastAsia="Times New Roman" w:cs="Arial"/>
          <w:bCs/>
          <w:sz w:val="20"/>
        </w:rPr>
        <w:t xml:space="preserve"> fosse feito de </w:t>
      </w:r>
      <w:r w:rsidR="000640D0" w:rsidRPr="00965C09">
        <w:rPr>
          <w:rFonts w:eastAsia="Times New Roman" w:cs="Arial"/>
          <w:bCs/>
          <w:sz w:val="20"/>
        </w:rPr>
        <w:t>acordo com o número de pleitos apresentados (d</w:t>
      </w:r>
      <w:r w:rsidR="00131852" w:rsidRPr="00965C09">
        <w:rPr>
          <w:rFonts w:eastAsia="Times New Roman" w:cs="Arial"/>
          <w:bCs/>
          <w:sz w:val="20"/>
        </w:rPr>
        <w:t xml:space="preserve">o </w:t>
      </w:r>
      <w:r w:rsidR="000640D0" w:rsidRPr="00965C09">
        <w:rPr>
          <w:rFonts w:eastAsia="Times New Roman" w:cs="Arial"/>
          <w:bCs/>
          <w:sz w:val="20"/>
        </w:rPr>
        <w:t>menor para maior)</w:t>
      </w:r>
      <w:r w:rsidR="00131852" w:rsidRPr="00965C09">
        <w:rPr>
          <w:rFonts w:eastAsia="Times New Roman" w:cs="Arial"/>
          <w:bCs/>
          <w:sz w:val="20"/>
        </w:rPr>
        <w:t xml:space="preserve">. Conselheiro </w:t>
      </w:r>
      <w:r w:rsidR="000640D0" w:rsidRPr="00965C09">
        <w:rPr>
          <w:rFonts w:eastAsia="Times New Roman" w:cs="Arial"/>
          <w:b/>
          <w:bCs/>
          <w:sz w:val="20"/>
        </w:rPr>
        <w:t xml:space="preserve">Geordeci </w:t>
      </w:r>
      <w:r w:rsidR="00131852" w:rsidRPr="00965C09">
        <w:rPr>
          <w:rFonts w:eastAsia="Times New Roman" w:cs="Arial"/>
          <w:b/>
          <w:bCs/>
          <w:sz w:val="20"/>
        </w:rPr>
        <w:t>Menezes de Souza</w:t>
      </w:r>
      <w:r w:rsidR="00131852" w:rsidRPr="00965C09">
        <w:rPr>
          <w:rFonts w:eastAsia="Times New Roman" w:cs="Arial"/>
          <w:bCs/>
          <w:sz w:val="20"/>
        </w:rPr>
        <w:t xml:space="preserve"> lembrou que foi reaberto o </w:t>
      </w:r>
      <w:r w:rsidR="000640D0" w:rsidRPr="00965C09">
        <w:rPr>
          <w:rFonts w:eastAsia="Times New Roman" w:cs="Arial"/>
          <w:bCs/>
          <w:sz w:val="20"/>
        </w:rPr>
        <w:t>prazo para apresenta</w:t>
      </w:r>
      <w:r w:rsidR="00131852" w:rsidRPr="00965C09">
        <w:rPr>
          <w:rFonts w:eastAsia="Times New Roman" w:cs="Arial"/>
          <w:bCs/>
          <w:sz w:val="20"/>
        </w:rPr>
        <w:t xml:space="preserve">ção de </w:t>
      </w:r>
      <w:r w:rsidR="000640D0" w:rsidRPr="00965C09">
        <w:rPr>
          <w:rFonts w:eastAsia="Times New Roman" w:cs="Arial"/>
          <w:bCs/>
          <w:sz w:val="20"/>
        </w:rPr>
        <w:t xml:space="preserve">pleitos </w:t>
      </w:r>
      <w:r w:rsidR="00131852" w:rsidRPr="00965C09">
        <w:rPr>
          <w:rFonts w:eastAsia="Times New Roman" w:cs="Arial"/>
          <w:bCs/>
          <w:sz w:val="20"/>
        </w:rPr>
        <w:t xml:space="preserve">de acordo com </w:t>
      </w:r>
      <w:r w:rsidR="000640D0" w:rsidRPr="00965C09">
        <w:rPr>
          <w:rFonts w:eastAsia="Times New Roman" w:cs="Arial"/>
          <w:bCs/>
          <w:sz w:val="20"/>
        </w:rPr>
        <w:t>critérios – somente aquelas que não teriam apresentado</w:t>
      </w:r>
      <w:r w:rsidR="00131852" w:rsidRPr="00965C09">
        <w:rPr>
          <w:rFonts w:eastAsia="Times New Roman" w:cs="Arial"/>
          <w:bCs/>
          <w:sz w:val="20"/>
        </w:rPr>
        <w:t xml:space="preserve">. Conselheira </w:t>
      </w:r>
      <w:proofErr w:type="spellStart"/>
      <w:r w:rsidR="00F52EBD" w:rsidRPr="00965C09">
        <w:rPr>
          <w:rFonts w:eastAsia="Times New Roman" w:cs="Arial"/>
          <w:b/>
          <w:bCs/>
          <w:sz w:val="20"/>
        </w:rPr>
        <w:t>Tathiane</w:t>
      </w:r>
      <w:proofErr w:type="spellEnd"/>
      <w:r w:rsidR="00F52EBD" w:rsidRPr="00965C09">
        <w:rPr>
          <w:rFonts w:eastAsia="Times New Roman" w:cs="Arial"/>
          <w:b/>
          <w:bCs/>
          <w:sz w:val="20"/>
        </w:rPr>
        <w:t xml:space="preserve"> Aquino de Araújo </w:t>
      </w:r>
      <w:r w:rsidR="00F52EBD" w:rsidRPr="00965C09">
        <w:rPr>
          <w:rFonts w:eastAsia="Times New Roman" w:cs="Arial"/>
          <w:bCs/>
          <w:sz w:val="20"/>
        </w:rPr>
        <w:t xml:space="preserve">explicou que encaminhara os pleitos </w:t>
      </w:r>
      <w:r w:rsidR="00C157B7" w:rsidRPr="00965C09">
        <w:rPr>
          <w:rFonts w:eastAsia="Times New Roman" w:cs="Arial"/>
          <w:bCs/>
          <w:sz w:val="20"/>
        </w:rPr>
        <w:t xml:space="preserve">da sua entidade </w:t>
      </w:r>
      <w:r w:rsidR="00F52EBD" w:rsidRPr="00965C09">
        <w:rPr>
          <w:rFonts w:eastAsia="Times New Roman" w:cs="Arial"/>
          <w:bCs/>
          <w:sz w:val="20"/>
        </w:rPr>
        <w:t xml:space="preserve">à </w:t>
      </w:r>
      <w:r w:rsidR="006246AC" w:rsidRPr="00965C09">
        <w:rPr>
          <w:rFonts w:eastAsia="Times New Roman" w:cs="Arial"/>
          <w:bCs/>
          <w:sz w:val="20"/>
        </w:rPr>
        <w:t xml:space="preserve">conselheira </w:t>
      </w:r>
      <w:proofErr w:type="spellStart"/>
      <w:r w:rsidR="00F52EBD" w:rsidRPr="00965C09">
        <w:rPr>
          <w:rFonts w:eastAsia="Times New Roman" w:cs="Arial"/>
          <w:bCs/>
          <w:sz w:val="20"/>
        </w:rPr>
        <w:t>Heliana</w:t>
      </w:r>
      <w:proofErr w:type="spellEnd"/>
      <w:r w:rsidR="00F52EBD" w:rsidRPr="00965C09">
        <w:rPr>
          <w:rFonts w:eastAsia="Times New Roman" w:cs="Arial"/>
          <w:bCs/>
          <w:sz w:val="20"/>
        </w:rPr>
        <w:t xml:space="preserve"> Neves </w:t>
      </w:r>
      <w:proofErr w:type="spellStart"/>
      <w:r w:rsidR="00F52EBD" w:rsidRPr="00965C09">
        <w:rPr>
          <w:rFonts w:eastAsia="Times New Roman" w:cs="Arial"/>
          <w:bCs/>
          <w:sz w:val="20"/>
        </w:rPr>
        <w:t>Hemeterio</w:t>
      </w:r>
      <w:proofErr w:type="spellEnd"/>
      <w:r w:rsidR="00F52EBD" w:rsidRPr="00965C09">
        <w:rPr>
          <w:rFonts w:eastAsia="Times New Roman" w:cs="Arial"/>
          <w:bCs/>
          <w:sz w:val="20"/>
        </w:rPr>
        <w:t xml:space="preserve"> dos Santos, sua titular no Conselho, </w:t>
      </w:r>
      <w:r w:rsidR="006246AC" w:rsidRPr="00965C09">
        <w:rPr>
          <w:rFonts w:eastAsia="Times New Roman" w:cs="Arial"/>
          <w:bCs/>
          <w:sz w:val="20"/>
        </w:rPr>
        <w:t xml:space="preserve">para ser enviada </w:t>
      </w:r>
      <w:r w:rsidR="00F52EBD" w:rsidRPr="00965C09">
        <w:rPr>
          <w:rFonts w:eastAsia="Times New Roman" w:cs="Arial"/>
          <w:bCs/>
          <w:sz w:val="20"/>
        </w:rPr>
        <w:t xml:space="preserve">à Secretaria-Executiva do </w:t>
      </w:r>
      <w:r w:rsidR="006246AC" w:rsidRPr="00965C09">
        <w:rPr>
          <w:rFonts w:eastAsia="Times New Roman" w:cs="Arial"/>
          <w:bCs/>
          <w:sz w:val="20"/>
        </w:rPr>
        <w:t>CNS</w:t>
      </w:r>
      <w:r w:rsidR="00F52EBD" w:rsidRPr="00965C09">
        <w:rPr>
          <w:rFonts w:eastAsia="Times New Roman" w:cs="Arial"/>
          <w:bCs/>
          <w:sz w:val="20"/>
        </w:rPr>
        <w:t>. Todavia, a referida conselheira não enviou as solicitações</w:t>
      </w:r>
      <w:r w:rsidR="00C157B7" w:rsidRPr="00965C09">
        <w:rPr>
          <w:rFonts w:eastAsia="Times New Roman" w:cs="Arial"/>
          <w:bCs/>
          <w:sz w:val="20"/>
        </w:rPr>
        <w:t xml:space="preserve"> e os pleitos da entidade não foram contemplados</w:t>
      </w:r>
      <w:r w:rsidR="00F52EBD" w:rsidRPr="00965C09">
        <w:rPr>
          <w:rFonts w:eastAsia="Times New Roman" w:cs="Arial"/>
          <w:bCs/>
          <w:sz w:val="20"/>
        </w:rPr>
        <w:t xml:space="preserve">. Assim, perguntou o que poderia ser feito no sentido de contemplar </w:t>
      </w:r>
      <w:r w:rsidR="00C157B7" w:rsidRPr="00965C09">
        <w:rPr>
          <w:rFonts w:eastAsia="Times New Roman" w:cs="Arial"/>
          <w:bCs/>
          <w:sz w:val="20"/>
        </w:rPr>
        <w:t xml:space="preserve">esses </w:t>
      </w:r>
      <w:r w:rsidR="00F52EBD" w:rsidRPr="00965C09">
        <w:rPr>
          <w:rFonts w:eastAsia="Times New Roman" w:cs="Arial"/>
          <w:bCs/>
          <w:sz w:val="20"/>
        </w:rPr>
        <w:t xml:space="preserve">pleitos. Conselheiro </w:t>
      </w:r>
      <w:r w:rsidR="00F52EBD" w:rsidRPr="00965C09">
        <w:rPr>
          <w:rFonts w:eastAsia="Times New Roman" w:cs="Arial"/>
          <w:b/>
          <w:bCs/>
          <w:sz w:val="20"/>
        </w:rPr>
        <w:t xml:space="preserve">Geordeci Menezes de Souza </w:t>
      </w:r>
      <w:r w:rsidR="00F52EBD" w:rsidRPr="00965C09">
        <w:rPr>
          <w:rFonts w:eastAsia="Times New Roman" w:cs="Arial"/>
          <w:bCs/>
          <w:sz w:val="20"/>
        </w:rPr>
        <w:t xml:space="preserve">explicou que os pleitos deveriam ter sido enviados </w:t>
      </w:r>
      <w:proofErr w:type="gramStart"/>
      <w:r w:rsidR="006246AC" w:rsidRPr="00965C09">
        <w:rPr>
          <w:rFonts w:eastAsia="Times New Roman" w:cs="Arial"/>
          <w:bCs/>
          <w:sz w:val="20"/>
        </w:rPr>
        <w:t>à</w:t>
      </w:r>
      <w:proofErr w:type="gramEnd"/>
      <w:r w:rsidR="006246AC" w:rsidRPr="00965C09">
        <w:rPr>
          <w:rFonts w:eastAsia="Times New Roman" w:cs="Arial"/>
          <w:bCs/>
          <w:sz w:val="20"/>
        </w:rPr>
        <w:t xml:space="preserve"> SE/CNS </w:t>
      </w:r>
      <w:r w:rsidR="00F52EBD" w:rsidRPr="00965C09">
        <w:rPr>
          <w:rFonts w:eastAsia="Times New Roman" w:cs="Arial"/>
          <w:bCs/>
          <w:sz w:val="20"/>
        </w:rPr>
        <w:t xml:space="preserve">a fim de serem contemplados. Após essas considerações, os conselheiros reuniram-se em segmentos (usuários, trabalhadores da saúde e gestores/prestadores de serviços de saúde) para debater a composição das treze comissões, tendo por referência a planilha com detalhamento das comissões agregadas e das comissões não agregadas a outras, com espelho de quantitativo de vagas por segmento nas comissões. Com esse ponto, encerrou-se o primeiro dia de reunião. Estiveram presentes os seguintes conselheiros: </w:t>
      </w:r>
      <w:r w:rsidR="00230868" w:rsidRPr="00965C09">
        <w:rPr>
          <w:rFonts w:cs="Arial"/>
          <w:i/>
          <w:sz w:val="20"/>
        </w:rPr>
        <w:t>Titulares –</w:t>
      </w:r>
      <w:r w:rsidR="00230868" w:rsidRPr="00965C09">
        <w:rPr>
          <w:rFonts w:cs="Arial"/>
          <w:b/>
          <w:sz w:val="20"/>
        </w:rPr>
        <w:t>André Luiz de Oliveira</w:t>
      </w:r>
      <w:r w:rsidR="00230868" w:rsidRPr="00965C09">
        <w:rPr>
          <w:rFonts w:cs="Arial"/>
          <w:sz w:val="20"/>
        </w:rPr>
        <w:t xml:space="preserve">, Conferência Nacional dos Bispos do Brasil- CNBB; </w:t>
      </w:r>
      <w:r w:rsidR="00230868" w:rsidRPr="00965C09">
        <w:rPr>
          <w:rFonts w:cs="Arial"/>
          <w:b/>
          <w:sz w:val="20"/>
        </w:rPr>
        <w:t>Carmen Lucia Luiz,</w:t>
      </w:r>
      <w:r w:rsidR="00230868" w:rsidRPr="00965C09">
        <w:rPr>
          <w:rFonts w:cs="Arial"/>
          <w:sz w:val="20"/>
        </w:rPr>
        <w:t xml:space="preserve"> União Brasileira de Mulheres – UBM; </w:t>
      </w:r>
      <w:r w:rsidR="00230868" w:rsidRPr="00965C09">
        <w:rPr>
          <w:rFonts w:cs="Arial"/>
          <w:b/>
          <w:sz w:val="20"/>
        </w:rPr>
        <w:t>Carlos de Souza Andrade,</w:t>
      </w:r>
      <w:r w:rsidR="00230868" w:rsidRPr="00965C09">
        <w:rPr>
          <w:rFonts w:cs="Arial"/>
          <w:sz w:val="20"/>
        </w:rPr>
        <w:t xml:space="preserve"> Confederação Nacional do Comércio – CNC; </w:t>
      </w:r>
      <w:proofErr w:type="spellStart"/>
      <w:r w:rsidR="00230868" w:rsidRPr="00965C09">
        <w:rPr>
          <w:rFonts w:cs="Arial"/>
          <w:b/>
          <w:sz w:val="20"/>
        </w:rPr>
        <w:t>Cleoneide</w:t>
      </w:r>
      <w:proofErr w:type="spellEnd"/>
      <w:r w:rsidR="00230868" w:rsidRPr="00965C09">
        <w:rPr>
          <w:rFonts w:cs="Arial"/>
          <w:b/>
          <w:sz w:val="20"/>
        </w:rPr>
        <w:t xml:space="preserve"> Paulo Oliveira Pinheiro,</w:t>
      </w:r>
      <w:r w:rsidR="00230868" w:rsidRPr="00965C09">
        <w:rPr>
          <w:rFonts w:cs="Arial"/>
          <w:sz w:val="20"/>
        </w:rPr>
        <w:t xml:space="preserve"> Federação Nacional das Associações de Celíacos do Brasil – FENACELBRA; </w:t>
      </w:r>
      <w:r w:rsidR="00230868" w:rsidRPr="00965C09">
        <w:rPr>
          <w:rFonts w:cs="Arial"/>
          <w:b/>
          <w:sz w:val="20"/>
        </w:rPr>
        <w:t>Francisca Rêgo Oliveira de Araújo,</w:t>
      </w:r>
      <w:r w:rsidR="00230868" w:rsidRPr="00965C09">
        <w:rPr>
          <w:rFonts w:cs="Arial"/>
          <w:sz w:val="20"/>
        </w:rPr>
        <w:t xml:space="preserve"> Associação Brasileira de Ensino em Fisioterapia – ABENFISIO; </w:t>
      </w:r>
      <w:r w:rsidR="00230868" w:rsidRPr="00965C09">
        <w:rPr>
          <w:rFonts w:cs="Arial"/>
          <w:b/>
          <w:sz w:val="20"/>
        </w:rPr>
        <w:t>Geordeci M. Souza,</w:t>
      </w:r>
      <w:r w:rsidR="00230868" w:rsidRPr="00965C09">
        <w:rPr>
          <w:rFonts w:cs="Arial"/>
          <w:sz w:val="20"/>
        </w:rPr>
        <w:t xml:space="preserve"> Central Única dos Trabalhadores; </w:t>
      </w:r>
      <w:proofErr w:type="spellStart"/>
      <w:r w:rsidR="00230868" w:rsidRPr="00965C09">
        <w:rPr>
          <w:rFonts w:cs="Arial"/>
          <w:b/>
          <w:sz w:val="20"/>
        </w:rPr>
        <w:t>Jani</w:t>
      </w:r>
      <w:proofErr w:type="spellEnd"/>
      <w:r w:rsidR="00230868" w:rsidRPr="00965C09">
        <w:rPr>
          <w:rFonts w:cs="Arial"/>
          <w:b/>
          <w:sz w:val="20"/>
        </w:rPr>
        <w:t xml:space="preserve"> Betânia Souza Capiberibe,</w:t>
      </w:r>
      <w:r w:rsidR="00230868" w:rsidRPr="00965C09">
        <w:rPr>
          <w:rFonts w:cs="Arial"/>
          <w:sz w:val="20"/>
        </w:rPr>
        <w:t xml:space="preserve"> Associação Brasileira de Autismo – ABRA; </w:t>
      </w:r>
      <w:r w:rsidR="00230868" w:rsidRPr="00965C09">
        <w:rPr>
          <w:rFonts w:cs="Arial"/>
          <w:b/>
          <w:sz w:val="20"/>
        </w:rPr>
        <w:t xml:space="preserve">João </w:t>
      </w:r>
      <w:proofErr w:type="spellStart"/>
      <w:r w:rsidR="00230868" w:rsidRPr="00965C09">
        <w:rPr>
          <w:rFonts w:cs="Arial"/>
          <w:b/>
          <w:sz w:val="20"/>
        </w:rPr>
        <w:t>Donizeti</w:t>
      </w:r>
      <w:proofErr w:type="spellEnd"/>
      <w:r w:rsidR="00230868" w:rsidRPr="00965C09">
        <w:rPr>
          <w:rFonts w:cs="Arial"/>
          <w:b/>
          <w:sz w:val="20"/>
        </w:rPr>
        <w:t xml:space="preserve"> </w:t>
      </w:r>
      <w:proofErr w:type="spellStart"/>
      <w:r w:rsidR="00230868" w:rsidRPr="00965C09">
        <w:rPr>
          <w:rFonts w:cs="Arial"/>
          <w:b/>
          <w:sz w:val="20"/>
        </w:rPr>
        <w:t>Scaboli</w:t>
      </w:r>
      <w:proofErr w:type="spellEnd"/>
      <w:r w:rsidR="00230868" w:rsidRPr="00965C09">
        <w:rPr>
          <w:rFonts w:cs="Arial"/>
          <w:b/>
          <w:sz w:val="20"/>
        </w:rPr>
        <w:t>,</w:t>
      </w:r>
      <w:r w:rsidR="00230868" w:rsidRPr="00965C09">
        <w:rPr>
          <w:rFonts w:cs="Arial"/>
          <w:sz w:val="20"/>
        </w:rPr>
        <w:t xml:space="preserve"> Força Sindical; </w:t>
      </w:r>
      <w:r w:rsidR="00230868" w:rsidRPr="00965C09">
        <w:rPr>
          <w:rFonts w:cs="Arial"/>
          <w:b/>
          <w:sz w:val="20"/>
        </w:rPr>
        <w:t>Liane Terezinha de Araújo Oliveira,</w:t>
      </w:r>
      <w:r w:rsidR="00230868" w:rsidRPr="00965C09">
        <w:rPr>
          <w:rFonts w:cs="Arial"/>
          <w:sz w:val="20"/>
        </w:rPr>
        <w:t xml:space="preserve"> Federação Brasileira de Instituições Filantrópicas de Apoio à Saúde da Mama – FEMAMA; </w:t>
      </w:r>
      <w:r w:rsidR="00230868" w:rsidRPr="00965C09">
        <w:rPr>
          <w:rFonts w:cs="Arial"/>
          <w:b/>
          <w:sz w:val="20"/>
        </w:rPr>
        <w:t xml:space="preserve">Luiz Alberto </w:t>
      </w:r>
      <w:proofErr w:type="spellStart"/>
      <w:r w:rsidR="00230868" w:rsidRPr="00965C09">
        <w:rPr>
          <w:rFonts w:cs="Arial"/>
          <w:b/>
          <w:sz w:val="20"/>
        </w:rPr>
        <w:t>Catanoce</w:t>
      </w:r>
      <w:proofErr w:type="spellEnd"/>
      <w:r w:rsidR="00230868" w:rsidRPr="00965C09">
        <w:rPr>
          <w:rFonts w:cs="Arial"/>
          <w:b/>
          <w:sz w:val="20"/>
        </w:rPr>
        <w:t>,</w:t>
      </w:r>
      <w:r w:rsidR="00230868" w:rsidRPr="00965C09">
        <w:rPr>
          <w:rFonts w:cs="Arial"/>
          <w:sz w:val="20"/>
        </w:rPr>
        <w:t xml:space="preserve"> Sindicato Nacional </w:t>
      </w:r>
      <w:r w:rsidR="00230868" w:rsidRPr="00965C09">
        <w:rPr>
          <w:rFonts w:cs="Arial"/>
          <w:sz w:val="20"/>
        </w:rPr>
        <w:lastRenderedPageBreak/>
        <w:t xml:space="preserve">dos Aposentados, Pensionistas e Idosos da Força Sindical – SINDNAPI; </w:t>
      </w:r>
      <w:r w:rsidR="00230868" w:rsidRPr="00965C09">
        <w:rPr>
          <w:rFonts w:cs="Arial"/>
          <w:b/>
          <w:sz w:val="20"/>
        </w:rPr>
        <w:t>Luiz Aníbal Vieira Machado,</w:t>
      </w:r>
      <w:r w:rsidR="00230868" w:rsidRPr="00965C09">
        <w:rPr>
          <w:rFonts w:cs="Arial"/>
          <w:sz w:val="20"/>
        </w:rPr>
        <w:t xml:space="preserve"> Nova Central Sindical de Trabalhadores – NCST; </w:t>
      </w:r>
      <w:r w:rsidR="00230868" w:rsidRPr="00965C09">
        <w:rPr>
          <w:rFonts w:cs="Arial"/>
          <w:b/>
          <w:sz w:val="20"/>
        </w:rPr>
        <w:t xml:space="preserve">Maria Laura Carvalho </w:t>
      </w:r>
      <w:proofErr w:type="spellStart"/>
      <w:r w:rsidR="00230868" w:rsidRPr="00965C09">
        <w:rPr>
          <w:rFonts w:cs="Arial"/>
          <w:b/>
          <w:sz w:val="20"/>
        </w:rPr>
        <w:t>Bicca</w:t>
      </w:r>
      <w:proofErr w:type="spellEnd"/>
      <w:r w:rsidR="00230868" w:rsidRPr="00965C09">
        <w:rPr>
          <w:rFonts w:cs="Arial"/>
          <w:b/>
          <w:sz w:val="20"/>
        </w:rPr>
        <w:t>,</w:t>
      </w:r>
      <w:r w:rsidR="00230868" w:rsidRPr="00965C09">
        <w:rPr>
          <w:rFonts w:cs="Arial"/>
          <w:sz w:val="20"/>
        </w:rPr>
        <w:t xml:space="preserve"> Federação Nacional dos Assistentes Sociais (FENAS); </w:t>
      </w:r>
      <w:r w:rsidR="00230868" w:rsidRPr="00965C09">
        <w:rPr>
          <w:rFonts w:cs="Arial"/>
          <w:b/>
          <w:sz w:val="20"/>
        </w:rPr>
        <w:t xml:space="preserve">Marisa </w:t>
      </w:r>
      <w:proofErr w:type="spellStart"/>
      <w:r w:rsidR="00230868" w:rsidRPr="00965C09">
        <w:rPr>
          <w:rFonts w:cs="Arial"/>
          <w:b/>
          <w:sz w:val="20"/>
        </w:rPr>
        <w:t>Furia</w:t>
      </w:r>
      <w:proofErr w:type="spellEnd"/>
      <w:r w:rsidR="00230868" w:rsidRPr="00965C09">
        <w:rPr>
          <w:rFonts w:cs="Arial"/>
          <w:b/>
          <w:sz w:val="20"/>
        </w:rPr>
        <w:t xml:space="preserve"> Silva,</w:t>
      </w:r>
      <w:r w:rsidR="00230868" w:rsidRPr="00965C09">
        <w:rPr>
          <w:rFonts w:cs="Arial"/>
          <w:sz w:val="20"/>
        </w:rPr>
        <w:t xml:space="preserve"> Associação Brasileira de Autismo (ABRA); </w:t>
      </w:r>
      <w:proofErr w:type="spellStart"/>
      <w:r w:rsidR="00230868" w:rsidRPr="00965C09">
        <w:rPr>
          <w:rFonts w:cs="Arial"/>
          <w:b/>
          <w:sz w:val="20"/>
        </w:rPr>
        <w:t>Rildo</w:t>
      </w:r>
      <w:proofErr w:type="spellEnd"/>
      <w:r w:rsidR="00230868" w:rsidRPr="00965C09">
        <w:rPr>
          <w:rFonts w:cs="Arial"/>
          <w:b/>
          <w:sz w:val="20"/>
        </w:rPr>
        <w:t xml:space="preserve"> Mendes,</w:t>
      </w:r>
      <w:r w:rsidR="00230868" w:rsidRPr="00965C09">
        <w:rPr>
          <w:rFonts w:cs="Arial"/>
          <w:sz w:val="20"/>
        </w:rPr>
        <w:t xml:space="preserve"> Articulação dos Povos Indígenas da Região Sul – ARPINSUL; </w:t>
      </w:r>
      <w:r w:rsidR="00230868" w:rsidRPr="00965C09">
        <w:rPr>
          <w:rFonts w:cs="Arial"/>
          <w:b/>
          <w:sz w:val="20"/>
        </w:rPr>
        <w:t>Ronald Ferreira dos Santos,</w:t>
      </w:r>
      <w:r w:rsidR="00230868" w:rsidRPr="00965C09">
        <w:rPr>
          <w:rFonts w:cs="Arial"/>
          <w:sz w:val="20"/>
        </w:rPr>
        <w:t xml:space="preserve"> Federação Nacional dos Farmacêuticos – </w:t>
      </w:r>
      <w:proofErr w:type="spellStart"/>
      <w:r w:rsidR="00230868" w:rsidRPr="00965C09">
        <w:rPr>
          <w:rFonts w:cs="Arial"/>
          <w:sz w:val="20"/>
        </w:rPr>
        <w:t>Fenafar</w:t>
      </w:r>
      <w:proofErr w:type="spellEnd"/>
      <w:r w:rsidR="00230868" w:rsidRPr="00965C09">
        <w:rPr>
          <w:rFonts w:cs="Arial"/>
          <w:sz w:val="20"/>
        </w:rPr>
        <w:t xml:space="preserve">; </w:t>
      </w:r>
      <w:r w:rsidR="00797096" w:rsidRPr="00965C09">
        <w:rPr>
          <w:rFonts w:cs="Arial"/>
          <w:sz w:val="20"/>
        </w:rPr>
        <w:t xml:space="preserve">e </w:t>
      </w:r>
      <w:r w:rsidR="00230868" w:rsidRPr="00965C09">
        <w:rPr>
          <w:rFonts w:cs="Arial"/>
          <w:b/>
          <w:sz w:val="20"/>
        </w:rPr>
        <w:t>Wanderley Gomes da Silva,</w:t>
      </w:r>
      <w:r w:rsidR="00230868" w:rsidRPr="00965C09">
        <w:rPr>
          <w:rFonts w:cs="Arial"/>
          <w:sz w:val="20"/>
        </w:rPr>
        <w:t xml:space="preserve"> Confederação Nacional das Associações de Moradores – CONAM</w:t>
      </w:r>
      <w:r w:rsidR="00797096" w:rsidRPr="00965C09">
        <w:rPr>
          <w:rFonts w:cs="Arial"/>
          <w:sz w:val="20"/>
        </w:rPr>
        <w:t xml:space="preserve">. </w:t>
      </w:r>
      <w:r w:rsidR="00230868" w:rsidRPr="00965C09">
        <w:rPr>
          <w:rFonts w:cs="Arial"/>
          <w:sz w:val="20"/>
        </w:rPr>
        <w:t xml:space="preserve"> </w:t>
      </w:r>
      <w:r w:rsidR="00230868" w:rsidRPr="00965C09">
        <w:rPr>
          <w:rFonts w:cs="Arial"/>
          <w:i/>
          <w:sz w:val="20"/>
        </w:rPr>
        <w:t>Suplentes –</w:t>
      </w:r>
      <w:r w:rsidR="00797096" w:rsidRPr="00965C09">
        <w:rPr>
          <w:rFonts w:cs="Arial"/>
          <w:i/>
          <w:sz w:val="20"/>
        </w:rPr>
        <w:t xml:space="preserve"> </w:t>
      </w:r>
      <w:proofErr w:type="spellStart"/>
      <w:r w:rsidR="00230868" w:rsidRPr="00965C09">
        <w:rPr>
          <w:rFonts w:cs="Arial"/>
          <w:b/>
          <w:sz w:val="20"/>
        </w:rPr>
        <w:t>Antonio</w:t>
      </w:r>
      <w:proofErr w:type="spellEnd"/>
      <w:r w:rsidR="00230868" w:rsidRPr="00965C09">
        <w:rPr>
          <w:rFonts w:cs="Arial"/>
          <w:b/>
          <w:sz w:val="20"/>
        </w:rPr>
        <w:t xml:space="preserve"> de Souza Amaral</w:t>
      </w:r>
      <w:r w:rsidR="00230868" w:rsidRPr="00965C09">
        <w:rPr>
          <w:rFonts w:cs="Arial"/>
          <w:sz w:val="20"/>
        </w:rPr>
        <w:t>,</w:t>
      </w:r>
      <w:proofErr w:type="gramStart"/>
      <w:r w:rsidR="00230868" w:rsidRPr="00965C09">
        <w:rPr>
          <w:rFonts w:cs="Arial"/>
          <w:sz w:val="20"/>
        </w:rPr>
        <w:t xml:space="preserve">  </w:t>
      </w:r>
      <w:proofErr w:type="gramEnd"/>
      <w:r w:rsidR="00230868" w:rsidRPr="00965C09">
        <w:rPr>
          <w:rFonts w:cs="Arial"/>
          <w:sz w:val="20"/>
        </w:rPr>
        <w:t xml:space="preserve">Associação Brasileira de </w:t>
      </w:r>
      <w:proofErr w:type="spellStart"/>
      <w:r w:rsidR="00230868" w:rsidRPr="00965C09">
        <w:rPr>
          <w:rFonts w:cs="Arial"/>
          <w:sz w:val="20"/>
        </w:rPr>
        <w:t>Ostomizados</w:t>
      </w:r>
      <w:proofErr w:type="spellEnd"/>
      <w:r w:rsidR="00230868" w:rsidRPr="00965C09">
        <w:rPr>
          <w:rFonts w:cs="Arial"/>
          <w:sz w:val="20"/>
        </w:rPr>
        <w:t xml:space="preserve"> – ABRASO; </w:t>
      </w:r>
      <w:proofErr w:type="spellStart"/>
      <w:r w:rsidR="00230868" w:rsidRPr="00965C09">
        <w:rPr>
          <w:rFonts w:cs="Arial"/>
          <w:b/>
          <w:sz w:val="20"/>
        </w:rPr>
        <w:t>Antonio</w:t>
      </w:r>
      <w:proofErr w:type="spellEnd"/>
      <w:r w:rsidR="00230868" w:rsidRPr="00965C09">
        <w:rPr>
          <w:rFonts w:cs="Arial"/>
          <w:b/>
          <w:sz w:val="20"/>
        </w:rPr>
        <w:t xml:space="preserve"> </w:t>
      </w:r>
      <w:proofErr w:type="spellStart"/>
      <w:r w:rsidR="00230868" w:rsidRPr="00965C09">
        <w:rPr>
          <w:rFonts w:cs="Arial"/>
          <w:b/>
          <w:sz w:val="20"/>
        </w:rPr>
        <w:t>Pitol</w:t>
      </w:r>
      <w:proofErr w:type="spellEnd"/>
      <w:r w:rsidR="00230868" w:rsidRPr="00965C09">
        <w:rPr>
          <w:rFonts w:cs="Arial"/>
          <w:sz w:val="20"/>
        </w:rPr>
        <w:t xml:space="preserve">, Pastoral da Saúde Nacional; </w:t>
      </w:r>
      <w:proofErr w:type="spellStart"/>
      <w:r w:rsidR="00230868" w:rsidRPr="00965C09">
        <w:rPr>
          <w:rFonts w:cs="Arial"/>
          <w:b/>
          <w:sz w:val="20"/>
        </w:rPr>
        <w:t>Christianne</w:t>
      </w:r>
      <w:proofErr w:type="spellEnd"/>
      <w:r w:rsidR="00230868" w:rsidRPr="00965C09">
        <w:rPr>
          <w:rFonts w:cs="Arial"/>
          <w:b/>
          <w:sz w:val="20"/>
        </w:rPr>
        <w:t xml:space="preserve"> Maria de Oliveira Costa</w:t>
      </w:r>
      <w:r w:rsidR="00230868" w:rsidRPr="00965C09">
        <w:rPr>
          <w:rFonts w:cs="Arial"/>
          <w:sz w:val="20"/>
        </w:rPr>
        <w:t xml:space="preserve">, Federação Brasileira de Hemofilia – FBH; </w:t>
      </w:r>
      <w:r w:rsidR="00230868" w:rsidRPr="00965C09">
        <w:rPr>
          <w:rFonts w:cs="Arial"/>
          <w:b/>
          <w:sz w:val="20"/>
        </w:rPr>
        <w:t>Danilo Aquino Amorim,</w:t>
      </w:r>
      <w:r w:rsidR="00230868" w:rsidRPr="00965C09">
        <w:rPr>
          <w:rFonts w:cs="Arial"/>
          <w:sz w:val="20"/>
        </w:rPr>
        <w:t xml:space="preserve"> Direção Executiva Nacional dos Estudantes de Medicina – DENEM; </w:t>
      </w:r>
      <w:r w:rsidR="00230868" w:rsidRPr="00965C09">
        <w:rPr>
          <w:rFonts w:cs="Arial"/>
          <w:b/>
          <w:sz w:val="20"/>
        </w:rPr>
        <w:t>Deise Araújo Souza,</w:t>
      </w:r>
      <w:r w:rsidR="00230868" w:rsidRPr="00965C09">
        <w:rPr>
          <w:rFonts w:cs="Arial"/>
          <w:sz w:val="20"/>
        </w:rPr>
        <w:t xml:space="preserve"> Confederação Nacional do Comércio – CNC; </w:t>
      </w:r>
      <w:r w:rsidR="00230868" w:rsidRPr="00965C09">
        <w:rPr>
          <w:rFonts w:cs="Arial"/>
          <w:b/>
          <w:sz w:val="20"/>
        </w:rPr>
        <w:t xml:space="preserve">Edson </w:t>
      </w:r>
      <w:proofErr w:type="spellStart"/>
      <w:r w:rsidR="00230868" w:rsidRPr="00965C09">
        <w:rPr>
          <w:rFonts w:cs="Arial"/>
          <w:b/>
          <w:sz w:val="20"/>
        </w:rPr>
        <w:t>Luis</w:t>
      </w:r>
      <w:proofErr w:type="spellEnd"/>
      <w:r w:rsidR="00230868" w:rsidRPr="00965C09">
        <w:rPr>
          <w:rFonts w:cs="Arial"/>
          <w:b/>
          <w:sz w:val="20"/>
        </w:rPr>
        <w:t xml:space="preserve"> de França</w:t>
      </w:r>
      <w:r w:rsidR="00797096" w:rsidRPr="00965C09">
        <w:rPr>
          <w:rFonts w:cs="Arial"/>
          <w:b/>
          <w:sz w:val="20"/>
        </w:rPr>
        <w:t>,</w:t>
      </w:r>
      <w:r w:rsidR="00230868" w:rsidRPr="00965C09">
        <w:rPr>
          <w:rFonts w:cs="Arial"/>
          <w:sz w:val="20"/>
        </w:rPr>
        <w:t xml:space="preserve"> </w:t>
      </w:r>
      <w:r w:rsidR="00797096" w:rsidRPr="00965C09">
        <w:rPr>
          <w:rFonts w:cs="Arial"/>
          <w:sz w:val="20"/>
        </w:rPr>
        <w:t xml:space="preserve">União de Negros pela Igualdade – </w:t>
      </w:r>
      <w:r w:rsidR="00230868" w:rsidRPr="00965C09">
        <w:rPr>
          <w:rFonts w:cs="Arial"/>
          <w:sz w:val="20"/>
        </w:rPr>
        <w:t>UNEGRO</w:t>
      </w:r>
      <w:r w:rsidR="00797096" w:rsidRPr="00965C09">
        <w:rPr>
          <w:rFonts w:cs="Arial"/>
          <w:sz w:val="20"/>
        </w:rPr>
        <w:t xml:space="preserve">; </w:t>
      </w:r>
      <w:proofErr w:type="spellStart"/>
      <w:r w:rsidR="00230868" w:rsidRPr="00965C09">
        <w:rPr>
          <w:rFonts w:cs="Arial"/>
          <w:b/>
          <w:sz w:val="20"/>
        </w:rPr>
        <w:t>Elgiane</w:t>
      </w:r>
      <w:proofErr w:type="spellEnd"/>
      <w:r w:rsidR="00230868" w:rsidRPr="00965C09">
        <w:rPr>
          <w:rFonts w:cs="Arial"/>
          <w:b/>
          <w:sz w:val="20"/>
        </w:rPr>
        <w:t xml:space="preserve"> de Fatima Machado Lago,</w:t>
      </w:r>
      <w:r w:rsidR="00230868" w:rsidRPr="00965C09">
        <w:rPr>
          <w:rFonts w:cs="Arial"/>
          <w:sz w:val="20"/>
        </w:rPr>
        <w:t xml:space="preserve"> Central dos Trabalhadores e Trabalhadoras do Brasil – CTB; </w:t>
      </w:r>
      <w:r w:rsidR="00230868" w:rsidRPr="00965C09">
        <w:rPr>
          <w:rFonts w:cs="Arial"/>
          <w:b/>
          <w:sz w:val="20"/>
        </w:rPr>
        <w:t xml:space="preserve">Fernando </w:t>
      </w:r>
      <w:proofErr w:type="spellStart"/>
      <w:r w:rsidR="00230868" w:rsidRPr="00965C09">
        <w:rPr>
          <w:rFonts w:cs="Arial"/>
          <w:b/>
          <w:sz w:val="20"/>
        </w:rPr>
        <w:t>Zasso</w:t>
      </w:r>
      <w:proofErr w:type="spellEnd"/>
      <w:r w:rsidR="00230868" w:rsidRPr="00965C09">
        <w:rPr>
          <w:rFonts w:cs="Arial"/>
          <w:b/>
          <w:sz w:val="20"/>
        </w:rPr>
        <w:t xml:space="preserve"> </w:t>
      </w:r>
      <w:proofErr w:type="spellStart"/>
      <w:r w:rsidR="00230868" w:rsidRPr="00965C09">
        <w:rPr>
          <w:rFonts w:cs="Arial"/>
          <w:b/>
          <w:sz w:val="20"/>
        </w:rPr>
        <w:t>Pigatto</w:t>
      </w:r>
      <w:proofErr w:type="spellEnd"/>
      <w:r w:rsidR="00230868" w:rsidRPr="00965C09">
        <w:rPr>
          <w:rFonts w:cs="Arial"/>
          <w:b/>
          <w:sz w:val="20"/>
        </w:rPr>
        <w:t>,</w:t>
      </w:r>
      <w:r w:rsidR="00230868" w:rsidRPr="00965C09">
        <w:rPr>
          <w:rFonts w:cs="Arial"/>
          <w:sz w:val="20"/>
        </w:rPr>
        <w:t xml:space="preserve"> Confederação Nacional das Associações de Moradores – CONAM; </w:t>
      </w:r>
      <w:r w:rsidR="00230868" w:rsidRPr="00965C09">
        <w:rPr>
          <w:rFonts w:cs="Arial"/>
          <w:b/>
          <w:sz w:val="20"/>
        </w:rPr>
        <w:t>Geraldo Adão Santos,</w:t>
      </w:r>
      <w:r w:rsidR="00230868" w:rsidRPr="00965C09">
        <w:rPr>
          <w:rFonts w:cs="Arial"/>
          <w:sz w:val="20"/>
        </w:rPr>
        <w:t xml:space="preserve"> Confederação Brasileira dos Aposentados e Pensionistas – COBAP; </w:t>
      </w:r>
      <w:r w:rsidR="00230868" w:rsidRPr="00965C09">
        <w:rPr>
          <w:rFonts w:cs="Arial"/>
          <w:b/>
          <w:sz w:val="20"/>
        </w:rPr>
        <w:t>Gilson Silva,</w:t>
      </w:r>
      <w:r w:rsidR="00230868" w:rsidRPr="00965C09">
        <w:rPr>
          <w:rFonts w:cs="Arial"/>
          <w:sz w:val="20"/>
        </w:rPr>
        <w:t xml:space="preserve"> Força Sindical; </w:t>
      </w:r>
      <w:r w:rsidR="00230868" w:rsidRPr="00965C09">
        <w:rPr>
          <w:rFonts w:cs="Arial"/>
          <w:b/>
          <w:sz w:val="20"/>
        </w:rPr>
        <w:t>Jorge Alves de Almeida Venâncio,</w:t>
      </w:r>
      <w:r w:rsidR="00230868" w:rsidRPr="00965C09">
        <w:rPr>
          <w:rFonts w:cs="Arial"/>
          <w:sz w:val="20"/>
        </w:rPr>
        <w:t xml:space="preserve"> Central Geral dos Trabalhadores do Brasil – CGTB; </w:t>
      </w:r>
      <w:r w:rsidR="00230868" w:rsidRPr="00965C09">
        <w:rPr>
          <w:rFonts w:cs="Arial"/>
          <w:b/>
          <w:sz w:val="20"/>
        </w:rPr>
        <w:t>Márcia Patrício de Araújo,</w:t>
      </w:r>
      <w:r w:rsidR="00230868" w:rsidRPr="00965C09">
        <w:rPr>
          <w:rFonts w:cs="Arial"/>
          <w:sz w:val="20"/>
        </w:rPr>
        <w:t xml:space="preserve"> Associação Brasileira dos </w:t>
      </w:r>
      <w:proofErr w:type="spellStart"/>
      <w:r w:rsidR="00230868" w:rsidRPr="00965C09">
        <w:rPr>
          <w:rFonts w:cs="Arial"/>
          <w:sz w:val="20"/>
        </w:rPr>
        <w:t>Ostomizados</w:t>
      </w:r>
      <w:proofErr w:type="spellEnd"/>
      <w:r w:rsidR="00230868" w:rsidRPr="00965C09">
        <w:rPr>
          <w:rFonts w:cs="Arial"/>
          <w:sz w:val="20"/>
        </w:rPr>
        <w:t xml:space="preserve"> (ABRASO); </w:t>
      </w:r>
      <w:r w:rsidR="00230868" w:rsidRPr="00965C09">
        <w:rPr>
          <w:rFonts w:cs="Arial"/>
          <w:b/>
          <w:sz w:val="20"/>
        </w:rPr>
        <w:t>João Paulo dos Reis Neto,</w:t>
      </w:r>
      <w:r w:rsidR="00230868" w:rsidRPr="00965C09">
        <w:rPr>
          <w:rFonts w:cs="Arial"/>
          <w:sz w:val="20"/>
        </w:rPr>
        <w:t xml:space="preserve"> União Nacional das Instituições de Autogestão em Saúde – UNIDAS; </w:t>
      </w:r>
      <w:r w:rsidR="00230868" w:rsidRPr="00965C09">
        <w:rPr>
          <w:rFonts w:cs="Arial"/>
          <w:b/>
          <w:sz w:val="20"/>
        </w:rPr>
        <w:t xml:space="preserve">Paula </w:t>
      </w:r>
      <w:proofErr w:type="spellStart"/>
      <w:r w:rsidR="00230868" w:rsidRPr="00965C09">
        <w:rPr>
          <w:rFonts w:cs="Arial"/>
          <w:b/>
          <w:sz w:val="20"/>
        </w:rPr>
        <w:t>Johns</w:t>
      </w:r>
      <w:proofErr w:type="spellEnd"/>
      <w:r w:rsidR="00230868" w:rsidRPr="00965C09">
        <w:rPr>
          <w:rFonts w:cs="Arial"/>
          <w:b/>
          <w:sz w:val="20"/>
        </w:rPr>
        <w:t>,</w:t>
      </w:r>
      <w:r w:rsidR="00230868" w:rsidRPr="00965C09">
        <w:rPr>
          <w:rFonts w:cs="Arial"/>
          <w:sz w:val="20"/>
        </w:rPr>
        <w:t xml:space="preserve"> Associação de Controle do Tabagismo, Promoção da Saúde e dos Direitos Humanos - ACT/Aliança de Controle do Tabagismo; </w:t>
      </w:r>
      <w:r w:rsidR="00230868" w:rsidRPr="00965C09">
        <w:rPr>
          <w:rFonts w:cs="Arial"/>
          <w:b/>
          <w:sz w:val="20"/>
        </w:rPr>
        <w:t>Renato Almeida de Barros</w:t>
      </w:r>
      <w:r w:rsidR="00230868" w:rsidRPr="00965C09">
        <w:rPr>
          <w:rFonts w:cs="Arial"/>
          <w:sz w:val="20"/>
        </w:rPr>
        <w:t xml:space="preserve">, Confederação Nacional dos Trabalhadores em Seguridade Social – CNTSS; </w:t>
      </w:r>
      <w:r w:rsidR="00230868" w:rsidRPr="00965C09">
        <w:rPr>
          <w:rFonts w:cs="Arial"/>
          <w:b/>
          <w:sz w:val="20"/>
        </w:rPr>
        <w:t>Sérgio Metzger,</w:t>
      </w:r>
      <w:r w:rsidR="00230868" w:rsidRPr="00965C09">
        <w:rPr>
          <w:rFonts w:cs="Arial"/>
          <w:sz w:val="20"/>
        </w:rPr>
        <w:t xml:space="preserve"> Associação de Diabetes Juvenil (ADJ) </w:t>
      </w:r>
      <w:proofErr w:type="spellStart"/>
      <w:r w:rsidR="00230868" w:rsidRPr="00965C09">
        <w:rPr>
          <w:rFonts w:cs="Arial"/>
          <w:b/>
          <w:sz w:val="20"/>
        </w:rPr>
        <w:t>Tathiane</w:t>
      </w:r>
      <w:proofErr w:type="spellEnd"/>
      <w:r w:rsidR="00230868" w:rsidRPr="00965C09">
        <w:rPr>
          <w:rFonts w:cs="Arial"/>
          <w:b/>
          <w:sz w:val="20"/>
        </w:rPr>
        <w:t xml:space="preserve"> Aquino de Araújo</w:t>
      </w:r>
      <w:r w:rsidR="00230868" w:rsidRPr="00965C09">
        <w:rPr>
          <w:rFonts w:cs="Arial"/>
          <w:sz w:val="20"/>
        </w:rPr>
        <w:t xml:space="preserve">, Rede Nacional de Pessoas </w:t>
      </w:r>
      <w:proofErr w:type="spellStart"/>
      <w:r w:rsidR="00230868" w:rsidRPr="00965C09">
        <w:rPr>
          <w:rFonts w:cs="Arial"/>
          <w:sz w:val="20"/>
        </w:rPr>
        <w:t>Trans</w:t>
      </w:r>
      <w:proofErr w:type="spellEnd"/>
      <w:r w:rsidR="00230868" w:rsidRPr="00965C09">
        <w:rPr>
          <w:rFonts w:cs="Arial"/>
          <w:sz w:val="20"/>
        </w:rPr>
        <w:t xml:space="preserve">- Rede </w:t>
      </w:r>
      <w:proofErr w:type="spellStart"/>
      <w:r w:rsidR="00230868" w:rsidRPr="00965C09">
        <w:rPr>
          <w:rFonts w:cs="Arial"/>
          <w:sz w:val="20"/>
        </w:rPr>
        <w:t>Trans</w:t>
      </w:r>
      <w:proofErr w:type="spellEnd"/>
      <w:r w:rsidR="00230868" w:rsidRPr="00965C09">
        <w:rPr>
          <w:rFonts w:cs="Arial"/>
          <w:sz w:val="20"/>
        </w:rPr>
        <w:t xml:space="preserve"> </w:t>
      </w:r>
      <w:proofErr w:type="spellStart"/>
      <w:r w:rsidR="00230868" w:rsidRPr="00965C09">
        <w:rPr>
          <w:rFonts w:cs="Arial"/>
          <w:sz w:val="20"/>
        </w:rPr>
        <w:t>Brasi</w:t>
      </w:r>
      <w:proofErr w:type="spellEnd"/>
      <w:r w:rsidR="00230868" w:rsidRPr="00965C09">
        <w:rPr>
          <w:rFonts w:cs="Arial"/>
          <w:sz w:val="20"/>
        </w:rPr>
        <w:t xml:space="preserve">; </w:t>
      </w:r>
      <w:r w:rsidR="00797096" w:rsidRPr="00965C09">
        <w:rPr>
          <w:rFonts w:cs="Arial"/>
          <w:sz w:val="20"/>
        </w:rPr>
        <w:t xml:space="preserve">e </w:t>
      </w:r>
      <w:r w:rsidR="00230868" w:rsidRPr="00965C09">
        <w:rPr>
          <w:rFonts w:cs="Arial"/>
          <w:b/>
          <w:sz w:val="20"/>
        </w:rPr>
        <w:t>Vânia Lúcia Ferreira Leite,</w:t>
      </w:r>
      <w:r w:rsidR="00230868" w:rsidRPr="00965C09">
        <w:rPr>
          <w:rFonts w:cs="Arial"/>
          <w:sz w:val="20"/>
        </w:rPr>
        <w:t xml:space="preserve"> Pastoral da Criança</w:t>
      </w:r>
      <w:r w:rsidR="00797096" w:rsidRPr="00965C09">
        <w:rPr>
          <w:rFonts w:cs="Arial"/>
          <w:sz w:val="20"/>
        </w:rPr>
        <w:t xml:space="preserve">. </w:t>
      </w:r>
      <w:r w:rsidR="00F52EBD" w:rsidRPr="00965C09">
        <w:rPr>
          <w:rFonts w:cs="Arial"/>
          <w:bCs/>
          <w:sz w:val="20"/>
        </w:rPr>
        <w:t xml:space="preserve">Iniciando o segundo dia de reunião, </w:t>
      </w:r>
      <w:r w:rsidR="00F52EBD" w:rsidRPr="00965C09">
        <w:rPr>
          <w:rFonts w:eastAsia="Times New Roman" w:cs="Arial"/>
          <w:bCs/>
          <w:sz w:val="20"/>
        </w:rPr>
        <w:t xml:space="preserve">conselheiro </w:t>
      </w:r>
      <w:r w:rsidR="00F52EBD" w:rsidRPr="00965C09">
        <w:rPr>
          <w:rFonts w:cs="Arial"/>
          <w:b/>
          <w:bCs/>
          <w:sz w:val="20"/>
        </w:rPr>
        <w:t>André Luiz de Oliveira</w:t>
      </w:r>
      <w:r w:rsidR="00F52EBD" w:rsidRPr="00965C09">
        <w:rPr>
          <w:rFonts w:cs="Arial"/>
          <w:bCs/>
          <w:sz w:val="20"/>
        </w:rPr>
        <w:t xml:space="preserve">, da Mesa Diretora do CNS, cumprimentou os presentes e compôs a mesa para o item </w:t>
      </w:r>
      <w:proofErr w:type="gramStart"/>
      <w:r w:rsidR="00F52EBD" w:rsidRPr="00965C09">
        <w:rPr>
          <w:rFonts w:cs="Arial"/>
          <w:bCs/>
          <w:sz w:val="20"/>
        </w:rPr>
        <w:t>4</w:t>
      </w:r>
      <w:proofErr w:type="gramEnd"/>
      <w:r w:rsidR="00F52EBD" w:rsidRPr="00965C09">
        <w:rPr>
          <w:rFonts w:cs="Arial"/>
          <w:bCs/>
          <w:sz w:val="20"/>
        </w:rPr>
        <w:t xml:space="preserve"> da pauta.</w:t>
      </w:r>
      <w:r w:rsidR="00F52EBD" w:rsidRPr="00965C09">
        <w:rPr>
          <w:rFonts w:cs="Arial"/>
          <w:b/>
          <w:bCs/>
          <w:sz w:val="20"/>
        </w:rPr>
        <w:t xml:space="preserve"> </w:t>
      </w:r>
      <w:r w:rsidR="00124C6E" w:rsidRPr="00965C09">
        <w:rPr>
          <w:rFonts w:cs="Arial"/>
          <w:b/>
          <w:bCs/>
          <w:sz w:val="20"/>
        </w:rPr>
        <w:t xml:space="preserve">ITEM 4 – COMISSÃO INTERSETORIAL DE ORÇAMENTO E FINANCIAMENTO – COFIN - </w:t>
      </w:r>
      <w:r w:rsidR="00124C6E" w:rsidRPr="00965C09">
        <w:rPr>
          <w:rFonts w:eastAsia="Times New Roman" w:cs="Arial"/>
          <w:bCs/>
          <w:i/>
          <w:sz w:val="20"/>
        </w:rPr>
        <w:t>Coordenação:</w:t>
      </w:r>
      <w:r w:rsidR="00124C6E" w:rsidRPr="00965C09">
        <w:rPr>
          <w:rFonts w:eastAsia="Times New Roman" w:cs="Arial"/>
          <w:bCs/>
          <w:sz w:val="20"/>
        </w:rPr>
        <w:t xml:space="preserve"> </w:t>
      </w:r>
      <w:r w:rsidR="00124C6E" w:rsidRPr="00965C09">
        <w:rPr>
          <w:rFonts w:cs="Arial"/>
          <w:bCs/>
          <w:sz w:val="20"/>
        </w:rPr>
        <w:t>conselheiro</w:t>
      </w:r>
      <w:r w:rsidR="00124C6E" w:rsidRPr="00965C09">
        <w:rPr>
          <w:rFonts w:cs="Arial"/>
          <w:b/>
          <w:bCs/>
          <w:sz w:val="20"/>
        </w:rPr>
        <w:t xml:space="preserve"> André Luiz de Oliveira, </w:t>
      </w:r>
      <w:r w:rsidR="00124C6E" w:rsidRPr="00965C09">
        <w:rPr>
          <w:rFonts w:cs="Arial"/>
          <w:bCs/>
          <w:sz w:val="20"/>
        </w:rPr>
        <w:t xml:space="preserve">da Mesa Diretora do CNS. </w:t>
      </w:r>
      <w:r w:rsidR="00124C6E" w:rsidRPr="00965C09">
        <w:rPr>
          <w:rFonts w:cs="Arial"/>
          <w:bCs/>
          <w:i/>
          <w:sz w:val="20"/>
        </w:rPr>
        <w:t>Apresentação:</w:t>
      </w:r>
      <w:r w:rsidR="00124C6E" w:rsidRPr="00965C09">
        <w:rPr>
          <w:rFonts w:cs="Arial"/>
          <w:bCs/>
          <w:sz w:val="20"/>
        </w:rPr>
        <w:t xml:space="preserve"> </w:t>
      </w:r>
      <w:r w:rsidR="00124C6E" w:rsidRPr="00965C09">
        <w:rPr>
          <w:rFonts w:cs="Arial"/>
          <w:b/>
          <w:bCs/>
          <w:sz w:val="20"/>
        </w:rPr>
        <w:t xml:space="preserve">Francisco </w:t>
      </w:r>
      <w:proofErr w:type="spellStart"/>
      <w:r w:rsidR="00124C6E" w:rsidRPr="00965C09">
        <w:rPr>
          <w:rFonts w:cs="Arial"/>
          <w:b/>
          <w:bCs/>
          <w:sz w:val="20"/>
        </w:rPr>
        <w:t>Funcia</w:t>
      </w:r>
      <w:proofErr w:type="spellEnd"/>
      <w:r w:rsidR="00124C6E" w:rsidRPr="00965C09">
        <w:rPr>
          <w:rFonts w:cs="Arial"/>
          <w:bCs/>
          <w:sz w:val="20"/>
        </w:rPr>
        <w:t>, consultor técnico da COFIN/CNS; conselheiro</w:t>
      </w:r>
      <w:r w:rsidR="00124C6E" w:rsidRPr="00965C09">
        <w:rPr>
          <w:rFonts w:cs="Arial"/>
          <w:b/>
          <w:bCs/>
          <w:sz w:val="20"/>
        </w:rPr>
        <w:t xml:space="preserve"> Wanderley Gomes da Silva</w:t>
      </w:r>
      <w:r w:rsidR="00124C6E" w:rsidRPr="00965C09">
        <w:rPr>
          <w:rFonts w:cs="Arial"/>
          <w:bCs/>
          <w:sz w:val="20"/>
        </w:rPr>
        <w:t xml:space="preserve">, coordenador da COFIN/CNS; </w:t>
      </w:r>
      <w:r w:rsidR="00471284" w:rsidRPr="00965C09">
        <w:rPr>
          <w:rFonts w:cs="Arial"/>
          <w:bCs/>
          <w:sz w:val="20"/>
        </w:rPr>
        <w:t xml:space="preserve">e </w:t>
      </w:r>
      <w:r w:rsidR="00124C6E" w:rsidRPr="00965C09">
        <w:rPr>
          <w:rFonts w:cs="Arial"/>
          <w:bCs/>
          <w:sz w:val="20"/>
        </w:rPr>
        <w:t xml:space="preserve">conselheiro </w:t>
      </w:r>
      <w:r w:rsidR="00124C6E" w:rsidRPr="00965C09">
        <w:rPr>
          <w:rFonts w:cs="Arial"/>
          <w:b/>
          <w:bCs/>
          <w:sz w:val="20"/>
        </w:rPr>
        <w:t>Ronald Ferreira dos Santos</w:t>
      </w:r>
      <w:r w:rsidR="00124C6E" w:rsidRPr="00965C09">
        <w:rPr>
          <w:rFonts w:cs="Arial"/>
          <w:bCs/>
          <w:sz w:val="20"/>
        </w:rPr>
        <w:t>, Presidente do CNS</w:t>
      </w:r>
      <w:r w:rsidR="00F47D4E" w:rsidRPr="00965C09">
        <w:rPr>
          <w:rFonts w:cs="Arial"/>
          <w:bCs/>
          <w:sz w:val="20"/>
        </w:rPr>
        <w:t>. O coordenador da mesa começou listando os temas que seriam tratados n</w:t>
      </w:r>
      <w:r w:rsidR="00471284" w:rsidRPr="00965C09">
        <w:rPr>
          <w:rFonts w:cs="Arial"/>
          <w:bCs/>
          <w:sz w:val="20"/>
        </w:rPr>
        <w:t xml:space="preserve">aquele </w:t>
      </w:r>
      <w:r w:rsidR="00F47D4E" w:rsidRPr="00965C09">
        <w:rPr>
          <w:rFonts w:cs="Arial"/>
          <w:bCs/>
          <w:sz w:val="20"/>
        </w:rPr>
        <w:t>ponto:</w:t>
      </w:r>
      <w:r w:rsidR="00124C6E" w:rsidRPr="00965C09">
        <w:rPr>
          <w:rFonts w:cs="Arial"/>
          <w:bCs/>
          <w:sz w:val="20"/>
        </w:rPr>
        <w:t xml:space="preserve"> Relatório de análise da COFIN sobre o Plano Nacional de Saúde - PNS; Relatório de análise da COFIN/CNS sobre o Relatório Anual de Gestão 2015 do Ministério da Saúde (RAG 2015/MS); </w:t>
      </w:r>
      <w:r w:rsidR="00124C6E" w:rsidRPr="00965C09">
        <w:rPr>
          <w:rFonts w:eastAsiaTheme="minorHAnsi" w:cs="Arial"/>
          <w:sz w:val="20"/>
        </w:rPr>
        <w:t>análise preliminar ao Relatório de Prestação de Contas Quadrimestral do 1º Quadrimestre/2016 do MS; i</w:t>
      </w:r>
      <w:r w:rsidR="00124C6E" w:rsidRPr="00965C09">
        <w:rPr>
          <w:rFonts w:cs="Arial"/>
          <w:bCs/>
          <w:sz w:val="20"/>
        </w:rPr>
        <w:t>nforme sobre o lançamento da Frente em Defesa do SUS, no dia 5 de julho de 2016, e o “</w:t>
      </w:r>
      <w:r w:rsidR="00124C6E" w:rsidRPr="00965C09">
        <w:rPr>
          <w:rFonts w:eastAsiaTheme="minorHAnsi" w:cs="Arial"/>
          <w:sz w:val="20"/>
        </w:rPr>
        <w:t>Manifesto em defesa do SUS”.</w:t>
      </w:r>
      <w:r w:rsidR="00F47D4E" w:rsidRPr="00965C09">
        <w:rPr>
          <w:rFonts w:eastAsiaTheme="minorHAnsi" w:cs="Arial"/>
          <w:sz w:val="20"/>
        </w:rPr>
        <w:t xml:space="preserve"> Feitas essas considerações iniciais, o </w:t>
      </w:r>
      <w:r w:rsidR="004F1AE1" w:rsidRPr="00965C09">
        <w:rPr>
          <w:rFonts w:cs="Arial"/>
          <w:bCs/>
          <w:sz w:val="20"/>
        </w:rPr>
        <w:t xml:space="preserve">consultor técnico da COFIN/CNS, </w:t>
      </w:r>
      <w:r w:rsidR="004F1AE1" w:rsidRPr="00965C09">
        <w:rPr>
          <w:rFonts w:cs="Arial"/>
          <w:b/>
          <w:bCs/>
          <w:sz w:val="20"/>
        </w:rPr>
        <w:t xml:space="preserve">Francisco </w:t>
      </w:r>
      <w:proofErr w:type="spellStart"/>
      <w:r w:rsidR="004F1AE1" w:rsidRPr="00965C09">
        <w:rPr>
          <w:rFonts w:cs="Arial"/>
          <w:b/>
          <w:bCs/>
          <w:sz w:val="20"/>
        </w:rPr>
        <w:t>Funcia</w:t>
      </w:r>
      <w:proofErr w:type="spellEnd"/>
      <w:r w:rsidR="004F1AE1" w:rsidRPr="00965C09">
        <w:rPr>
          <w:rFonts w:cs="Arial"/>
          <w:bCs/>
          <w:sz w:val="20"/>
        </w:rPr>
        <w:t xml:space="preserve">, </w:t>
      </w:r>
      <w:r w:rsidR="00B16D36" w:rsidRPr="00965C09">
        <w:rPr>
          <w:rFonts w:cs="Arial"/>
          <w:bCs/>
          <w:sz w:val="20"/>
        </w:rPr>
        <w:t>apresentou o relatório</w:t>
      </w:r>
      <w:r w:rsidR="004F1AE1" w:rsidRPr="00965C09">
        <w:rPr>
          <w:rFonts w:cs="Arial"/>
          <w:bCs/>
          <w:sz w:val="20"/>
        </w:rPr>
        <w:t xml:space="preserve"> </w:t>
      </w:r>
      <w:r w:rsidR="00B16D36" w:rsidRPr="00965C09">
        <w:rPr>
          <w:rFonts w:cs="Arial"/>
          <w:bCs/>
          <w:sz w:val="20"/>
        </w:rPr>
        <w:t xml:space="preserve">com a análise </w:t>
      </w:r>
      <w:r w:rsidR="004F1AE1" w:rsidRPr="00965C09">
        <w:rPr>
          <w:rFonts w:cs="Arial"/>
          <w:bCs/>
          <w:sz w:val="20"/>
        </w:rPr>
        <w:t xml:space="preserve">do Plano Nacional de Saúde feita pela </w:t>
      </w:r>
      <w:r w:rsidR="00B16D36" w:rsidRPr="00965C09">
        <w:rPr>
          <w:rFonts w:cs="Arial"/>
          <w:bCs/>
          <w:sz w:val="20"/>
        </w:rPr>
        <w:t xml:space="preserve">COFIN.  Na primeira parte, o documento destaca os eixos e diretrizes do Plano e, na segunda, o posicionamento da Comissão acerca do Plano. </w:t>
      </w:r>
      <w:r w:rsidR="00B16D36" w:rsidRPr="00965C09">
        <w:rPr>
          <w:rFonts w:cs="Arial"/>
          <w:sz w:val="20"/>
        </w:rPr>
        <w:t xml:space="preserve"> </w:t>
      </w:r>
      <w:r w:rsidR="00B16D36" w:rsidRPr="00965C09">
        <w:rPr>
          <w:rFonts w:cs="Arial"/>
          <w:b/>
          <w:bCs/>
          <w:sz w:val="20"/>
        </w:rPr>
        <w:t>I – EIXOS E DIRETRIZES</w:t>
      </w:r>
      <w:r w:rsidR="004E7784" w:rsidRPr="00965C09">
        <w:rPr>
          <w:rFonts w:cs="Arial"/>
          <w:b/>
          <w:bCs/>
          <w:sz w:val="20"/>
        </w:rPr>
        <w:t xml:space="preserve">. </w:t>
      </w:r>
      <w:r w:rsidR="00B16D36" w:rsidRPr="00965C09">
        <w:rPr>
          <w:rFonts w:cs="Arial"/>
          <w:b/>
          <w:bCs/>
          <w:sz w:val="20"/>
        </w:rPr>
        <w:t xml:space="preserve">EIXO: Direito à Saúde, Garantia de Acesso e Atenção de Qualidade. Diretrizes: </w:t>
      </w:r>
      <w:r w:rsidR="00B16D36" w:rsidRPr="00965C09">
        <w:rPr>
          <w:rFonts w:cs="Arial"/>
          <w:sz w:val="20"/>
        </w:rPr>
        <w:t xml:space="preserve">Ampliar a oferta de serviços e ações de modo a atender as necessidades de saúde, respeitando os princípios da integralidade, humanização e justiça social e as diversidades ambientais, sociais e sanitárias das regiões, buscando reduzir as mortes evitáveis e melhorando as condições de vida das pessoas. Ampliar e qualificar o acesso aos serviços de saúde de qualidade, em tempo adequado, com ênfase na humanização, equidade e no atendimento das necessidades de saúde, aprimorando a política de atenção básica, especializada, ambulatorial e hospitalar, e garantindo o acesso a medicamentos no âmbito do SUS. Aprimorar as redes de atenção e promover o cuidado integral às pessoas nos vários ciclos de vida (criança, adolescente, jovem, adulto e idoso), considerando as questões de gênero e das populações em situação de vulnerabilidade social, na atenção básica, nas redes temáticas e nas redes de atenção nas regiões de saúde. </w:t>
      </w:r>
      <w:r w:rsidR="00B16D36" w:rsidRPr="00965C09">
        <w:rPr>
          <w:rFonts w:cs="Arial"/>
          <w:b/>
          <w:bCs/>
          <w:sz w:val="20"/>
        </w:rPr>
        <w:t xml:space="preserve">Eixo: Participação e Controle Social. Diretrizes: </w:t>
      </w:r>
      <w:r w:rsidR="00B16D36" w:rsidRPr="00965C09">
        <w:rPr>
          <w:rFonts w:cs="Arial"/>
          <w:sz w:val="20"/>
        </w:rPr>
        <w:t xml:space="preserve">Fortalecer as instâncias de controle social e garantir o caráter deliberativo dos conselhos de saúde, ampliando os canais de interação com o usuário, com garantia de transparência e participação cidadã. Fortalecer a articulação entre os espaços de participação social em todas as políticas públicas, com vistas ao desenvolvimento de ações intersetoriais. </w:t>
      </w:r>
      <w:r w:rsidR="00B16D36" w:rsidRPr="00965C09">
        <w:rPr>
          <w:rFonts w:cs="Arial"/>
          <w:b/>
          <w:bCs/>
          <w:sz w:val="20"/>
        </w:rPr>
        <w:t>Eixo: Valorização do Trabalho e da Educação em Saúde</w:t>
      </w:r>
      <w:r w:rsidR="004E7784" w:rsidRPr="00965C09">
        <w:rPr>
          <w:rFonts w:cs="Arial"/>
          <w:b/>
          <w:bCs/>
          <w:sz w:val="20"/>
        </w:rPr>
        <w:t xml:space="preserve">. </w:t>
      </w:r>
      <w:r w:rsidR="00B16D36" w:rsidRPr="00965C09">
        <w:rPr>
          <w:rFonts w:cs="Arial"/>
          <w:b/>
          <w:bCs/>
          <w:sz w:val="20"/>
        </w:rPr>
        <w:t xml:space="preserve">DIRETRIZ: </w:t>
      </w:r>
      <w:r w:rsidR="00B16D36" w:rsidRPr="00965C09">
        <w:rPr>
          <w:rFonts w:cs="Arial"/>
          <w:sz w:val="20"/>
        </w:rPr>
        <w:t xml:space="preserve">Fortalecer o papel do Estado na regulação do trabalho em saúde e ordenar, para as necessidades do SUS, a formação, a educação permanente, a qualificação, a valorização dos trabalhadores e trabalhadoras, combatendo a precarização e favorecendo a democratização das relações de trabalho. Tudo isso considerando as metas de superação das demandas do mundo do trabalho na </w:t>
      </w:r>
      <w:proofErr w:type="gramStart"/>
      <w:r w:rsidR="00B16D36" w:rsidRPr="00965C09">
        <w:rPr>
          <w:rFonts w:cs="Arial"/>
          <w:sz w:val="20"/>
        </w:rPr>
        <w:t>área da saúde estabelecidas</w:t>
      </w:r>
      <w:proofErr w:type="gramEnd"/>
      <w:r w:rsidR="00B16D36" w:rsidRPr="00965C09">
        <w:rPr>
          <w:rFonts w:cs="Arial"/>
          <w:sz w:val="20"/>
        </w:rPr>
        <w:t xml:space="preserve"> pela Década de Gestão do Trabalho e Educação em Saúde, iniciada em 2013. </w:t>
      </w:r>
      <w:r w:rsidR="00B16D36" w:rsidRPr="00965C09">
        <w:rPr>
          <w:rFonts w:cs="Arial"/>
          <w:b/>
          <w:bCs/>
          <w:sz w:val="20"/>
        </w:rPr>
        <w:t>EIXO: Financiamento do SUS e Relação Público-Privado</w:t>
      </w:r>
      <w:r w:rsidR="004E7784" w:rsidRPr="00965C09">
        <w:rPr>
          <w:rFonts w:cs="Arial"/>
          <w:b/>
          <w:bCs/>
          <w:sz w:val="20"/>
        </w:rPr>
        <w:t xml:space="preserve">. </w:t>
      </w:r>
      <w:r w:rsidR="00B16D36" w:rsidRPr="00965C09">
        <w:rPr>
          <w:rFonts w:cs="Arial"/>
          <w:b/>
          <w:bCs/>
          <w:sz w:val="20"/>
        </w:rPr>
        <w:t xml:space="preserve">DIRETRIZES: </w:t>
      </w:r>
      <w:r w:rsidR="00B16D36" w:rsidRPr="00965C09">
        <w:rPr>
          <w:rFonts w:cs="Arial"/>
          <w:sz w:val="20"/>
        </w:rPr>
        <w:t>Garantir o financiamento estável e sustentável para o SUS, melhorando o padrão do gasto e qualificando o financiamento tripartite e os processos de transferência de recursos.</w:t>
      </w:r>
      <w:r w:rsidR="004E7784" w:rsidRPr="00965C09">
        <w:rPr>
          <w:rFonts w:cs="Arial"/>
          <w:sz w:val="20"/>
        </w:rPr>
        <w:t xml:space="preserve"> </w:t>
      </w:r>
      <w:r w:rsidR="00B16D36" w:rsidRPr="00965C09">
        <w:rPr>
          <w:rFonts w:cs="Arial"/>
          <w:sz w:val="20"/>
        </w:rPr>
        <w:t xml:space="preserve">Aprimorar o marco regulatório </w:t>
      </w:r>
      <w:proofErr w:type="gramStart"/>
      <w:r w:rsidR="00B16D36" w:rsidRPr="00965C09">
        <w:rPr>
          <w:rFonts w:cs="Arial"/>
          <w:sz w:val="20"/>
        </w:rPr>
        <w:t>da saúde suplementar</w:t>
      </w:r>
      <w:proofErr w:type="gramEnd"/>
      <w:r w:rsidR="00B16D36" w:rsidRPr="00965C09">
        <w:rPr>
          <w:rFonts w:cs="Arial"/>
          <w:sz w:val="20"/>
        </w:rPr>
        <w:t xml:space="preserve">, garantindo o acesso e a qualidade na atenção à saúde e os direitos do cidadão/usuário. </w:t>
      </w:r>
      <w:r w:rsidR="00B16D36" w:rsidRPr="00965C09">
        <w:rPr>
          <w:rFonts w:cs="Arial"/>
          <w:b/>
          <w:bCs/>
          <w:sz w:val="20"/>
        </w:rPr>
        <w:t>EIXO: Gestão do SUS e Modelos de Atenção à Saúde</w:t>
      </w:r>
      <w:r w:rsidR="004E7784" w:rsidRPr="00965C09">
        <w:rPr>
          <w:rFonts w:cs="Arial"/>
          <w:b/>
          <w:bCs/>
          <w:sz w:val="20"/>
        </w:rPr>
        <w:t xml:space="preserve">. </w:t>
      </w:r>
      <w:r w:rsidR="00B16D36" w:rsidRPr="00965C09">
        <w:rPr>
          <w:rFonts w:cs="Arial"/>
          <w:b/>
          <w:bCs/>
          <w:sz w:val="20"/>
        </w:rPr>
        <w:t xml:space="preserve">DIRETRIZES: </w:t>
      </w:r>
      <w:r w:rsidR="00B16D36" w:rsidRPr="00965C09">
        <w:rPr>
          <w:rFonts w:cs="Arial"/>
          <w:sz w:val="20"/>
        </w:rPr>
        <w:t xml:space="preserve">Aprimorar a relação federativa no SUS, fortalecendo a gestão compartilhada nas regiões de saúde e com a revisão dos instrumentos de gestão, considerando as especificidades regionais e a concertação de responsabilidades dos municípios, </w:t>
      </w:r>
      <w:r w:rsidR="00B16D36" w:rsidRPr="00965C09">
        <w:rPr>
          <w:rFonts w:cs="Arial"/>
          <w:sz w:val="20"/>
        </w:rPr>
        <w:lastRenderedPageBreak/>
        <w:t xml:space="preserve">estados e União, visando oferecer ao cidadão o cuidado integral. Aprimorar a atuação do Ministério da Saúde como gestor federal do SUS, especialmente por meio da formulação de políticas, do apoio </w:t>
      </w:r>
      <w:proofErr w:type="spellStart"/>
      <w:r w:rsidR="00B16D36" w:rsidRPr="00965C09">
        <w:rPr>
          <w:rFonts w:cs="Arial"/>
          <w:sz w:val="20"/>
        </w:rPr>
        <w:t>interfederativo</w:t>
      </w:r>
      <w:proofErr w:type="spellEnd"/>
      <w:r w:rsidR="00B16D36" w:rsidRPr="00965C09">
        <w:rPr>
          <w:rFonts w:cs="Arial"/>
          <w:sz w:val="20"/>
        </w:rPr>
        <w:t xml:space="preserve">, da qualificação dos investimentos, da indução dos resultados, da modernização administrativa e tecnológica, da qualificação e transparência da informação. Qualificar a produção do cuidado, com a participação ativa do usuário e o prtagonismo dos trabalhadores e trabalhadoras. Reduzir e prevenir riscos e agravos à saúde da população por meio das ações de vigilância, promoção e proteção, com foco na prevenção de doenças crônicas não transmissíveis, acidentes e violências, no controle das doenças transmissíveis e na promoção do envelhecimento saudável. </w:t>
      </w:r>
      <w:proofErr w:type="gramStart"/>
      <w:r w:rsidR="00B16D36" w:rsidRPr="00965C09">
        <w:rPr>
          <w:rFonts w:cs="Arial"/>
          <w:sz w:val="20"/>
        </w:rPr>
        <w:t>Implementar</w:t>
      </w:r>
      <w:proofErr w:type="gramEnd"/>
      <w:r w:rsidR="00B16D36" w:rsidRPr="00965C09">
        <w:rPr>
          <w:rFonts w:cs="Arial"/>
          <w:sz w:val="20"/>
        </w:rPr>
        <w:t xml:space="preserve"> ações de saneamento básico e saúde ambiental, de forma sustentável, para a promoção da saúde e redução das desigualdades sociais. </w:t>
      </w:r>
      <w:r w:rsidR="00B16D36" w:rsidRPr="00965C09">
        <w:rPr>
          <w:rFonts w:cs="Arial"/>
          <w:b/>
          <w:bCs/>
          <w:sz w:val="20"/>
        </w:rPr>
        <w:t>EIXO: Informação, Educação e Política de Comunicação do SUS</w:t>
      </w:r>
      <w:r w:rsidR="004E7784" w:rsidRPr="00965C09">
        <w:rPr>
          <w:rFonts w:cs="Arial"/>
          <w:b/>
          <w:bCs/>
          <w:sz w:val="20"/>
        </w:rPr>
        <w:t xml:space="preserve">. </w:t>
      </w:r>
      <w:r w:rsidR="00B16D36" w:rsidRPr="00965C09">
        <w:rPr>
          <w:rFonts w:cs="Arial"/>
          <w:b/>
          <w:bCs/>
          <w:sz w:val="20"/>
        </w:rPr>
        <w:t xml:space="preserve">DIRETRIZES: </w:t>
      </w:r>
      <w:r w:rsidR="00B16D36" w:rsidRPr="00965C09">
        <w:rPr>
          <w:rFonts w:cs="Arial"/>
          <w:sz w:val="20"/>
        </w:rPr>
        <w:t xml:space="preserve">Promover a produção e a disseminação do conhecimento científico e tecnológico, de análises de situação de saúde e da inovação em saúde, contribuindo para a sustentabilidade do SUS. Valorizar </w:t>
      </w:r>
      <w:proofErr w:type="gramStart"/>
      <w:r w:rsidR="00B16D36" w:rsidRPr="00965C09">
        <w:rPr>
          <w:rFonts w:cs="Arial"/>
          <w:sz w:val="20"/>
        </w:rPr>
        <w:t>o SUS como política de Estado, por meio de estratégias de comunicação</w:t>
      </w:r>
      <w:proofErr w:type="gramEnd"/>
      <w:r w:rsidR="00B16D36" w:rsidRPr="00965C09">
        <w:rPr>
          <w:rFonts w:cs="Arial"/>
          <w:sz w:val="20"/>
        </w:rPr>
        <w:t xml:space="preserve">. </w:t>
      </w:r>
      <w:r w:rsidR="00B16D36" w:rsidRPr="00965C09">
        <w:rPr>
          <w:rFonts w:cs="Arial"/>
          <w:b/>
          <w:bCs/>
          <w:sz w:val="20"/>
        </w:rPr>
        <w:t>EIXO: Ciência, Tecnologia e Inovação no SUS</w:t>
      </w:r>
      <w:r w:rsidR="004E7784" w:rsidRPr="00965C09">
        <w:rPr>
          <w:rFonts w:cs="Arial"/>
          <w:b/>
          <w:bCs/>
          <w:sz w:val="20"/>
        </w:rPr>
        <w:t xml:space="preserve">. </w:t>
      </w:r>
      <w:r w:rsidR="00B16D36" w:rsidRPr="00965C09">
        <w:rPr>
          <w:rFonts w:cs="Arial"/>
          <w:b/>
          <w:bCs/>
          <w:sz w:val="20"/>
        </w:rPr>
        <w:t xml:space="preserve">DIRETRIZ: </w:t>
      </w:r>
      <w:r w:rsidR="00B16D36" w:rsidRPr="00965C09">
        <w:rPr>
          <w:rFonts w:cs="Arial"/>
          <w:sz w:val="20"/>
        </w:rPr>
        <w:t xml:space="preserve">Fortalecer o Complexo Industrial da Saúde para expandir a produção nacional de tecnologias estratégicas e a inovação em saúde. </w:t>
      </w:r>
      <w:r w:rsidR="00B16D36" w:rsidRPr="00965C09">
        <w:rPr>
          <w:rFonts w:cs="Arial"/>
          <w:b/>
          <w:bCs/>
          <w:sz w:val="20"/>
        </w:rPr>
        <w:t>II – Parecer COFIN/CNS para deliberação do Pleno do CNS</w:t>
      </w:r>
      <w:r w:rsidR="004E7784" w:rsidRPr="00965C09">
        <w:rPr>
          <w:rFonts w:cs="Arial"/>
          <w:b/>
          <w:bCs/>
          <w:sz w:val="20"/>
        </w:rPr>
        <w:t xml:space="preserve">. </w:t>
      </w:r>
      <w:r w:rsidR="00B16D36" w:rsidRPr="00965C09">
        <w:rPr>
          <w:rFonts w:cs="Arial"/>
          <w:sz w:val="20"/>
        </w:rPr>
        <w:t xml:space="preserve">A análise dos eixos e diretrizes do Plano Nacional de Saúde 2016-2019 </w:t>
      </w:r>
      <w:proofErr w:type="gramStart"/>
      <w:r w:rsidR="00B16D36" w:rsidRPr="00965C09">
        <w:rPr>
          <w:rFonts w:cs="Arial"/>
          <w:sz w:val="20"/>
        </w:rPr>
        <w:t>estão</w:t>
      </w:r>
      <w:proofErr w:type="gramEnd"/>
      <w:r w:rsidR="00B16D36" w:rsidRPr="00965C09">
        <w:rPr>
          <w:rFonts w:cs="Arial"/>
          <w:sz w:val="20"/>
        </w:rPr>
        <w:t xml:space="preserve"> em consonância com o processo de debates que o Ministério da Saúde estabeleceu com o Conselho Nacional de Saúde durante a elaboração desse documento ao longo do ano de 2015, conforme estabelece a Lei Complementar nº 141/2012. Estes eixos e diretrizes contemplam de forma agregada a maior parte das deliberações da 15ª Conferência Nacional de Saúde (realizada em dezembro de 2015), instância do Sistema Único de Saúde de caráter deliberativo nos termos da Lei nº 8</w:t>
      </w:r>
      <w:r w:rsidR="004E7784" w:rsidRPr="00965C09">
        <w:rPr>
          <w:rFonts w:cs="Arial"/>
          <w:sz w:val="20"/>
        </w:rPr>
        <w:t>.</w:t>
      </w:r>
      <w:r w:rsidR="00B16D36" w:rsidRPr="00965C09">
        <w:rPr>
          <w:rFonts w:cs="Arial"/>
          <w:sz w:val="20"/>
        </w:rPr>
        <w:t>142/90, bem como as diretrizes para o estabelecimento de prioridades para 2016 deliberadas pelo Conselho Nacional de Saúde nos termos da Lei Complementar nº 141/2012. Desta forma, o detalhamento das despesas nas leis orçamentárias a serem editadas anualmente no período 2016-2019 deverão detalhar as despesas de forma a compatibilizar esses eixos e diretrizes. Assim sendo, a COFIN/CNS sugere ao pleno do CNS a aprovação do Plano Nacional de Saúde à luz desses eixos e diretrizes analisados.</w:t>
      </w:r>
      <w:r w:rsidR="004E7784" w:rsidRPr="00965C09">
        <w:rPr>
          <w:rFonts w:cs="Arial"/>
          <w:sz w:val="20"/>
        </w:rPr>
        <w:t xml:space="preserve"> Concluída a apresentação, conselheiro </w:t>
      </w:r>
      <w:r w:rsidR="001615D8" w:rsidRPr="00965C09">
        <w:rPr>
          <w:rFonts w:cs="Arial"/>
          <w:b/>
          <w:bCs/>
          <w:sz w:val="20"/>
        </w:rPr>
        <w:t>André</w:t>
      </w:r>
      <w:r w:rsidR="004E7784" w:rsidRPr="00965C09">
        <w:rPr>
          <w:rFonts w:cs="Arial"/>
          <w:b/>
          <w:bCs/>
          <w:sz w:val="20"/>
        </w:rPr>
        <w:t xml:space="preserve"> Luiz de Oliveira</w:t>
      </w:r>
      <w:r w:rsidR="004E7784" w:rsidRPr="00965C09">
        <w:rPr>
          <w:rFonts w:cs="Arial"/>
          <w:bCs/>
          <w:sz w:val="20"/>
        </w:rPr>
        <w:t xml:space="preserve"> acrescentou que o </w:t>
      </w:r>
      <w:r w:rsidR="001615D8" w:rsidRPr="00965C09">
        <w:rPr>
          <w:rFonts w:cs="Arial"/>
          <w:bCs/>
          <w:sz w:val="20"/>
        </w:rPr>
        <w:t>PNS foi encaminhado aos conselheiros no m</w:t>
      </w:r>
      <w:r w:rsidR="00A457B2" w:rsidRPr="00965C09">
        <w:rPr>
          <w:rFonts w:cs="Arial"/>
          <w:bCs/>
          <w:sz w:val="20"/>
        </w:rPr>
        <w:t>ês de abril e, na capacitação de</w:t>
      </w:r>
      <w:r w:rsidR="001615D8" w:rsidRPr="00965C09">
        <w:rPr>
          <w:rFonts w:cs="Arial"/>
          <w:bCs/>
          <w:sz w:val="20"/>
        </w:rPr>
        <w:t xml:space="preserve"> conselheiros, </w:t>
      </w:r>
      <w:r w:rsidR="004E7784" w:rsidRPr="00965C09">
        <w:rPr>
          <w:rFonts w:cs="Arial"/>
          <w:bCs/>
          <w:sz w:val="20"/>
        </w:rPr>
        <w:t xml:space="preserve">feita no mês anterior, </w:t>
      </w:r>
      <w:r w:rsidR="001615D8" w:rsidRPr="00965C09">
        <w:rPr>
          <w:rFonts w:cs="Arial"/>
          <w:bCs/>
          <w:sz w:val="20"/>
        </w:rPr>
        <w:t xml:space="preserve">esse tema foi tratado novamente. Feito esse esclarecimento, colocou em debate </w:t>
      </w:r>
      <w:r w:rsidR="004E7784" w:rsidRPr="00965C09">
        <w:rPr>
          <w:rFonts w:cs="Arial"/>
          <w:bCs/>
          <w:sz w:val="20"/>
        </w:rPr>
        <w:t xml:space="preserve">o parecer elaborado pela COFIN. </w:t>
      </w:r>
      <w:r w:rsidR="004E7784" w:rsidRPr="00965C09">
        <w:rPr>
          <w:rFonts w:cs="Arial"/>
          <w:b/>
          <w:bCs/>
          <w:sz w:val="20"/>
        </w:rPr>
        <w:t>Manifestações.</w:t>
      </w:r>
      <w:r w:rsidR="004E7784" w:rsidRPr="00965C09">
        <w:rPr>
          <w:rFonts w:cs="Arial"/>
          <w:bCs/>
          <w:sz w:val="20"/>
        </w:rPr>
        <w:t xml:space="preserve"> Conselheira </w:t>
      </w:r>
      <w:r w:rsidR="001615D8" w:rsidRPr="00965C09">
        <w:rPr>
          <w:rFonts w:cs="Arial"/>
          <w:b/>
          <w:bCs/>
          <w:sz w:val="20"/>
        </w:rPr>
        <w:t xml:space="preserve">Nelcy </w:t>
      </w:r>
      <w:r w:rsidR="004E7784" w:rsidRPr="00965C09">
        <w:rPr>
          <w:rFonts w:cs="Arial"/>
          <w:b/>
          <w:bCs/>
          <w:sz w:val="20"/>
        </w:rPr>
        <w:t>Ferreira da Silva</w:t>
      </w:r>
      <w:r w:rsidR="004E7784" w:rsidRPr="00965C09">
        <w:rPr>
          <w:rFonts w:cs="Arial"/>
          <w:bCs/>
          <w:sz w:val="20"/>
        </w:rPr>
        <w:t xml:space="preserve"> e</w:t>
      </w:r>
      <w:r w:rsidR="006C6875" w:rsidRPr="00965C09">
        <w:rPr>
          <w:rFonts w:cs="Arial"/>
          <w:bCs/>
          <w:sz w:val="20"/>
        </w:rPr>
        <w:t xml:space="preserve">ndossou o parecer da COFIN </w:t>
      </w:r>
      <w:r w:rsidR="004E7784" w:rsidRPr="00965C09">
        <w:rPr>
          <w:rFonts w:cs="Arial"/>
          <w:bCs/>
          <w:sz w:val="20"/>
        </w:rPr>
        <w:t xml:space="preserve">uma vez que </w:t>
      </w:r>
      <w:r w:rsidR="006C6875" w:rsidRPr="00965C09">
        <w:rPr>
          <w:rFonts w:cs="Arial"/>
          <w:bCs/>
          <w:sz w:val="20"/>
        </w:rPr>
        <w:t xml:space="preserve">o Plano está em consonância com as </w:t>
      </w:r>
      <w:r w:rsidR="004E7784" w:rsidRPr="00965C09">
        <w:rPr>
          <w:rFonts w:cs="Arial"/>
          <w:bCs/>
          <w:sz w:val="20"/>
        </w:rPr>
        <w:t>deliberações da 15ª Conferência</w:t>
      </w:r>
      <w:r w:rsidR="00A457B2" w:rsidRPr="00965C09">
        <w:rPr>
          <w:rFonts w:cs="Arial"/>
          <w:bCs/>
          <w:sz w:val="20"/>
        </w:rPr>
        <w:t xml:space="preserve"> Nacional de Saúde</w:t>
      </w:r>
      <w:r w:rsidR="004E7784" w:rsidRPr="00965C09">
        <w:rPr>
          <w:rFonts w:cs="Arial"/>
          <w:bCs/>
          <w:sz w:val="20"/>
        </w:rPr>
        <w:t xml:space="preserve">. Conselheira </w:t>
      </w:r>
      <w:r w:rsidR="004E7784" w:rsidRPr="00965C09">
        <w:rPr>
          <w:rFonts w:cs="Arial"/>
          <w:b/>
          <w:bCs/>
          <w:sz w:val="20"/>
        </w:rPr>
        <w:t xml:space="preserve">Maria </w:t>
      </w:r>
      <w:proofErr w:type="spellStart"/>
      <w:r w:rsidR="004E7784" w:rsidRPr="00965C09">
        <w:rPr>
          <w:rFonts w:cs="Arial"/>
          <w:b/>
          <w:bCs/>
          <w:sz w:val="20"/>
        </w:rPr>
        <w:t>Arindelita</w:t>
      </w:r>
      <w:proofErr w:type="spellEnd"/>
      <w:r w:rsidR="004E7784" w:rsidRPr="00965C09">
        <w:rPr>
          <w:rFonts w:cs="Arial"/>
          <w:b/>
          <w:bCs/>
          <w:sz w:val="20"/>
        </w:rPr>
        <w:t xml:space="preserve"> Neves de Arruda</w:t>
      </w:r>
      <w:r w:rsidR="007D058C" w:rsidRPr="00965C09">
        <w:rPr>
          <w:rFonts w:cs="Arial"/>
          <w:b/>
          <w:bCs/>
          <w:sz w:val="20"/>
        </w:rPr>
        <w:t xml:space="preserve"> </w:t>
      </w:r>
      <w:r w:rsidR="007D058C" w:rsidRPr="00965C09">
        <w:rPr>
          <w:rFonts w:cs="Arial"/>
          <w:bCs/>
          <w:sz w:val="20"/>
        </w:rPr>
        <w:t xml:space="preserve">ratificou o </w:t>
      </w:r>
      <w:r w:rsidR="00E31099" w:rsidRPr="00965C09">
        <w:rPr>
          <w:rFonts w:cs="Arial"/>
          <w:bCs/>
          <w:sz w:val="20"/>
        </w:rPr>
        <w:t xml:space="preserve">parecer </w:t>
      </w:r>
      <w:r w:rsidR="007D058C" w:rsidRPr="00965C09">
        <w:rPr>
          <w:rFonts w:cs="Arial"/>
          <w:bCs/>
          <w:sz w:val="20"/>
        </w:rPr>
        <w:t xml:space="preserve">da Comissão e </w:t>
      </w:r>
      <w:r w:rsidR="00E31099" w:rsidRPr="00965C09">
        <w:rPr>
          <w:rFonts w:cs="Arial"/>
          <w:bCs/>
          <w:sz w:val="20"/>
        </w:rPr>
        <w:t xml:space="preserve">apontou </w:t>
      </w:r>
      <w:r w:rsidR="00355C4F" w:rsidRPr="00965C09">
        <w:rPr>
          <w:rFonts w:cs="Arial"/>
          <w:bCs/>
          <w:sz w:val="20"/>
        </w:rPr>
        <w:t xml:space="preserve">a necessidade de acompanhar, prioritariamente, as ações relativas ao </w:t>
      </w:r>
      <w:r w:rsidR="00E31099" w:rsidRPr="00965C09">
        <w:rPr>
          <w:rFonts w:cs="Arial"/>
          <w:bCs/>
          <w:sz w:val="20"/>
        </w:rPr>
        <w:t>financiamento do SUS</w:t>
      </w:r>
      <w:r w:rsidR="00355C4F" w:rsidRPr="00965C09">
        <w:rPr>
          <w:rFonts w:cs="Arial"/>
          <w:bCs/>
          <w:sz w:val="20"/>
        </w:rPr>
        <w:t xml:space="preserve"> e aos insumos de tecnologia. </w:t>
      </w:r>
      <w:r w:rsidR="007D058C" w:rsidRPr="00965C09">
        <w:rPr>
          <w:rFonts w:cs="Arial"/>
          <w:bCs/>
          <w:sz w:val="20"/>
        </w:rPr>
        <w:t xml:space="preserve">Conselheiro </w:t>
      </w:r>
      <w:r w:rsidR="00355C4F" w:rsidRPr="00965C09">
        <w:rPr>
          <w:rFonts w:cs="Arial"/>
          <w:b/>
          <w:bCs/>
          <w:sz w:val="20"/>
        </w:rPr>
        <w:t xml:space="preserve">Ronald </w:t>
      </w:r>
      <w:r w:rsidR="007D058C" w:rsidRPr="00965C09">
        <w:rPr>
          <w:rFonts w:cs="Arial"/>
          <w:b/>
          <w:bCs/>
          <w:sz w:val="20"/>
        </w:rPr>
        <w:t>Ferreira dos Santos</w:t>
      </w:r>
      <w:r w:rsidR="007D058C" w:rsidRPr="00965C09">
        <w:rPr>
          <w:rFonts w:cs="Arial"/>
          <w:bCs/>
          <w:sz w:val="20"/>
        </w:rPr>
        <w:t xml:space="preserve"> explicou que </w:t>
      </w:r>
      <w:r w:rsidR="00A457B2" w:rsidRPr="00965C09">
        <w:rPr>
          <w:rFonts w:cs="Arial"/>
          <w:bCs/>
          <w:sz w:val="20"/>
        </w:rPr>
        <w:t xml:space="preserve">a apreciação e deliberação acerca do </w:t>
      </w:r>
      <w:r w:rsidR="0092204B" w:rsidRPr="00965C09">
        <w:rPr>
          <w:rFonts w:cs="Arial"/>
          <w:bCs/>
          <w:sz w:val="20"/>
        </w:rPr>
        <w:t xml:space="preserve">Plano Nacional de Saúde </w:t>
      </w:r>
      <w:r w:rsidR="00A457B2" w:rsidRPr="00965C09">
        <w:rPr>
          <w:rFonts w:cs="Arial"/>
          <w:bCs/>
          <w:sz w:val="20"/>
        </w:rPr>
        <w:t xml:space="preserve">coroa o </w:t>
      </w:r>
      <w:r w:rsidR="00E20764" w:rsidRPr="00965C09">
        <w:rPr>
          <w:rFonts w:cs="Arial"/>
          <w:bCs/>
          <w:sz w:val="20"/>
        </w:rPr>
        <w:t xml:space="preserve">processo </w:t>
      </w:r>
      <w:r w:rsidR="00A457B2" w:rsidRPr="00965C09">
        <w:rPr>
          <w:rFonts w:cs="Arial"/>
          <w:bCs/>
          <w:sz w:val="20"/>
        </w:rPr>
        <w:t>iniciado n</w:t>
      </w:r>
      <w:r w:rsidR="00E20764" w:rsidRPr="00965C09">
        <w:rPr>
          <w:rFonts w:cs="Arial"/>
          <w:bCs/>
          <w:sz w:val="20"/>
        </w:rPr>
        <w:t xml:space="preserve">a construção da 15ª </w:t>
      </w:r>
      <w:r w:rsidR="007D058C" w:rsidRPr="00965C09">
        <w:rPr>
          <w:rFonts w:cs="Arial"/>
          <w:bCs/>
          <w:sz w:val="20"/>
        </w:rPr>
        <w:t xml:space="preserve">Conferência, uma vez que </w:t>
      </w:r>
      <w:r w:rsidR="00A457B2" w:rsidRPr="00965C09">
        <w:rPr>
          <w:rFonts w:cs="Arial"/>
          <w:bCs/>
          <w:sz w:val="20"/>
        </w:rPr>
        <w:t xml:space="preserve">é papel do controle social </w:t>
      </w:r>
      <w:r w:rsidR="00E20764" w:rsidRPr="00965C09">
        <w:rPr>
          <w:rFonts w:cs="Arial"/>
          <w:bCs/>
          <w:sz w:val="20"/>
        </w:rPr>
        <w:t>participar da formulação do ciclo orçamentário</w:t>
      </w:r>
      <w:r w:rsidR="007D058C" w:rsidRPr="00965C09">
        <w:rPr>
          <w:rFonts w:cs="Arial"/>
          <w:bCs/>
          <w:sz w:val="20"/>
        </w:rPr>
        <w:t xml:space="preserve">. Não havendo outros inscritos, o coordenador da mesa colocou em apreciação o relatório da COFIN que recomenda ao CNS a aprovação do Plano Nacional de Saúde. </w:t>
      </w:r>
      <w:r w:rsidR="007D058C" w:rsidRPr="00965C09">
        <w:rPr>
          <w:rFonts w:cs="Arial"/>
          <w:b/>
          <w:bCs/>
          <w:sz w:val="20"/>
        </w:rPr>
        <w:t xml:space="preserve">Deliberação: aprovado o Plano Nacional de Saúde, com uma abstenção. </w:t>
      </w:r>
      <w:r w:rsidR="00E468D8" w:rsidRPr="00965C09">
        <w:rPr>
          <w:rFonts w:cs="Arial"/>
          <w:bCs/>
          <w:sz w:val="20"/>
        </w:rPr>
        <w:t xml:space="preserve">Em seguida, </w:t>
      </w:r>
      <w:r w:rsidR="007D058C" w:rsidRPr="00965C09">
        <w:rPr>
          <w:rFonts w:cs="Arial"/>
          <w:bCs/>
          <w:sz w:val="20"/>
        </w:rPr>
        <w:t xml:space="preserve">o consultor técnico da COFIN </w:t>
      </w:r>
      <w:r w:rsidR="00E468D8" w:rsidRPr="00965C09">
        <w:rPr>
          <w:rFonts w:cs="Arial"/>
          <w:bCs/>
          <w:sz w:val="20"/>
        </w:rPr>
        <w:t>apresentou a análise</w:t>
      </w:r>
      <w:r w:rsidR="007D058C" w:rsidRPr="00965C09">
        <w:rPr>
          <w:rFonts w:cs="Arial"/>
          <w:bCs/>
          <w:sz w:val="20"/>
        </w:rPr>
        <w:t xml:space="preserve"> </w:t>
      </w:r>
      <w:r w:rsidR="00E468D8" w:rsidRPr="00965C09">
        <w:rPr>
          <w:rFonts w:cs="Arial"/>
          <w:bCs/>
          <w:sz w:val="20"/>
        </w:rPr>
        <w:t xml:space="preserve">da </w:t>
      </w:r>
      <w:r w:rsidR="007D058C" w:rsidRPr="00965C09">
        <w:rPr>
          <w:rFonts w:cs="Arial"/>
          <w:bCs/>
          <w:sz w:val="20"/>
        </w:rPr>
        <w:t xml:space="preserve">Comissão </w:t>
      </w:r>
      <w:r w:rsidR="00E468D8" w:rsidRPr="00965C09">
        <w:rPr>
          <w:rFonts w:cs="Arial"/>
          <w:bCs/>
          <w:sz w:val="20"/>
        </w:rPr>
        <w:t xml:space="preserve">sobre o </w:t>
      </w:r>
      <w:r w:rsidR="007D058C" w:rsidRPr="00965C09">
        <w:rPr>
          <w:rFonts w:cs="Arial"/>
          <w:bCs/>
          <w:sz w:val="20"/>
        </w:rPr>
        <w:t xml:space="preserve">Relatório Anual de Gestão </w:t>
      </w:r>
      <w:r w:rsidR="00E468D8" w:rsidRPr="00965C09">
        <w:rPr>
          <w:rFonts w:cs="Arial"/>
          <w:bCs/>
          <w:sz w:val="20"/>
        </w:rPr>
        <w:t xml:space="preserve">2015 </w:t>
      </w:r>
      <w:r w:rsidR="007D058C" w:rsidRPr="00965C09">
        <w:rPr>
          <w:rFonts w:cs="Arial"/>
          <w:bCs/>
          <w:sz w:val="20"/>
        </w:rPr>
        <w:t xml:space="preserve">do Ministério da Saúde </w:t>
      </w:r>
      <w:r w:rsidR="00E468D8" w:rsidRPr="00965C09">
        <w:rPr>
          <w:rFonts w:cs="Arial"/>
          <w:bCs/>
          <w:sz w:val="20"/>
        </w:rPr>
        <w:t>(RAG</w:t>
      </w:r>
      <w:r w:rsidR="007D058C" w:rsidRPr="00965C09">
        <w:rPr>
          <w:rFonts w:cs="Arial"/>
          <w:bCs/>
          <w:sz w:val="20"/>
        </w:rPr>
        <w:t>/</w:t>
      </w:r>
      <w:r w:rsidR="00E468D8" w:rsidRPr="00965C09">
        <w:rPr>
          <w:rFonts w:cs="Arial"/>
          <w:bCs/>
          <w:sz w:val="20"/>
        </w:rPr>
        <w:t xml:space="preserve">2015/MS). </w:t>
      </w:r>
      <w:r w:rsidR="006375BB" w:rsidRPr="00965C09">
        <w:rPr>
          <w:rFonts w:cs="Arial"/>
          <w:bCs/>
          <w:sz w:val="20"/>
        </w:rPr>
        <w:t xml:space="preserve">Considerando </w:t>
      </w:r>
      <w:r w:rsidR="00237488" w:rsidRPr="00965C09">
        <w:rPr>
          <w:rFonts w:cs="Arial"/>
          <w:bCs/>
          <w:sz w:val="20"/>
        </w:rPr>
        <w:t xml:space="preserve">que a primeira parte do </w:t>
      </w:r>
      <w:r w:rsidR="00E468D8" w:rsidRPr="00965C09">
        <w:rPr>
          <w:rFonts w:cs="Arial"/>
          <w:bCs/>
          <w:sz w:val="20"/>
        </w:rPr>
        <w:t xml:space="preserve">relatório já </w:t>
      </w:r>
      <w:r w:rsidR="00237488" w:rsidRPr="00965C09">
        <w:rPr>
          <w:rFonts w:cs="Arial"/>
          <w:bCs/>
          <w:sz w:val="20"/>
        </w:rPr>
        <w:t xml:space="preserve">havia sido </w:t>
      </w:r>
      <w:r w:rsidR="00E468D8" w:rsidRPr="00965C09">
        <w:rPr>
          <w:rFonts w:cs="Arial"/>
          <w:bCs/>
          <w:sz w:val="20"/>
        </w:rPr>
        <w:t xml:space="preserve">apresentada ao </w:t>
      </w:r>
      <w:r w:rsidR="00237488" w:rsidRPr="00965C09">
        <w:rPr>
          <w:rFonts w:cs="Arial"/>
          <w:bCs/>
          <w:sz w:val="20"/>
        </w:rPr>
        <w:t xml:space="preserve">CNS, </w:t>
      </w:r>
      <w:r w:rsidR="007D058C" w:rsidRPr="00965C09">
        <w:rPr>
          <w:rFonts w:cs="Arial"/>
          <w:bCs/>
          <w:sz w:val="20"/>
        </w:rPr>
        <w:t xml:space="preserve">focou sua exposição </w:t>
      </w:r>
      <w:r w:rsidR="00237488" w:rsidRPr="00965C09">
        <w:rPr>
          <w:rFonts w:cs="Arial"/>
          <w:bCs/>
          <w:sz w:val="20"/>
        </w:rPr>
        <w:t xml:space="preserve">nas considerações finais, com </w:t>
      </w:r>
      <w:r w:rsidR="00E468D8" w:rsidRPr="00965C09">
        <w:rPr>
          <w:rFonts w:cs="Arial"/>
          <w:bCs/>
          <w:sz w:val="20"/>
        </w:rPr>
        <w:t>a análise da execução orçamentária e financeira</w:t>
      </w:r>
      <w:r w:rsidR="00237488" w:rsidRPr="00965C09">
        <w:rPr>
          <w:rFonts w:cs="Arial"/>
          <w:bCs/>
          <w:sz w:val="20"/>
        </w:rPr>
        <w:t>.</w:t>
      </w:r>
      <w:r w:rsidR="007D058C" w:rsidRPr="00965C09">
        <w:rPr>
          <w:rFonts w:cs="Arial"/>
          <w:bCs/>
          <w:sz w:val="20"/>
        </w:rPr>
        <w:t xml:space="preserve"> </w:t>
      </w:r>
      <w:r w:rsidR="00237488" w:rsidRPr="00965C09">
        <w:rPr>
          <w:rFonts w:cs="Arial"/>
          <w:b/>
          <w:bCs/>
          <w:sz w:val="20"/>
        </w:rPr>
        <w:t xml:space="preserve">Considerações Finais. </w:t>
      </w:r>
      <w:r w:rsidR="00237488" w:rsidRPr="00965C09">
        <w:rPr>
          <w:rFonts w:cs="Arial"/>
          <w:sz w:val="20"/>
        </w:rPr>
        <w:t>A análise do RAG</w:t>
      </w:r>
      <w:r w:rsidR="007D058C" w:rsidRPr="00965C09">
        <w:rPr>
          <w:rFonts w:cs="Arial"/>
          <w:sz w:val="20"/>
        </w:rPr>
        <w:t xml:space="preserve"> </w:t>
      </w:r>
      <w:r w:rsidR="00237488" w:rsidRPr="00965C09">
        <w:rPr>
          <w:rFonts w:cs="Arial"/>
          <w:sz w:val="20"/>
        </w:rPr>
        <w:t xml:space="preserve">2015/MS permitiu </w:t>
      </w:r>
      <w:r w:rsidR="00063DA3" w:rsidRPr="00965C09">
        <w:rPr>
          <w:rFonts w:cs="Arial"/>
          <w:sz w:val="20"/>
        </w:rPr>
        <w:t>à</w:t>
      </w:r>
      <w:r w:rsidR="00237488" w:rsidRPr="00965C09">
        <w:rPr>
          <w:rFonts w:cs="Arial"/>
          <w:sz w:val="20"/>
        </w:rPr>
        <w:t xml:space="preserve"> COFIN/CNS avaliar a gestão do Ministério da Saúde sob a ótica orçamentária e financeira, procurando verificar o cumprimento da LC</w:t>
      </w:r>
      <w:r w:rsidR="007B72EE" w:rsidRPr="00965C09">
        <w:rPr>
          <w:rFonts w:cs="Arial"/>
          <w:sz w:val="20"/>
        </w:rPr>
        <w:t xml:space="preserve"> °. </w:t>
      </w:r>
      <w:r w:rsidR="00237488" w:rsidRPr="00965C09">
        <w:rPr>
          <w:rFonts w:cs="Arial"/>
          <w:sz w:val="20"/>
        </w:rPr>
        <w:t>141</w:t>
      </w:r>
      <w:r w:rsidR="007B72EE" w:rsidRPr="00965C09">
        <w:rPr>
          <w:rFonts w:cs="Arial"/>
          <w:sz w:val="20"/>
        </w:rPr>
        <w:t>/2012</w:t>
      </w:r>
      <w:r w:rsidR="00237488" w:rsidRPr="00965C09">
        <w:rPr>
          <w:rFonts w:cs="Arial"/>
          <w:sz w:val="20"/>
        </w:rPr>
        <w:t xml:space="preserve">, bem como avaliar a execução das metas e indicadores do Plano Nacional de Saúde e da Programação Anual de Saúde referente a 2015. Em termos gerais, quanto à estrutura, o RAG2015/MS atende aos requisitos legais e </w:t>
      </w:r>
      <w:proofErr w:type="gramStart"/>
      <w:r w:rsidR="00E707C7" w:rsidRPr="00965C09">
        <w:rPr>
          <w:rFonts w:cs="Arial"/>
          <w:sz w:val="20"/>
        </w:rPr>
        <w:t>infra legais</w:t>
      </w:r>
      <w:proofErr w:type="gramEnd"/>
      <w:r w:rsidR="00237488" w:rsidRPr="00965C09">
        <w:rPr>
          <w:rFonts w:cs="Arial"/>
          <w:sz w:val="20"/>
        </w:rPr>
        <w:t xml:space="preserve"> estabelecidos para esse documento. Quanto ao conteúdo analisado, alguns aspectos puderam ser destacados, conforme seguem. </w:t>
      </w:r>
      <w:proofErr w:type="gramStart"/>
      <w:r w:rsidR="00237488" w:rsidRPr="00965C09">
        <w:rPr>
          <w:rFonts w:cs="Arial"/>
          <w:b/>
          <w:sz w:val="20"/>
        </w:rPr>
        <w:t>1</w:t>
      </w:r>
      <w:proofErr w:type="gramEnd"/>
      <w:r w:rsidR="00237488" w:rsidRPr="00965C09">
        <w:rPr>
          <w:rFonts w:cs="Arial"/>
          <w:b/>
          <w:sz w:val="20"/>
        </w:rPr>
        <w:t>)</w:t>
      </w:r>
      <w:r w:rsidR="00237488" w:rsidRPr="00965C09">
        <w:rPr>
          <w:rFonts w:cs="Arial"/>
          <w:sz w:val="20"/>
        </w:rPr>
        <w:t xml:space="preserve"> A Emenda Constitucional nº 86/2015 estabeleceu que as emendas individuais parlamentares são de execução orçamentária obrigatória no montante de 0,6% das Receitas Correntes Líquidas, sem a destinação de recursos adicionais para este fim. Diante da lógica imposta pela área econômica do governo de considerar a aplicação mínima legal como aplicação máxima efetiva (popularmente denominada como a lógica “Piso=Teto”), </w:t>
      </w:r>
      <w:r w:rsidR="00237488" w:rsidRPr="00965C09">
        <w:rPr>
          <w:rFonts w:cs="Arial"/>
          <w:bCs/>
          <w:sz w:val="20"/>
        </w:rPr>
        <w:t xml:space="preserve">seria importante que o MS informasse no RAG quais foram </w:t>
      </w:r>
      <w:proofErr w:type="gramStart"/>
      <w:r w:rsidR="00237488" w:rsidRPr="00965C09">
        <w:rPr>
          <w:rFonts w:cs="Arial"/>
          <w:bCs/>
          <w:sz w:val="20"/>
        </w:rPr>
        <w:t>as</w:t>
      </w:r>
      <w:proofErr w:type="gramEnd"/>
      <w:r w:rsidR="00237488" w:rsidRPr="00965C09">
        <w:rPr>
          <w:rFonts w:cs="Arial"/>
          <w:bCs/>
          <w:sz w:val="20"/>
        </w:rPr>
        <w:t xml:space="preserve"> ações que não foram executadas total ou parcialmente como decorrência desta exigência, o que não ocorreu.</w:t>
      </w:r>
      <w:r w:rsidR="007D058C" w:rsidRPr="00965C09">
        <w:rPr>
          <w:rFonts w:cs="Arial"/>
          <w:bCs/>
          <w:sz w:val="20"/>
        </w:rPr>
        <w:t xml:space="preserve"> </w:t>
      </w:r>
      <w:proofErr w:type="gramStart"/>
      <w:r w:rsidR="00237488" w:rsidRPr="00965C09">
        <w:rPr>
          <w:rFonts w:cs="Arial"/>
          <w:b/>
          <w:sz w:val="20"/>
        </w:rPr>
        <w:t>2</w:t>
      </w:r>
      <w:proofErr w:type="gramEnd"/>
      <w:r w:rsidR="00237488" w:rsidRPr="00965C09">
        <w:rPr>
          <w:rFonts w:cs="Arial"/>
          <w:b/>
          <w:sz w:val="20"/>
        </w:rPr>
        <w:t>)</w:t>
      </w:r>
      <w:r w:rsidR="00237488" w:rsidRPr="00965C09">
        <w:rPr>
          <w:rFonts w:cs="Arial"/>
          <w:sz w:val="20"/>
        </w:rPr>
        <w:t xml:space="preserve"> O Ministério da Saúde cumpriu o valor da aplicação mínima em Ações e Serviços Públicos de Saúde, aplicando adicionalmente ao “piso” um valor maior que o necessário para a compensação dos restos a pagar cancelados em 2014; </w:t>
      </w:r>
      <w:r w:rsidR="00237488" w:rsidRPr="00965C09">
        <w:rPr>
          <w:rFonts w:cs="Arial"/>
          <w:bCs/>
          <w:sz w:val="20"/>
        </w:rPr>
        <w:t>entretanto, foram utilizadas dotações específicas para evidenciar somente uma parte dessa compensação, como decorrência do entendimento equivocado da área econômica de que somente devem ser compensados restos a pagar cancelados decorrentes de empenhos emitidos a partir de 2013 (após a vigência da LC 141</w:t>
      </w:r>
      <w:r w:rsidR="007B72EE" w:rsidRPr="00965C09">
        <w:rPr>
          <w:rFonts w:cs="Arial"/>
          <w:bCs/>
          <w:sz w:val="20"/>
        </w:rPr>
        <w:t>/2012</w:t>
      </w:r>
      <w:r w:rsidR="00237488" w:rsidRPr="00965C09">
        <w:rPr>
          <w:rFonts w:cs="Arial"/>
          <w:bCs/>
          <w:sz w:val="20"/>
        </w:rPr>
        <w:t xml:space="preserve">). </w:t>
      </w:r>
      <w:proofErr w:type="gramStart"/>
      <w:r w:rsidR="00237488" w:rsidRPr="00965C09">
        <w:rPr>
          <w:rFonts w:cs="Arial"/>
          <w:b/>
          <w:sz w:val="20"/>
        </w:rPr>
        <w:t>3</w:t>
      </w:r>
      <w:proofErr w:type="gramEnd"/>
      <w:r w:rsidR="00237488" w:rsidRPr="00965C09">
        <w:rPr>
          <w:rFonts w:cs="Arial"/>
          <w:b/>
          <w:sz w:val="20"/>
        </w:rPr>
        <w:t>)</w:t>
      </w:r>
      <w:r w:rsidR="00237488" w:rsidRPr="00965C09">
        <w:rPr>
          <w:rFonts w:cs="Arial"/>
          <w:sz w:val="20"/>
        </w:rPr>
        <w:t xml:space="preserve"> Considerando a análise da despesa empenhada por </w:t>
      </w:r>
      <w:proofErr w:type="spellStart"/>
      <w:r w:rsidR="00237488" w:rsidRPr="00965C09">
        <w:rPr>
          <w:rFonts w:cs="Arial"/>
          <w:sz w:val="20"/>
        </w:rPr>
        <w:t>subfunção</w:t>
      </w:r>
      <w:proofErr w:type="spellEnd"/>
      <w:r w:rsidR="00237488" w:rsidRPr="00965C09">
        <w:rPr>
          <w:rFonts w:cs="Arial"/>
          <w:sz w:val="20"/>
        </w:rPr>
        <w:t xml:space="preserve"> de governo diretamente vinculada à Função Saúde, </w:t>
      </w:r>
      <w:r w:rsidR="00237488" w:rsidRPr="00965C09">
        <w:rPr>
          <w:rFonts w:cs="Arial"/>
          <w:bCs/>
          <w:sz w:val="20"/>
        </w:rPr>
        <w:t xml:space="preserve">é possível inferir que a restrição orçamentária e financeira “sacrificou” principalmente a Atenção Básica, cuja </w:t>
      </w:r>
      <w:r w:rsidR="00237488" w:rsidRPr="00965C09">
        <w:rPr>
          <w:rFonts w:cs="Arial"/>
          <w:bCs/>
          <w:sz w:val="20"/>
        </w:rPr>
        <w:lastRenderedPageBreak/>
        <w:t>variação anual foi baixa em 2015, comparada a 2014</w:t>
      </w:r>
      <w:r w:rsidR="00237488" w:rsidRPr="00965C09">
        <w:rPr>
          <w:rFonts w:cs="Arial"/>
          <w:sz w:val="20"/>
        </w:rPr>
        <w:t xml:space="preserve">. </w:t>
      </w:r>
      <w:proofErr w:type="gramStart"/>
      <w:r w:rsidR="00237488" w:rsidRPr="00965C09">
        <w:rPr>
          <w:rFonts w:cs="Arial"/>
          <w:b/>
          <w:sz w:val="20"/>
        </w:rPr>
        <w:t>4</w:t>
      </w:r>
      <w:proofErr w:type="gramEnd"/>
      <w:r w:rsidR="00237488" w:rsidRPr="00965C09">
        <w:rPr>
          <w:rFonts w:cs="Arial"/>
          <w:b/>
          <w:sz w:val="20"/>
        </w:rPr>
        <w:t>)</w:t>
      </w:r>
      <w:r w:rsidR="00237488" w:rsidRPr="00965C09">
        <w:rPr>
          <w:rFonts w:cs="Arial"/>
          <w:sz w:val="20"/>
        </w:rPr>
        <w:t xml:space="preserve"> </w:t>
      </w:r>
      <w:r w:rsidR="00237488" w:rsidRPr="00965C09">
        <w:rPr>
          <w:rFonts w:cs="Arial"/>
          <w:bCs/>
          <w:sz w:val="20"/>
        </w:rPr>
        <w:t>Do ponto de vista da execução orçamentária em ASPS, o valor empenhado em 2015 foi classificado como um nível de empenhamento regular</w:t>
      </w:r>
      <w:r w:rsidR="00237488" w:rsidRPr="00965C09">
        <w:rPr>
          <w:rFonts w:cs="Arial"/>
          <w:sz w:val="20"/>
        </w:rPr>
        <w:t xml:space="preserve">, evidenciando que cerca de 9% do valor autorizado na Lei Orçamentária não foi disponibilizado para empenho pela área econômica do governo federal. </w:t>
      </w:r>
      <w:proofErr w:type="gramStart"/>
      <w:r w:rsidR="00237488" w:rsidRPr="00965C09">
        <w:rPr>
          <w:rFonts w:cs="Arial"/>
          <w:b/>
          <w:sz w:val="20"/>
        </w:rPr>
        <w:t>5</w:t>
      </w:r>
      <w:proofErr w:type="gramEnd"/>
      <w:r w:rsidR="00237488" w:rsidRPr="00965C09">
        <w:rPr>
          <w:rFonts w:cs="Arial"/>
          <w:b/>
          <w:sz w:val="20"/>
        </w:rPr>
        <w:t>)</w:t>
      </w:r>
      <w:r w:rsidR="00237488" w:rsidRPr="00965C09">
        <w:rPr>
          <w:rFonts w:cs="Arial"/>
          <w:sz w:val="20"/>
        </w:rPr>
        <w:t xml:space="preserve"> Os valores transferidos fundo a fundo foram de 26,76% para Estados e 73,24% para os municípios, a maior parte na modalidade Fundo a Fundo, nos termos da LC 141</w:t>
      </w:r>
      <w:r w:rsidR="007B72EE" w:rsidRPr="00965C09">
        <w:rPr>
          <w:rFonts w:cs="Arial"/>
          <w:sz w:val="20"/>
        </w:rPr>
        <w:t>/2012</w:t>
      </w:r>
      <w:r w:rsidR="00237488" w:rsidRPr="00965C09">
        <w:rPr>
          <w:rFonts w:cs="Arial"/>
          <w:sz w:val="20"/>
        </w:rPr>
        <w:t xml:space="preserve"> municípios, o que está de acordo com a LC 141/2012. </w:t>
      </w:r>
      <w:r w:rsidR="00237488" w:rsidRPr="00965C09">
        <w:rPr>
          <w:rFonts w:cs="Arial"/>
          <w:bCs/>
          <w:sz w:val="20"/>
        </w:rPr>
        <w:t xml:space="preserve">Porém, há que se ressaltar que o conceito legal de “Transferências Fundo-a-Fundo” como sendo a “transferência direta, regular e automática” não está sendo respeitada, pois, na prática, considera-se “fundo a fundo” quaisquer transferências financeiras do FNS para os fundos estaduais e municipais, mesmo aquelas que envolvem “vontades entre as partes”, como são os convênios. </w:t>
      </w:r>
      <w:r w:rsidR="00237488" w:rsidRPr="00965C09">
        <w:rPr>
          <w:rFonts w:cs="Arial"/>
          <w:sz w:val="20"/>
        </w:rPr>
        <w:t xml:space="preserve">Foi possível observar que a diferença entre os valores empenhados e liquidados em 2015 foi menor nas transferências para os Estados em comparação às transferências para os Municípios. </w:t>
      </w:r>
      <w:r w:rsidR="00237488" w:rsidRPr="00965C09">
        <w:rPr>
          <w:rFonts w:cs="Arial"/>
          <w:bCs/>
          <w:sz w:val="20"/>
        </w:rPr>
        <w:t>Essa diferença entre valor empenhado e valor liquidado evidencia que restaram valores de transferências para Estados e Municípios da competência de 2015 para serem realizadas em 2016.</w:t>
      </w:r>
      <w:r w:rsidR="00237488" w:rsidRPr="00965C09">
        <w:rPr>
          <w:rFonts w:cs="Arial"/>
          <w:b/>
          <w:bCs/>
          <w:sz w:val="20"/>
        </w:rPr>
        <w:t xml:space="preserve"> </w:t>
      </w:r>
      <w:proofErr w:type="gramStart"/>
      <w:r w:rsidR="00237488" w:rsidRPr="00965C09">
        <w:rPr>
          <w:rFonts w:cs="Arial"/>
          <w:b/>
          <w:sz w:val="20"/>
        </w:rPr>
        <w:t>6</w:t>
      </w:r>
      <w:proofErr w:type="gramEnd"/>
      <w:r w:rsidR="00237488" w:rsidRPr="00965C09">
        <w:rPr>
          <w:rFonts w:cs="Arial"/>
          <w:b/>
          <w:sz w:val="20"/>
        </w:rPr>
        <w:t>)</w:t>
      </w:r>
      <w:r w:rsidR="00237488" w:rsidRPr="00965C09">
        <w:rPr>
          <w:rFonts w:cs="Arial"/>
          <w:sz w:val="20"/>
        </w:rPr>
        <w:t xml:space="preserve"> Em 2015, houve a compensação, como aplicação adicional ao mínimo, dos Restos a Pagar cancelados em 2014 conforme disciplina a LC 141, </w:t>
      </w:r>
      <w:r w:rsidR="00237488" w:rsidRPr="00965C09">
        <w:rPr>
          <w:rFonts w:cs="Arial"/>
          <w:bCs/>
          <w:sz w:val="20"/>
        </w:rPr>
        <w:t xml:space="preserve">mas a aplicação adicional ao “piso” de 2015 não foi suficiente para compensar integralmente as pendências dos cancelamentos de 2012 e 2013: sob a vigência da LC 141, foram cancelados Restos a Pagar em 2012 (R$ 1,2 bilhão) e 2013 (R$ 1,3 bilhão), valor que deveria ter sido compensado como aplicação adicional na execução orçamentária de 2014; porém, a compensação foi de apenas R$ 344,7 milhões, restando ainda pendente R$ 2,2 bilhões. </w:t>
      </w:r>
      <w:r w:rsidR="00237488" w:rsidRPr="00965C09">
        <w:rPr>
          <w:rFonts w:cs="Arial"/>
          <w:sz w:val="20"/>
        </w:rPr>
        <w:t xml:space="preserve">Os pagamentos de Restos a Pagar em 2015 representaram menos da metade do valor total inscrito e reinscrito, restando um saldo a pagar de R$ 7,6 bilhões (equivalente a 51,0% do total inscrito e reinscrito), dos quais a maioria é não </w:t>
      </w:r>
      <w:proofErr w:type="gramStart"/>
      <w:r w:rsidR="00237488" w:rsidRPr="00965C09">
        <w:rPr>
          <w:rFonts w:cs="Arial"/>
          <w:sz w:val="20"/>
        </w:rPr>
        <w:t>processado (despesas não liquidadas)</w:t>
      </w:r>
      <w:proofErr w:type="gramEnd"/>
      <w:r w:rsidR="00237488" w:rsidRPr="00965C09">
        <w:rPr>
          <w:rFonts w:cs="Arial"/>
          <w:sz w:val="20"/>
        </w:rPr>
        <w:t xml:space="preserve">, </w:t>
      </w:r>
      <w:r w:rsidR="00237488" w:rsidRPr="00965C09">
        <w:rPr>
          <w:rFonts w:cs="Arial"/>
          <w:bCs/>
          <w:sz w:val="20"/>
        </w:rPr>
        <w:t>sem que o RAG</w:t>
      </w:r>
      <w:r w:rsidR="007B72EE" w:rsidRPr="00965C09">
        <w:rPr>
          <w:rFonts w:cs="Arial"/>
          <w:bCs/>
          <w:sz w:val="20"/>
        </w:rPr>
        <w:t xml:space="preserve"> </w:t>
      </w:r>
      <w:r w:rsidR="00237488" w:rsidRPr="00965C09">
        <w:rPr>
          <w:rFonts w:cs="Arial"/>
          <w:bCs/>
          <w:sz w:val="20"/>
        </w:rPr>
        <w:t>2014/MS avalie a real possibilidade de execução em 2016, fator preocupante por se tratarem de despesas do período 2003 a 2013.</w:t>
      </w:r>
      <w:r w:rsidR="00237488" w:rsidRPr="00965C09">
        <w:rPr>
          <w:rFonts w:cs="Arial"/>
          <w:b/>
          <w:bCs/>
          <w:sz w:val="20"/>
        </w:rPr>
        <w:t xml:space="preserve"> </w:t>
      </w:r>
      <w:proofErr w:type="gramStart"/>
      <w:r w:rsidR="00237488" w:rsidRPr="00965C09">
        <w:rPr>
          <w:rFonts w:cs="Arial"/>
          <w:b/>
          <w:sz w:val="20"/>
        </w:rPr>
        <w:t>7</w:t>
      </w:r>
      <w:proofErr w:type="gramEnd"/>
      <w:r w:rsidR="00237488" w:rsidRPr="00965C09">
        <w:rPr>
          <w:rFonts w:cs="Arial"/>
          <w:b/>
          <w:sz w:val="20"/>
        </w:rPr>
        <w:t>)</w:t>
      </w:r>
      <w:r w:rsidR="00237488" w:rsidRPr="00965C09">
        <w:rPr>
          <w:rFonts w:cs="Arial"/>
          <w:sz w:val="20"/>
        </w:rPr>
        <w:t xml:space="preserve"> </w:t>
      </w:r>
      <w:r w:rsidR="00237488" w:rsidRPr="00965C09">
        <w:rPr>
          <w:rFonts w:cs="Arial"/>
          <w:bCs/>
          <w:sz w:val="20"/>
        </w:rPr>
        <w:t xml:space="preserve">Sob a ótica do artigo 24 e seus incisos I e II da Lei Complementar nº 141/2012, o RAG 2014/MS não evidenciou a existência de recursos financeiros vinculados às contas do Fundo Nacional de Saúde e das demais unidades da administração indireta do MS (em torno de R$ 15,4 bilhões). </w:t>
      </w:r>
      <w:r w:rsidR="00237488" w:rsidRPr="00965C09">
        <w:rPr>
          <w:rFonts w:cs="Arial"/>
          <w:sz w:val="20"/>
        </w:rPr>
        <w:t>Após o advento da LC 141</w:t>
      </w:r>
      <w:r w:rsidR="007B72EE" w:rsidRPr="00965C09">
        <w:rPr>
          <w:rFonts w:cs="Arial"/>
          <w:sz w:val="20"/>
        </w:rPr>
        <w:t>/2012</w:t>
      </w:r>
      <w:r w:rsidR="00237488" w:rsidRPr="00965C09">
        <w:rPr>
          <w:rFonts w:cs="Arial"/>
          <w:sz w:val="20"/>
        </w:rPr>
        <w:t xml:space="preserve">, o empenhamento da despesa é condição necessária, mas não suficiente para que se comprove a aplicação mínima em ASPS: é preciso que as contas do Fundo Nacional de Saúde e das unidades da administração indireta do MS tenham recursos em caixa correspondentes ao saldo a pagar dos empenhos do exercício e ao saldo a pagar dos Restos a Pagar apurados em 31 de dezembro de 2014. </w:t>
      </w:r>
      <w:r w:rsidR="00237488" w:rsidRPr="00965C09">
        <w:rPr>
          <w:rFonts w:cs="Arial"/>
          <w:bCs/>
          <w:sz w:val="20"/>
        </w:rPr>
        <w:t xml:space="preserve">A justificativa apresentada foi </w:t>
      </w:r>
      <w:proofErr w:type="gramStart"/>
      <w:r w:rsidR="00237488" w:rsidRPr="00965C09">
        <w:rPr>
          <w:rFonts w:cs="Arial"/>
          <w:bCs/>
          <w:sz w:val="20"/>
        </w:rPr>
        <w:t>a</w:t>
      </w:r>
      <w:proofErr w:type="gramEnd"/>
      <w:r w:rsidR="00237488" w:rsidRPr="00965C09">
        <w:rPr>
          <w:rFonts w:cs="Arial"/>
          <w:bCs/>
          <w:sz w:val="20"/>
        </w:rPr>
        <w:t xml:space="preserve"> exigência constitucional do “caixa único” do governo federal, sendo que tais valores estão disponíveis para a realização de pagamento por parte do Ministério da Saúde sempre que requisitado.</w:t>
      </w:r>
      <w:r w:rsidR="00237488" w:rsidRPr="00965C09">
        <w:rPr>
          <w:rFonts w:cs="Arial"/>
          <w:b/>
          <w:bCs/>
          <w:sz w:val="20"/>
        </w:rPr>
        <w:t xml:space="preserve"> </w:t>
      </w:r>
      <w:proofErr w:type="gramStart"/>
      <w:r w:rsidR="00237488" w:rsidRPr="00965C09">
        <w:rPr>
          <w:rFonts w:cs="Arial"/>
          <w:b/>
          <w:sz w:val="20"/>
        </w:rPr>
        <w:t>8</w:t>
      </w:r>
      <w:proofErr w:type="gramEnd"/>
      <w:r w:rsidR="00237488" w:rsidRPr="00965C09">
        <w:rPr>
          <w:rFonts w:cs="Arial"/>
          <w:b/>
          <w:sz w:val="20"/>
        </w:rPr>
        <w:t>)</w:t>
      </w:r>
      <w:r w:rsidR="00237488" w:rsidRPr="00965C09">
        <w:rPr>
          <w:rFonts w:cs="Arial"/>
          <w:sz w:val="20"/>
        </w:rPr>
        <w:t xml:space="preserve"> </w:t>
      </w:r>
      <w:r w:rsidR="00237488" w:rsidRPr="00965C09">
        <w:rPr>
          <w:rFonts w:cs="Arial"/>
          <w:bCs/>
          <w:sz w:val="20"/>
        </w:rPr>
        <w:t xml:space="preserve">As despesas financiadas com as receitas próprias do Ministério da Saúde não poderiam ser computadas no cálculo da aplicação mínima legal em ações e serviços públicos de saúde, </w:t>
      </w:r>
      <w:r w:rsidR="00237488" w:rsidRPr="00965C09">
        <w:rPr>
          <w:rFonts w:cs="Arial"/>
          <w:sz w:val="20"/>
        </w:rPr>
        <w:t xml:space="preserve">tanto porque assim exige a Lei Complementar nº 141/2012 (art.4º, Inciso X), como pelo fato de caracterizar em vários casos um processo de retroalimentação financeira ou “dupla contagem”, como por exemplo, restituições de convênios, cujos valores serviram para computar a aplicação em saúde nos anos anteriores. Porém, se o Ministério da Saúde adotasse essa interpretação, não teria como empenhar despesas adicionais pelo fato da área econômica não disponibilizar orçamentariamente. </w:t>
      </w:r>
      <w:r w:rsidR="00237488" w:rsidRPr="00965C09">
        <w:rPr>
          <w:rFonts w:cs="Arial"/>
          <w:bCs/>
          <w:sz w:val="20"/>
        </w:rPr>
        <w:t>Há uma divergência de interpretação entre o Conselho Nacional de Saúde e o Ministério da Saúde em relação ao citado dispositivo legal.</w:t>
      </w:r>
      <w:r w:rsidR="00237488" w:rsidRPr="00965C09">
        <w:rPr>
          <w:rFonts w:cs="Arial"/>
          <w:b/>
          <w:bCs/>
          <w:sz w:val="20"/>
        </w:rPr>
        <w:t xml:space="preserve"> </w:t>
      </w:r>
      <w:proofErr w:type="gramStart"/>
      <w:r w:rsidR="00237488" w:rsidRPr="00965C09">
        <w:rPr>
          <w:rFonts w:cs="Arial"/>
          <w:b/>
          <w:sz w:val="20"/>
        </w:rPr>
        <w:t>9</w:t>
      </w:r>
      <w:proofErr w:type="gramEnd"/>
      <w:r w:rsidR="00237488" w:rsidRPr="00965C09">
        <w:rPr>
          <w:rFonts w:cs="Arial"/>
          <w:b/>
          <w:sz w:val="20"/>
        </w:rPr>
        <w:t>)</w:t>
      </w:r>
      <w:r w:rsidR="00237488" w:rsidRPr="00965C09">
        <w:rPr>
          <w:rFonts w:cs="Arial"/>
          <w:sz w:val="20"/>
        </w:rPr>
        <w:t xml:space="preserve"> </w:t>
      </w:r>
      <w:r w:rsidR="00237488" w:rsidRPr="00965C09">
        <w:rPr>
          <w:rFonts w:cs="Arial"/>
          <w:bCs/>
          <w:sz w:val="20"/>
        </w:rPr>
        <w:t>A transferência de recursos financeiros para Estados, DF e Municípios foi realizada sem aprovação dos critérios pelo CNS</w:t>
      </w:r>
      <w:r w:rsidR="00237488" w:rsidRPr="00965C09">
        <w:rPr>
          <w:rFonts w:cs="Arial"/>
          <w:sz w:val="20"/>
        </w:rPr>
        <w:t>, conforme estabelece a LC</w:t>
      </w:r>
      <w:r w:rsidR="007B72EE" w:rsidRPr="00965C09">
        <w:rPr>
          <w:rFonts w:cs="Arial"/>
          <w:sz w:val="20"/>
        </w:rPr>
        <w:t xml:space="preserve"> </w:t>
      </w:r>
      <w:r w:rsidR="00237488" w:rsidRPr="00965C09">
        <w:rPr>
          <w:rFonts w:cs="Arial"/>
          <w:sz w:val="20"/>
        </w:rPr>
        <w:t>141</w:t>
      </w:r>
      <w:r w:rsidR="007B72EE" w:rsidRPr="00965C09">
        <w:rPr>
          <w:rFonts w:cs="Arial"/>
          <w:sz w:val="20"/>
        </w:rPr>
        <w:t>/2012</w:t>
      </w:r>
      <w:r w:rsidR="00237488" w:rsidRPr="00965C09">
        <w:rPr>
          <w:rFonts w:cs="Arial"/>
          <w:sz w:val="20"/>
        </w:rPr>
        <w:t xml:space="preserve">, tendo em vista que a Comissão Intergestores Tripartite ainda não concluiu os estudos para submeter à deliberação do CNS. As transferências continuam </w:t>
      </w:r>
      <w:r w:rsidR="00E707C7" w:rsidRPr="00965C09">
        <w:rPr>
          <w:rFonts w:cs="Arial"/>
          <w:sz w:val="20"/>
        </w:rPr>
        <w:t>obedecendo aos</w:t>
      </w:r>
      <w:r w:rsidR="00237488" w:rsidRPr="00965C09">
        <w:rPr>
          <w:rFonts w:cs="Arial"/>
          <w:sz w:val="20"/>
        </w:rPr>
        <w:t xml:space="preserve"> critérios das portarias editadas para essa finalidade. </w:t>
      </w:r>
      <w:proofErr w:type="gramStart"/>
      <w:r w:rsidR="00237488" w:rsidRPr="00965C09">
        <w:rPr>
          <w:rFonts w:cs="Arial"/>
          <w:b/>
          <w:sz w:val="20"/>
        </w:rPr>
        <w:t>10)</w:t>
      </w:r>
      <w:proofErr w:type="gramEnd"/>
      <w:r w:rsidR="00237488" w:rsidRPr="00965C09">
        <w:rPr>
          <w:rFonts w:cs="Arial"/>
          <w:sz w:val="20"/>
        </w:rPr>
        <w:t xml:space="preserve"> A execução orçamentária não pode ser considerada um indicador automático da gestão do Ministério da Saúde, mas é imprescindível para avaliar essa gestão. </w:t>
      </w:r>
      <w:r w:rsidR="00237488" w:rsidRPr="00965C09">
        <w:rPr>
          <w:rFonts w:cs="Arial"/>
          <w:bCs/>
          <w:sz w:val="20"/>
        </w:rPr>
        <w:t xml:space="preserve">Mas, seria importante também acompanhar a execução orçamentária das três esferas de governo, pois o CNS é um conselho “nacional”, e não “federal”. Além disto, as receitas </w:t>
      </w:r>
      <w:proofErr w:type="gramStart"/>
      <w:r w:rsidR="00237488" w:rsidRPr="00965C09">
        <w:rPr>
          <w:rFonts w:cs="Arial"/>
          <w:bCs/>
          <w:sz w:val="20"/>
        </w:rPr>
        <w:t>correntes (bruta e líquida) e total da União</w:t>
      </w:r>
      <w:proofErr w:type="gramEnd"/>
      <w:r w:rsidR="00237488" w:rsidRPr="00965C09">
        <w:rPr>
          <w:rFonts w:cs="Arial"/>
          <w:bCs/>
          <w:sz w:val="20"/>
        </w:rPr>
        <w:t xml:space="preserve"> deveriam ser apresentadas tanto no RAG, como nos relatórios de prestação de contas quadrimestrais, pois é ferramenta para o debate do conselho sobre a alocação dos recursos arrecadados pela União</w:t>
      </w:r>
      <w:r w:rsidR="00237488" w:rsidRPr="00965C09">
        <w:rPr>
          <w:rFonts w:cs="Arial"/>
          <w:sz w:val="20"/>
        </w:rPr>
        <w:t xml:space="preserve">. </w:t>
      </w:r>
      <w:proofErr w:type="gramStart"/>
      <w:r w:rsidR="00237488" w:rsidRPr="00965C09">
        <w:rPr>
          <w:rFonts w:cs="Arial"/>
          <w:b/>
          <w:sz w:val="20"/>
        </w:rPr>
        <w:t>11)</w:t>
      </w:r>
      <w:proofErr w:type="gramEnd"/>
      <w:r w:rsidR="00237488" w:rsidRPr="00965C09">
        <w:rPr>
          <w:rFonts w:cs="Arial"/>
          <w:sz w:val="20"/>
        </w:rPr>
        <w:t xml:space="preserve"> Não ficou evidenciada no RAG2014/MS a forma como a União está prestando cooperação técnica aos municípios nos termos da LC</w:t>
      </w:r>
      <w:r w:rsidR="007B72EE" w:rsidRPr="00965C09">
        <w:rPr>
          <w:rFonts w:cs="Arial"/>
          <w:sz w:val="20"/>
        </w:rPr>
        <w:t xml:space="preserve"> </w:t>
      </w:r>
      <w:r w:rsidR="00237488" w:rsidRPr="00965C09">
        <w:rPr>
          <w:rFonts w:cs="Arial"/>
          <w:sz w:val="20"/>
        </w:rPr>
        <w:t>141</w:t>
      </w:r>
      <w:r w:rsidR="007B72EE" w:rsidRPr="00965C09">
        <w:rPr>
          <w:rFonts w:cs="Arial"/>
          <w:sz w:val="20"/>
        </w:rPr>
        <w:t>/2012</w:t>
      </w:r>
      <w:r w:rsidR="00237488" w:rsidRPr="00965C09">
        <w:rPr>
          <w:rFonts w:cs="Arial"/>
          <w:sz w:val="20"/>
        </w:rPr>
        <w:t xml:space="preserve">. A Comissão Intergestores Tripartite está com um Grupo de Trabalho que ainda não concluiu a discussão sobre o novo critério de rateio dos recursos para os Estados e Municípios, que deverá ser submetido para aprovação do CNS. </w:t>
      </w:r>
      <w:r w:rsidR="00237488" w:rsidRPr="00965C09">
        <w:rPr>
          <w:rFonts w:cs="Arial"/>
          <w:bCs/>
          <w:sz w:val="20"/>
        </w:rPr>
        <w:t>É preciso superar a lógica vigente da produção e/ou capacidade instalada</w:t>
      </w:r>
      <w:r w:rsidR="00237488" w:rsidRPr="00965C09">
        <w:rPr>
          <w:rFonts w:cs="Arial"/>
          <w:sz w:val="20"/>
        </w:rPr>
        <w:t xml:space="preserve">. </w:t>
      </w:r>
      <w:proofErr w:type="gramStart"/>
      <w:r w:rsidR="00237488" w:rsidRPr="00965C09">
        <w:rPr>
          <w:rFonts w:cs="Arial"/>
          <w:b/>
          <w:sz w:val="20"/>
        </w:rPr>
        <w:t>12)</w:t>
      </w:r>
      <w:proofErr w:type="gramEnd"/>
      <w:r w:rsidR="00237488" w:rsidRPr="00965C09">
        <w:rPr>
          <w:rFonts w:cs="Arial"/>
          <w:sz w:val="20"/>
        </w:rPr>
        <w:t xml:space="preserve"> </w:t>
      </w:r>
      <w:r w:rsidR="00237488" w:rsidRPr="00965C09">
        <w:rPr>
          <w:rFonts w:cs="Arial"/>
          <w:bCs/>
          <w:sz w:val="20"/>
        </w:rPr>
        <w:t>Não foram apresentados no RAG aspectos da gestão de compras de medicamentos, materiais e outros insumos</w:t>
      </w:r>
      <w:r w:rsidR="00237488" w:rsidRPr="00965C09">
        <w:rPr>
          <w:rFonts w:cs="Arial"/>
          <w:sz w:val="20"/>
        </w:rPr>
        <w:t xml:space="preserve">, como por exemplo, comparação entre os preços adquiridos e os praticados no mercado (por exemplo, por meio do Banco de Preços do Ministério da Saúde coordenado pelo DESID/MS), bem como os impactos da variação cambial para a gestão orçamentária e financeira. </w:t>
      </w:r>
      <w:r w:rsidR="00237488" w:rsidRPr="00965C09">
        <w:rPr>
          <w:rFonts w:cs="Arial"/>
          <w:bCs/>
          <w:sz w:val="20"/>
        </w:rPr>
        <w:t xml:space="preserve">O RAG não apresentou uma avaliação de impacto regional sobre as condições de saúde da população decorrentes das transferências de recursos do Ministério da Saúde aos Estados e Municípios para </w:t>
      </w:r>
      <w:r w:rsidR="00237488" w:rsidRPr="00965C09">
        <w:rPr>
          <w:rFonts w:cs="Arial"/>
          <w:bCs/>
          <w:sz w:val="20"/>
        </w:rPr>
        <w:lastRenderedPageBreak/>
        <w:t>custeio e investimento</w:t>
      </w:r>
      <w:r w:rsidR="00237488" w:rsidRPr="00965C09">
        <w:rPr>
          <w:rFonts w:cs="Arial"/>
          <w:sz w:val="20"/>
        </w:rPr>
        <w:t xml:space="preserve">, bem como não apresentou um resumo executivo das obras concluídas e em andamento. </w:t>
      </w:r>
      <w:proofErr w:type="gramStart"/>
      <w:r w:rsidR="00237488" w:rsidRPr="00965C09">
        <w:rPr>
          <w:rFonts w:cs="Arial"/>
          <w:b/>
          <w:sz w:val="20"/>
        </w:rPr>
        <w:t>13)</w:t>
      </w:r>
      <w:proofErr w:type="gramEnd"/>
      <w:r w:rsidR="00237488" w:rsidRPr="00965C09">
        <w:rPr>
          <w:rFonts w:cs="Arial"/>
          <w:sz w:val="20"/>
        </w:rPr>
        <w:t xml:space="preserve"> A questão das “demandas judiciais” e de seus impactos no orçamento, tanto de medicamentos, quanto total do Ministério da Saúde, é altamente relevante, </w:t>
      </w:r>
      <w:r w:rsidR="00237488" w:rsidRPr="00965C09">
        <w:rPr>
          <w:rFonts w:cs="Arial"/>
          <w:bCs/>
          <w:sz w:val="20"/>
        </w:rPr>
        <w:t>mas o RAG não demonstrou as informações detalhadas do acompanhamento existente para evitar a duplicação de pagamentos entre os entes federados</w:t>
      </w:r>
      <w:r w:rsidR="00237488" w:rsidRPr="00965C09">
        <w:rPr>
          <w:rFonts w:cs="Arial"/>
          <w:sz w:val="20"/>
        </w:rPr>
        <w:t xml:space="preserve">. Houve queda de recursos alocados para farmácia popular e os demais componentes ficaram praticamente estáveis, sem uma avaliação específica no RAG sobre as consequências disto na garantia do direito à saúde e acesso a medicamentos para a grande parcela da população. </w:t>
      </w:r>
      <w:proofErr w:type="gramStart"/>
      <w:r w:rsidR="00237488" w:rsidRPr="00965C09">
        <w:rPr>
          <w:rFonts w:cs="Arial"/>
          <w:b/>
          <w:sz w:val="20"/>
        </w:rPr>
        <w:t>14)</w:t>
      </w:r>
      <w:proofErr w:type="gramEnd"/>
      <w:r w:rsidR="00237488" w:rsidRPr="00965C09">
        <w:rPr>
          <w:rFonts w:cs="Arial"/>
          <w:sz w:val="20"/>
        </w:rPr>
        <w:t xml:space="preserve"> </w:t>
      </w:r>
      <w:r w:rsidR="00237488" w:rsidRPr="00965C09">
        <w:rPr>
          <w:rFonts w:cs="Arial"/>
          <w:bCs/>
          <w:sz w:val="20"/>
        </w:rPr>
        <w:t>Em relação ao cumprimento das metas, segue um resumo dos principais aspectos analisados com as ressalvas</w:t>
      </w:r>
      <w:r w:rsidR="00237488" w:rsidRPr="00965C09">
        <w:rPr>
          <w:rFonts w:cs="Arial"/>
          <w:sz w:val="20"/>
        </w:rPr>
        <w:t xml:space="preserve">: a) Páginas 54 e 55, Diretriz 1, tivemos as metas 12 (transplantes), 13 (tratamento de Câncer e quimioterapia), 15 (novo complexo do INCA) e 18 (Plano de Expansão em Radioterapia). b) Páginas 58 e 59, Diretriz </w:t>
      </w:r>
      <w:proofErr w:type="gramStart"/>
      <w:r w:rsidR="00237488" w:rsidRPr="00965C09">
        <w:rPr>
          <w:rFonts w:cs="Arial"/>
          <w:sz w:val="20"/>
        </w:rPr>
        <w:t>2</w:t>
      </w:r>
      <w:proofErr w:type="gramEnd"/>
      <w:r w:rsidR="00237488" w:rsidRPr="00965C09">
        <w:rPr>
          <w:rFonts w:cs="Arial"/>
          <w:sz w:val="20"/>
        </w:rPr>
        <w:t xml:space="preserve">, tivemos as metas 1 (número de ambulâncias entregues, sendo que o número de unidades entregues superou a meta proposta, </w:t>
      </w:r>
      <w:r w:rsidR="00237488" w:rsidRPr="00965C09">
        <w:rPr>
          <w:rFonts w:cs="Arial"/>
          <w:bCs/>
          <w:sz w:val="20"/>
        </w:rPr>
        <w:t>mas não há informação sobre a manutenção delas</w:t>
      </w:r>
      <w:r w:rsidR="00237488" w:rsidRPr="00965C09">
        <w:rPr>
          <w:rFonts w:cs="Arial"/>
          <w:sz w:val="20"/>
        </w:rPr>
        <w:t xml:space="preserve">, já que temos conhecimento de inúmeras unidades móveis paradas com problemas técnicos), 2 (centrais de regulação do SAMU), 4 (Implantação de número de leitos hospitalares, apesar de ter sido alcançada e superada a meta para o período, houve o fechamento de leitos hospitalares em um número bem maior do que foi credenciado, incluindo o número insuficiente de leitos de terapia intensiva no setor público) e 5 (Implantação de </w:t>
      </w:r>
      <w:proofErr w:type="spellStart"/>
      <w:r w:rsidR="00237488" w:rsidRPr="00965C09">
        <w:rPr>
          <w:rFonts w:cs="Arial"/>
          <w:sz w:val="20"/>
        </w:rPr>
        <w:t>UPAs</w:t>
      </w:r>
      <w:proofErr w:type="spellEnd"/>
      <w:r w:rsidR="00237488" w:rsidRPr="00965C09">
        <w:rPr>
          <w:rFonts w:cs="Arial"/>
          <w:sz w:val="20"/>
        </w:rPr>
        <w:t xml:space="preserve">, que além de não cumprir a meta proposta, há um número muito grande de unidades construídas no país, mas que não estão em funcionamento, não colaborando para desafogar o atendimento às urgências e emergências. c) Páginas 62 e 63, Diretriz 3, tivemos as metas 7 (leitos de UCI Neonatal), 8 (Número de Mamografias), 9 (Exames de </w:t>
      </w:r>
      <w:proofErr w:type="spellStart"/>
      <w:r w:rsidR="00237488" w:rsidRPr="00965C09">
        <w:rPr>
          <w:rFonts w:cs="Arial"/>
          <w:sz w:val="20"/>
        </w:rPr>
        <w:t>Citopatologia</w:t>
      </w:r>
      <w:proofErr w:type="spellEnd"/>
      <w:r w:rsidR="00237488" w:rsidRPr="00965C09">
        <w:rPr>
          <w:rFonts w:cs="Arial"/>
          <w:sz w:val="20"/>
        </w:rPr>
        <w:t xml:space="preserve">), 11 (Teste Rápido para Sífilis), 12 (Serviços de Diagnóstico de Ca de Mama) e 13 (Serviços para Diagnóstico de Ca de Colo de Útero). d) Páginas 67, Diretriz </w:t>
      </w:r>
      <w:proofErr w:type="gramStart"/>
      <w:r w:rsidR="00237488" w:rsidRPr="00965C09">
        <w:rPr>
          <w:rFonts w:cs="Arial"/>
          <w:sz w:val="20"/>
        </w:rPr>
        <w:t>4</w:t>
      </w:r>
      <w:proofErr w:type="gramEnd"/>
      <w:r w:rsidR="00237488" w:rsidRPr="00965C09">
        <w:rPr>
          <w:rFonts w:cs="Arial"/>
          <w:sz w:val="20"/>
        </w:rPr>
        <w:t xml:space="preserve">, </w:t>
      </w:r>
      <w:r w:rsidR="00237488" w:rsidRPr="00965C09">
        <w:rPr>
          <w:rFonts w:cs="Arial"/>
          <w:bCs/>
          <w:sz w:val="20"/>
        </w:rPr>
        <w:t xml:space="preserve">tivemos dúvidas se realmente as metas 2 (Leitos para atenção integral em saúde mental) e 4 (Unidades de Acolhimento) foram cumpridas </w:t>
      </w:r>
      <w:r w:rsidR="00237488" w:rsidRPr="00965C09">
        <w:rPr>
          <w:rFonts w:cs="Arial"/>
          <w:sz w:val="20"/>
        </w:rPr>
        <w:t xml:space="preserve">de acordo com o que foi explanado no RAG 2015. e) Página 78 - ampliar a confirmação laboratorial dos casos de Hepatite C, passando de 17 Unidades Federadas em 2010 para as 27 até 2015: esta meta causa preocupação em relação ao tratamento, pois com ela cumprida na testagem não está garantido o pleno tratamento para estes casos haja vista a dificuldade na compra de medicamentos. f) Página 79 - reduzir a incidência de </w:t>
      </w:r>
      <w:proofErr w:type="gramStart"/>
      <w:r w:rsidR="00237488" w:rsidRPr="00965C09">
        <w:rPr>
          <w:rFonts w:cs="Arial"/>
          <w:sz w:val="20"/>
        </w:rPr>
        <w:t>Aids</w:t>
      </w:r>
      <w:proofErr w:type="gramEnd"/>
      <w:r w:rsidR="00237488" w:rsidRPr="00965C09">
        <w:rPr>
          <w:rFonts w:cs="Arial"/>
          <w:sz w:val="20"/>
        </w:rPr>
        <w:t xml:space="preserve"> de 20,2 /100.000 hab. em</w:t>
      </w:r>
      <w:r w:rsidR="00E707C7" w:rsidRPr="00965C09">
        <w:rPr>
          <w:rFonts w:cs="Arial"/>
          <w:sz w:val="20"/>
        </w:rPr>
        <w:t xml:space="preserve"> </w:t>
      </w:r>
      <w:r w:rsidR="00237488" w:rsidRPr="00965C09">
        <w:rPr>
          <w:rFonts w:cs="Arial"/>
          <w:sz w:val="20"/>
        </w:rPr>
        <w:t xml:space="preserve">2011 para 18,9/100.000 hab. até 2015: </w:t>
      </w:r>
      <w:r w:rsidR="00237488" w:rsidRPr="00965C09">
        <w:rPr>
          <w:rFonts w:cs="Arial"/>
          <w:bCs/>
          <w:sz w:val="20"/>
        </w:rPr>
        <w:t xml:space="preserve">falta informações de quais tecnologias estão sendo adotadas para que de fato seja feita esta redução. </w:t>
      </w:r>
      <w:r w:rsidR="00237488" w:rsidRPr="00965C09">
        <w:rPr>
          <w:rFonts w:cs="Arial"/>
          <w:sz w:val="20"/>
        </w:rPr>
        <w:t xml:space="preserve">Percebe-se que houve aumento de 2013 para 2014, provavelmente, pelo aumento na oferta de testagem, mas sem a garantia de um acompanhamento satisfatório. </w:t>
      </w:r>
      <w:r w:rsidR="00237488" w:rsidRPr="00965C09">
        <w:rPr>
          <w:rFonts w:cs="Arial"/>
          <w:bCs/>
          <w:sz w:val="20"/>
        </w:rPr>
        <w:t>Preocupa também para atingir a meta que não se acompanhe as ações em relação à prevenção, que são muito pontuais e pouco eficazes</w:t>
      </w:r>
      <w:r w:rsidR="00237488" w:rsidRPr="00965C09">
        <w:rPr>
          <w:rFonts w:cs="Arial"/>
          <w:sz w:val="20"/>
        </w:rPr>
        <w:t xml:space="preserve">. g) Página 79 - ampliar a taxa de cura dos casos novos de tuberculose pulmonar </w:t>
      </w:r>
      <w:proofErr w:type="spellStart"/>
      <w:r w:rsidR="00237488" w:rsidRPr="00965C09">
        <w:rPr>
          <w:rFonts w:cs="Arial"/>
          <w:sz w:val="20"/>
        </w:rPr>
        <w:t>bacilífera</w:t>
      </w:r>
      <w:proofErr w:type="spellEnd"/>
      <w:r w:rsidR="00237488" w:rsidRPr="00965C09">
        <w:rPr>
          <w:rFonts w:cs="Arial"/>
          <w:sz w:val="20"/>
        </w:rPr>
        <w:t xml:space="preserve">, passando de 74,3% em 2009 para 85% até 2015: </w:t>
      </w:r>
      <w:r w:rsidR="00237488" w:rsidRPr="00965C09">
        <w:rPr>
          <w:rFonts w:cs="Arial"/>
          <w:bCs/>
          <w:sz w:val="20"/>
        </w:rPr>
        <w:t>dificilmente esta meta será atingida com o enfraquecimento do PNCT e principalmente a relação do PNCT com a sociedade c</w:t>
      </w:r>
      <w:r w:rsidR="00E707C7" w:rsidRPr="00965C09">
        <w:rPr>
          <w:rFonts w:cs="Arial"/>
          <w:bCs/>
          <w:sz w:val="20"/>
        </w:rPr>
        <w:t>i</w:t>
      </w:r>
      <w:r w:rsidR="00237488" w:rsidRPr="00965C09">
        <w:rPr>
          <w:rFonts w:cs="Arial"/>
          <w:bCs/>
          <w:sz w:val="20"/>
        </w:rPr>
        <w:t xml:space="preserve">vil organizada. Não fica claro como o acompanhamento domiciliar tem sido realizado. </w:t>
      </w:r>
      <w:r w:rsidR="00237488" w:rsidRPr="00965C09">
        <w:rPr>
          <w:rFonts w:cs="Arial"/>
          <w:sz w:val="20"/>
        </w:rPr>
        <w:t>h) Página 81 - ampliar o percentual de Centros de Referência em Saúde do Trabalhador (</w:t>
      </w:r>
      <w:proofErr w:type="spellStart"/>
      <w:r w:rsidR="00237488" w:rsidRPr="00965C09">
        <w:rPr>
          <w:rFonts w:cs="Arial"/>
          <w:sz w:val="20"/>
        </w:rPr>
        <w:t>Cerest</w:t>
      </w:r>
      <w:proofErr w:type="spellEnd"/>
      <w:r w:rsidR="00237488" w:rsidRPr="00965C09">
        <w:rPr>
          <w:rFonts w:cs="Arial"/>
          <w:sz w:val="20"/>
        </w:rPr>
        <w:t xml:space="preserve">) que desenvolvem ações de vigilância em saúde do trabalhador, passando de 12% em 2010 para 100% até 2015 e ampliar a </w:t>
      </w:r>
      <w:proofErr w:type="spellStart"/>
      <w:r w:rsidR="00237488" w:rsidRPr="00965C09">
        <w:rPr>
          <w:rFonts w:cs="Arial"/>
          <w:sz w:val="20"/>
        </w:rPr>
        <w:t>Renast</w:t>
      </w:r>
      <w:proofErr w:type="spellEnd"/>
      <w:r w:rsidR="00237488" w:rsidRPr="00965C09">
        <w:rPr>
          <w:rFonts w:cs="Arial"/>
          <w:sz w:val="20"/>
        </w:rPr>
        <w:t xml:space="preserve">, com a instalação de 10 novos </w:t>
      </w:r>
      <w:proofErr w:type="spellStart"/>
      <w:r w:rsidR="00237488" w:rsidRPr="00965C09">
        <w:rPr>
          <w:rFonts w:cs="Arial"/>
          <w:sz w:val="20"/>
        </w:rPr>
        <w:t>Cerest</w:t>
      </w:r>
      <w:proofErr w:type="spellEnd"/>
      <w:r w:rsidR="00237488" w:rsidRPr="00965C09">
        <w:rPr>
          <w:rFonts w:cs="Arial"/>
          <w:sz w:val="20"/>
        </w:rPr>
        <w:t xml:space="preserve"> voltados prioritariamente para a população trabalhadora rural: dos recursos descentralizados paras os </w:t>
      </w:r>
      <w:proofErr w:type="spellStart"/>
      <w:r w:rsidR="00237488" w:rsidRPr="00965C09">
        <w:rPr>
          <w:rFonts w:cs="Arial"/>
          <w:sz w:val="20"/>
        </w:rPr>
        <w:t>Cerests</w:t>
      </w:r>
      <w:proofErr w:type="spellEnd"/>
      <w:r w:rsidR="00237488" w:rsidRPr="00965C09">
        <w:rPr>
          <w:rFonts w:cs="Arial"/>
          <w:sz w:val="20"/>
        </w:rPr>
        <w:t xml:space="preserve">, </w:t>
      </w:r>
      <w:r w:rsidR="00237488" w:rsidRPr="00965C09">
        <w:rPr>
          <w:rFonts w:cs="Arial"/>
          <w:bCs/>
          <w:sz w:val="20"/>
        </w:rPr>
        <w:t xml:space="preserve">como está </w:t>
      </w:r>
      <w:proofErr w:type="gramStart"/>
      <w:r w:rsidR="00237488" w:rsidRPr="00965C09">
        <w:rPr>
          <w:rFonts w:cs="Arial"/>
          <w:bCs/>
          <w:sz w:val="20"/>
        </w:rPr>
        <w:t>a</w:t>
      </w:r>
      <w:proofErr w:type="gramEnd"/>
      <w:r w:rsidR="00237488" w:rsidRPr="00965C09">
        <w:rPr>
          <w:rFonts w:cs="Arial"/>
          <w:bCs/>
          <w:sz w:val="20"/>
        </w:rPr>
        <w:t xml:space="preserve"> aplicação e destinação nos Munícipios e o acompanhamento de recursos sem movimentação nas contas bancárias vinculadas? </w:t>
      </w:r>
      <w:r w:rsidR="00237488" w:rsidRPr="00965C09">
        <w:rPr>
          <w:rFonts w:cs="Arial"/>
          <w:sz w:val="20"/>
        </w:rPr>
        <w:t xml:space="preserve">i) Página 89 – Diretriz </w:t>
      </w:r>
      <w:proofErr w:type="gramStart"/>
      <w:r w:rsidR="00237488" w:rsidRPr="00965C09">
        <w:rPr>
          <w:rFonts w:cs="Arial"/>
          <w:sz w:val="20"/>
        </w:rPr>
        <w:t>8</w:t>
      </w:r>
      <w:proofErr w:type="gramEnd"/>
      <w:r w:rsidR="00237488" w:rsidRPr="00965C09">
        <w:rPr>
          <w:rFonts w:cs="Arial"/>
          <w:sz w:val="20"/>
        </w:rPr>
        <w:t xml:space="preserve"> – Assistência Farmacêutica: </w:t>
      </w:r>
      <w:r w:rsidR="00237488" w:rsidRPr="00965C09">
        <w:rPr>
          <w:rFonts w:cs="Arial"/>
          <w:bCs/>
          <w:sz w:val="20"/>
        </w:rPr>
        <w:t xml:space="preserve">todas as metas não foram atingidas. </w:t>
      </w:r>
      <w:r w:rsidR="00237488" w:rsidRPr="00965C09">
        <w:rPr>
          <w:rFonts w:cs="Arial"/>
          <w:sz w:val="20"/>
        </w:rPr>
        <w:t xml:space="preserve">j) Página 92 - ampliar o processo de ressarcimento das operadoras ao SUS, aumentando em </w:t>
      </w:r>
      <w:proofErr w:type="gramStart"/>
      <w:r w:rsidR="00237488" w:rsidRPr="00965C09">
        <w:rPr>
          <w:rFonts w:cs="Arial"/>
          <w:sz w:val="20"/>
        </w:rPr>
        <w:t>4</w:t>
      </w:r>
      <w:proofErr w:type="gramEnd"/>
      <w:r w:rsidR="00237488" w:rsidRPr="00965C09">
        <w:rPr>
          <w:rFonts w:cs="Arial"/>
          <w:sz w:val="20"/>
        </w:rPr>
        <w:t xml:space="preserve"> vezes o número de processos concluídos até 2015: </w:t>
      </w:r>
      <w:r w:rsidR="00237488" w:rsidRPr="00965C09">
        <w:rPr>
          <w:rFonts w:cs="Arial"/>
          <w:bCs/>
          <w:sz w:val="20"/>
        </w:rPr>
        <w:t>desses processos concluídos em 2015, quantos resultaram em restituição efetiva aos cofres públicos? Não há informação dos valores totais a serem ressarcidos</w:t>
      </w:r>
      <w:r w:rsidR="00237488" w:rsidRPr="00965C09">
        <w:rPr>
          <w:rFonts w:cs="Arial"/>
          <w:sz w:val="20"/>
        </w:rPr>
        <w:t xml:space="preserve">. k) Página 118 – </w:t>
      </w:r>
      <w:r w:rsidR="00237488" w:rsidRPr="00965C09">
        <w:rPr>
          <w:rFonts w:cs="Arial"/>
          <w:bCs/>
          <w:sz w:val="20"/>
        </w:rPr>
        <w:t xml:space="preserve">auditorias referentes </w:t>
      </w:r>
      <w:proofErr w:type="gramStart"/>
      <w:r w:rsidR="00237488" w:rsidRPr="00965C09">
        <w:rPr>
          <w:rFonts w:cs="Arial"/>
          <w:bCs/>
          <w:sz w:val="20"/>
        </w:rPr>
        <w:t>a</w:t>
      </w:r>
      <w:proofErr w:type="gramEnd"/>
      <w:r w:rsidR="00237488" w:rsidRPr="00965C09">
        <w:rPr>
          <w:rFonts w:cs="Arial"/>
          <w:bCs/>
          <w:sz w:val="20"/>
        </w:rPr>
        <w:t xml:space="preserve"> assistência farmacêutica: não há informação das ações adotadas em relação às não conformidades apuradas</w:t>
      </w:r>
      <w:r w:rsidR="00237488" w:rsidRPr="00965C09">
        <w:rPr>
          <w:rFonts w:cs="Arial"/>
          <w:sz w:val="20"/>
        </w:rPr>
        <w:t xml:space="preserve">. </w:t>
      </w:r>
      <w:proofErr w:type="gramStart"/>
      <w:r w:rsidR="00237488" w:rsidRPr="00965C09">
        <w:rPr>
          <w:rFonts w:cs="Arial"/>
          <w:b/>
          <w:sz w:val="20"/>
        </w:rPr>
        <w:t>15)</w:t>
      </w:r>
      <w:proofErr w:type="gramEnd"/>
      <w:r w:rsidR="00237488" w:rsidRPr="00965C09">
        <w:rPr>
          <w:rFonts w:cs="Arial"/>
          <w:sz w:val="20"/>
        </w:rPr>
        <w:t xml:space="preserve"> A questão do subfinanciamento do SUS foi agravada pela restrição orçamentária e financeira imposta ao Ministério da Saúde pela área econômica do governo pelos seguintes motivos: a) </w:t>
      </w:r>
      <w:r w:rsidR="00237488" w:rsidRPr="00965C09">
        <w:rPr>
          <w:rFonts w:cs="Arial"/>
          <w:bCs/>
          <w:sz w:val="20"/>
        </w:rPr>
        <w:t>Pela não liberação de todos os recursos autorizados na lei orçamentária, limitando a aplicação em ações e serviços de saúde a um valor muito próximo da aplicação mínima estabelecida pela Lei Complementar nº 141</w:t>
      </w:r>
      <w:r w:rsidR="00237488" w:rsidRPr="00965C09">
        <w:rPr>
          <w:rFonts w:cs="Arial"/>
          <w:sz w:val="20"/>
        </w:rPr>
        <w:t xml:space="preserve">, caracterizando uma situação que se observa nos últimos 15 anos (exceto para o ano da epidemia da Influenza) de que o valor mínimo tornou-se o valor máximo, fazendo com que a aplicação federal ficasse estagnada em torno de 1,7% do PIB neste período, diferentemente do que ocorreu nos Estados e, principalmente, nos Municípios. b) </w:t>
      </w:r>
      <w:r w:rsidR="00237488" w:rsidRPr="00965C09">
        <w:rPr>
          <w:rFonts w:cs="Arial"/>
          <w:bCs/>
          <w:sz w:val="20"/>
        </w:rPr>
        <w:t>Pela não incorporação, no orçamento de 2015, do saldo dos valores ainda não compensados dos Restos a Pagar cancelados em 2012 e 2013</w:t>
      </w:r>
      <w:r w:rsidR="00237488" w:rsidRPr="00965C09">
        <w:rPr>
          <w:rFonts w:cs="Arial"/>
          <w:sz w:val="20"/>
        </w:rPr>
        <w:t xml:space="preserve">. c) Por não </w:t>
      </w:r>
      <w:proofErr w:type="gramStart"/>
      <w:r w:rsidR="00237488" w:rsidRPr="00965C09">
        <w:rPr>
          <w:rFonts w:cs="Arial"/>
          <w:sz w:val="20"/>
        </w:rPr>
        <w:t>estar</w:t>
      </w:r>
      <w:proofErr w:type="gramEnd"/>
      <w:r w:rsidR="00237488" w:rsidRPr="00965C09">
        <w:rPr>
          <w:rFonts w:cs="Arial"/>
          <w:sz w:val="20"/>
        </w:rPr>
        <w:t xml:space="preserve"> disponível nas contas do Fundo Nacional de Saúde os valores correspondentes aos empenhos não pagos em 2015 e ao saldo de restos a pagar de exercícios anteriores, conforme preconiza a Lei Complementar nº 141/2012: </w:t>
      </w:r>
      <w:r w:rsidR="00237488" w:rsidRPr="00965C09">
        <w:rPr>
          <w:rFonts w:cs="Arial"/>
          <w:bCs/>
          <w:sz w:val="20"/>
        </w:rPr>
        <w:t>não basta empenhar a despesa para verificar o cumprimento da aplicação mínima; é preciso que os valores empenhados, mas que não foram pagos até o final do exercício fiquem depositados nas contas do Fundo Nacional de Saúde</w:t>
      </w:r>
      <w:r w:rsidR="00237488" w:rsidRPr="00965C09">
        <w:rPr>
          <w:rFonts w:cs="Arial"/>
          <w:sz w:val="20"/>
        </w:rPr>
        <w:t xml:space="preserve">. </w:t>
      </w:r>
      <w:proofErr w:type="gramStart"/>
      <w:r w:rsidR="00237488" w:rsidRPr="00965C09">
        <w:rPr>
          <w:rFonts w:cs="Arial"/>
          <w:b/>
          <w:sz w:val="20"/>
        </w:rPr>
        <w:t>16)</w:t>
      </w:r>
      <w:proofErr w:type="gramEnd"/>
      <w:r w:rsidR="00237488" w:rsidRPr="00965C09">
        <w:rPr>
          <w:rFonts w:cs="Arial"/>
          <w:sz w:val="20"/>
        </w:rPr>
        <w:t xml:space="preserve"> Este é o parecer técnico conclusivo da COFIN/CNS referente tanto à análise dos aspectos orçamentários e financeiros, como à avaliação preliminar da Execução das Diretrizes do Ministério da Saúde – </w:t>
      </w:r>
      <w:r w:rsidR="00237488" w:rsidRPr="00965C09">
        <w:rPr>
          <w:rFonts w:cs="Arial"/>
          <w:sz w:val="20"/>
        </w:rPr>
        <w:lastRenderedPageBreak/>
        <w:t xml:space="preserve">Indicadores e Metas para subsidiar a análise e deliberação final do Conselho Nacional de Saúde em relação ao RAG 2015 do MS. </w:t>
      </w:r>
      <w:proofErr w:type="gramStart"/>
      <w:r w:rsidR="00237488" w:rsidRPr="00965C09">
        <w:rPr>
          <w:rFonts w:cs="Arial"/>
          <w:b/>
          <w:sz w:val="20"/>
        </w:rPr>
        <w:t>17)</w:t>
      </w:r>
      <w:proofErr w:type="gramEnd"/>
      <w:r w:rsidR="00237488" w:rsidRPr="00965C09">
        <w:rPr>
          <w:rFonts w:cs="Arial"/>
          <w:sz w:val="20"/>
        </w:rPr>
        <w:t xml:space="preserve"> Dessa análise, foram apresentadas ressalvas conforme assinalado em negrito e sublinhado nesta seção “B” (Considerações Finais) que deverão ser entendidas como indicação de medidas corretivas a serem encaminhadas para o Sr. Presidente interino da República nos termos previstos pela LC 141/2012, como decorrência das providências referentes à análise da prestação de contas do 3º Quadrimestre/2015, feita conjuntamente com a análise do RAG 2015 nos termos da deliberação do CNS. </w:t>
      </w:r>
      <w:proofErr w:type="gramStart"/>
      <w:r w:rsidR="00237488" w:rsidRPr="00965C09">
        <w:rPr>
          <w:rFonts w:cs="Arial"/>
          <w:b/>
          <w:sz w:val="20"/>
        </w:rPr>
        <w:t>18)</w:t>
      </w:r>
      <w:proofErr w:type="gramEnd"/>
      <w:r w:rsidR="00237488" w:rsidRPr="00965C09">
        <w:rPr>
          <w:rFonts w:cs="Arial"/>
          <w:sz w:val="20"/>
        </w:rPr>
        <w:t xml:space="preserve"> Assim sendo, a COFIN/CNS sugere ao plenário do CNS a aprovação do Parecer Conclusivo do RAG 2015 do Mi</w:t>
      </w:r>
      <w:r w:rsidR="00E707C7" w:rsidRPr="00965C09">
        <w:rPr>
          <w:rFonts w:cs="Arial"/>
          <w:sz w:val="20"/>
        </w:rPr>
        <w:t>nistério da Saúde com ressalvas. E</w:t>
      </w:r>
      <w:r w:rsidR="00237488" w:rsidRPr="00965C09">
        <w:rPr>
          <w:rFonts w:cs="Arial"/>
          <w:sz w:val="20"/>
        </w:rPr>
        <w:t>ssas ressalvas deverão ser entendidas como medidas corretivas de gestão, tendo como prazo 60 dias para o Ministério da Saúde apresentar ao CNS os encaminhamentos adotados para a revisão de procedimentos decorrentes dessas ressalvas.</w:t>
      </w:r>
      <w:r w:rsidR="007D058C" w:rsidRPr="00965C09">
        <w:rPr>
          <w:rFonts w:cs="Arial"/>
          <w:sz w:val="20"/>
        </w:rPr>
        <w:t xml:space="preserve">  Conselheiro </w:t>
      </w:r>
      <w:r w:rsidR="007D058C" w:rsidRPr="00965C09">
        <w:rPr>
          <w:rFonts w:cs="Arial"/>
          <w:b/>
          <w:sz w:val="20"/>
        </w:rPr>
        <w:t xml:space="preserve">André Luiz de Oliveira </w:t>
      </w:r>
      <w:r w:rsidR="007B72EE" w:rsidRPr="00965C09">
        <w:rPr>
          <w:rFonts w:cs="Arial"/>
          <w:sz w:val="20"/>
        </w:rPr>
        <w:t>elogiou o</w:t>
      </w:r>
      <w:r w:rsidR="007B72EE" w:rsidRPr="00965C09">
        <w:rPr>
          <w:rFonts w:cs="Arial"/>
          <w:b/>
          <w:sz w:val="20"/>
        </w:rPr>
        <w:t xml:space="preserve"> </w:t>
      </w:r>
      <w:r w:rsidR="0063019C" w:rsidRPr="00965C09">
        <w:rPr>
          <w:rFonts w:cs="Arial"/>
          <w:sz w:val="20"/>
        </w:rPr>
        <w:t xml:space="preserve">consultor </w:t>
      </w:r>
      <w:r w:rsidR="007B72EE" w:rsidRPr="00965C09">
        <w:rPr>
          <w:rFonts w:cs="Arial"/>
          <w:sz w:val="20"/>
        </w:rPr>
        <w:t>técnico da COFIN</w:t>
      </w:r>
      <w:r w:rsidR="0063019C" w:rsidRPr="00965C09">
        <w:rPr>
          <w:rFonts w:cs="Arial"/>
          <w:sz w:val="20"/>
        </w:rPr>
        <w:t>, pela capacidade de síntese</w:t>
      </w:r>
      <w:r w:rsidR="007D058C" w:rsidRPr="00965C09">
        <w:rPr>
          <w:rFonts w:cs="Arial"/>
          <w:sz w:val="20"/>
        </w:rPr>
        <w:t xml:space="preserve"> e </w:t>
      </w:r>
      <w:r w:rsidR="0063019C" w:rsidRPr="00965C09">
        <w:rPr>
          <w:rFonts w:cs="Arial"/>
          <w:sz w:val="20"/>
        </w:rPr>
        <w:t xml:space="preserve">pela metodologia </w:t>
      </w:r>
      <w:r w:rsidR="007D058C" w:rsidRPr="00965C09">
        <w:rPr>
          <w:rFonts w:cs="Arial"/>
          <w:sz w:val="20"/>
        </w:rPr>
        <w:t xml:space="preserve">de apresentação. </w:t>
      </w:r>
      <w:r w:rsidR="00E707C7" w:rsidRPr="00965C09">
        <w:rPr>
          <w:rFonts w:cs="Arial"/>
          <w:b/>
          <w:sz w:val="20"/>
        </w:rPr>
        <w:t>Manifestações.</w:t>
      </w:r>
      <w:r w:rsidR="00E707C7" w:rsidRPr="00965C09">
        <w:rPr>
          <w:rFonts w:cs="Arial"/>
          <w:sz w:val="20"/>
        </w:rPr>
        <w:t xml:space="preserve"> </w:t>
      </w:r>
      <w:r w:rsidR="00867E86" w:rsidRPr="00965C09">
        <w:rPr>
          <w:rFonts w:cs="Arial"/>
          <w:sz w:val="20"/>
        </w:rPr>
        <w:t xml:space="preserve">Conselheiro </w:t>
      </w:r>
      <w:r w:rsidR="00867E86" w:rsidRPr="00965C09">
        <w:rPr>
          <w:rFonts w:cs="Arial"/>
          <w:b/>
          <w:sz w:val="20"/>
        </w:rPr>
        <w:t xml:space="preserve">Luiz Aníbal Vieira Machado </w:t>
      </w:r>
      <w:r w:rsidR="007B72EE" w:rsidRPr="00965C09">
        <w:rPr>
          <w:rFonts w:cs="Arial"/>
          <w:sz w:val="20"/>
        </w:rPr>
        <w:t xml:space="preserve">fez os seguintes questionamentos: como está a situação da </w:t>
      </w:r>
      <w:r w:rsidR="00867E86" w:rsidRPr="00965C09">
        <w:rPr>
          <w:rFonts w:cs="Arial"/>
          <w:sz w:val="20"/>
        </w:rPr>
        <w:t>c</w:t>
      </w:r>
      <w:r w:rsidR="0063019C" w:rsidRPr="00965C09">
        <w:rPr>
          <w:rFonts w:cs="Arial"/>
          <w:sz w:val="20"/>
        </w:rPr>
        <w:t>obrança de ações judiciais</w:t>
      </w:r>
      <w:r w:rsidR="007B72EE" w:rsidRPr="00965C09">
        <w:rPr>
          <w:rFonts w:cs="Arial"/>
          <w:sz w:val="20"/>
        </w:rPr>
        <w:t>? C</w:t>
      </w:r>
      <w:r w:rsidR="00867E86" w:rsidRPr="00965C09">
        <w:rPr>
          <w:rFonts w:cs="Arial"/>
          <w:sz w:val="20"/>
        </w:rPr>
        <w:t>omo está a situação do ressarcimento ao SUS</w:t>
      </w:r>
      <w:r w:rsidR="007B72EE" w:rsidRPr="00965C09">
        <w:rPr>
          <w:rFonts w:cs="Arial"/>
          <w:sz w:val="20"/>
        </w:rPr>
        <w:t>? O</w:t>
      </w:r>
      <w:r w:rsidR="00867E86" w:rsidRPr="00965C09">
        <w:rPr>
          <w:rFonts w:cs="Arial"/>
          <w:sz w:val="20"/>
        </w:rPr>
        <w:t xml:space="preserve">nde os recursos </w:t>
      </w:r>
      <w:r w:rsidR="00D4699F" w:rsidRPr="00965C09">
        <w:rPr>
          <w:rFonts w:cs="Arial"/>
          <w:sz w:val="20"/>
        </w:rPr>
        <w:t xml:space="preserve">oriundos do </w:t>
      </w:r>
      <w:r w:rsidR="00867E86" w:rsidRPr="00965C09">
        <w:rPr>
          <w:rFonts w:cs="Arial"/>
          <w:sz w:val="20"/>
        </w:rPr>
        <w:t>ressarcimento são aplicados</w:t>
      </w:r>
      <w:r w:rsidR="007B72EE" w:rsidRPr="00965C09">
        <w:rPr>
          <w:rFonts w:cs="Arial"/>
          <w:sz w:val="20"/>
        </w:rPr>
        <w:t xml:space="preserve">? </w:t>
      </w:r>
      <w:r w:rsidR="00867E86" w:rsidRPr="00965C09">
        <w:rPr>
          <w:rFonts w:cs="Arial"/>
          <w:sz w:val="20"/>
        </w:rPr>
        <w:t xml:space="preserve">Conselheiro </w:t>
      </w:r>
      <w:r w:rsidR="00867E86" w:rsidRPr="00965C09">
        <w:rPr>
          <w:rFonts w:cs="Arial"/>
          <w:b/>
          <w:sz w:val="20"/>
        </w:rPr>
        <w:t>Ronald Ferreira dos Santos</w:t>
      </w:r>
      <w:r w:rsidR="00867E86" w:rsidRPr="00965C09">
        <w:rPr>
          <w:rFonts w:cs="Arial"/>
          <w:sz w:val="20"/>
        </w:rPr>
        <w:t xml:space="preserve"> s</w:t>
      </w:r>
      <w:r w:rsidR="00B91F79" w:rsidRPr="00965C09">
        <w:rPr>
          <w:rFonts w:cs="Arial"/>
          <w:sz w:val="20"/>
        </w:rPr>
        <w:t xml:space="preserve">olicitou </w:t>
      </w:r>
      <w:r w:rsidR="00867E86" w:rsidRPr="00965C09">
        <w:rPr>
          <w:rFonts w:cs="Arial"/>
          <w:sz w:val="20"/>
        </w:rPr>
        <w:t xml:space="preserve">atenção especial dos </w:t>
      </w:r>
      <w:r w:rsidR="00B91F79" w:rsidRPr="00965C09">
        <w:rPr>
          <w:rFonts w:cs="Arial"/>
          <w:sz w:val="20"/>
        </w:rPr>
        <w:t xml:space="preserve">conselheiros ao conjunto de ressalvas para que na próxima análise seja possível </w:t>
      </w:r>
      <w:r w:rsidR="00D4699F" w:rsidRPr="00965C09">
        <w:rPr>
          <w:rFonts w:cs="Arial"/>
          <w:sz w:val="20"/>
        </w:rPr>
        <w:t>avaliá</w:t>
      </w:r>
      <w:r w:rsidR="00B91F79" w:rsidRPr="00965C09">
        <w:rPr>
          <w:rFonts w:cs="Arial"/>
          <w:sz w:val="20"/>
        </w:rPr>
        <w:t>-las</w:t>
      </w:r>
      <w:r w:rsidR="00867E86" w:rsidRPr="00965C09">
        <w:rPr>
          <w:rFonts w:cs="Arial"/>
          <w:sz w:val="20"/>
        </w:rPr>
        <w:t xml:space="preserve">. Conselheiro </w:t>
      </w:r>
      <w:proofErr w:type="spellStart"/>
      <w:r w:rsidR="00B91F79" w:rsidRPr="00965C09">
        <w:rPr>
          <w:rFonts w:cs="Arial"/>
          <w:b/>
          <w:sz w:val="20"/>
        </w:rPr>
        <w:t>Willen</w:t>
      </w:r>
      <w:proofErr w:type="spellEnd"/>
      <w:r w:rsidR="00B91F79" w:rsidRPr="00965C09">
        <w:rPr>
          <w:rFonts w:cs="Arial"/>
          <w:b/>
          <w:sz w:val="20"/>
        </w:rPr>
        <w:t xml:space="preserve"> </w:t>
      </w:r>
      <w:proofErr w:type="spellStart"/>
      <w:r w:rsidR="00867E86" w:rsidRPr="00965C09">
        <w:rPr>
          <w:rFonts w:cs="Arial"/>
          <w:b/>
          <w:sz w:val="20"/>
        </w:rPr>
        <w:t>Hiel</w:t>
      </w:r>
      <w:proofErr w:type="spellEnd"/>
      <w:r w:rsidR="00867E86" w:rsidRPr="00965C09">
        <w:rPr>
          <w:rFonts w:cs="Arial"/>
          <w:b/>
          <w:sz w:val="20"/>
        </w:rPr>
        <w:t xml:space="preserve"> e Silva</w:t>
      </w:r>
      <w:r w:rsidR="00867E86" w:rsidRPr="00965C09">
        <w:rPr>
          <w:rFonts w:cs="Arial"/>
          <w:sz w:val="20"/>
        </w:rPr>
        <w:t xml:space="preserve"> lembrou diretrizes não cumpridas </w:t>
      </w:r>
      <w:r w:rsidR="00D4699F" w:rsidRPr="00965C09">
        <w:rPr>
          <w:rFonts w:cs="Arial"/>
          <w:sz w:val="20"/>
        </w:rPr>
        <w:t xml:space="preserve">pelo Ministério da Saúde, </w:t>
      </w:r>
      <w:r w:rsidR="00867E86" w:rsidRPr="00965C09">
        <w:rPr>
          <w:rFonts w:cs="Arial"/>
          <w:sz w:val="20"/>
        </w:rPr>
        <w:t xml:space="preserve">a exemplo das </w:t>
      </w:r>
      <w:r w:rsidR="00B91F79" w:rsidRPr="00965C09">
        <w:rPr>
          <w:rFonts w:cs="Arial"/>
          <w:sz w:val="20"/>
        </w:rPr>
        <w:t xml:space="preserve">práticas integrativas e complementares </w:t>
      </w:r>
      <w:r w:rsidR="00867E86" w:rsidRPr="00965C09">
        <w:rPr>
          <w:rFonts w:cs="Arial"/>
          <w:sz w:val="20"/>
        </w:rPr>
        <w:t xml:space="preserve">do SUS e sugeriu incluir esse item como ressalva. Conselheira </w:t>
      </w:r>
      <w:r w:rsidR="0030190D" w:rsidRPr="00965C09">
        <w:rPr>
          <w:rFonts w:cs="Arial"/>
          <w:b/>
          <w:bCs/>
          <w:sz w:val="20"/>
        </w:rPr>
        <w:t xml:space="preserve">Cleuza Rodrigues </w:t>
      </w:r>
      <w:r w:rsidR="0030190D" w:rsidRPr="00965C09">
        <w:rPr>
          <w:rFonts w:cs="Arial"/>
          <w:bCs/>
          <w:sz w:val="20"/>
        </w:rPr>
        <w:t>perg</w:t>
      </w:r>
      <w:r w:rsidR="00867E86" w:rsidRPr="00965C09">
        <w:rPr>
          <w:rFonts w:cs="Arial"/>
          <w:sz w:val="20"/>
        </w:rPr>
        <w:t xml:space="preserve">untou se </w:t>
      </w:r>
      <w:r w:rsidR="00B91F79" w:rsidRPr="00965C09">
        <w:rPr>
          <w:rFonts w:cs="Arial"/>
          <w:sz w:val="20"/>
        </w:rPr>
        <w:t xml:space="preserve">o prazo </w:t>
      </w:r>
      <w:r w:rsidR="0030190D" w:rsidRPr="00965C09">
        <w:rPr>
          <w:rFonts w:cs="Arial"/>
          <w:sz w:val="20"/>
        </w:rPr>
        <w:t xml:space="preserve">de 60 dias foi estabelecido pelo </w:t>
      </w:r>
      <w:r w:rsidR="00B91F79" w:rsidRPr="00965C09">
        <w:rPr>
          <w:rFonts w:cs="Arial"/>
          <w:sz w:val="20"/>
        </w:rPr>
        <w:t xml:space="preserve">CNS </w:t>
      </w:r>
      <w:r w:rsidR="0030190D" w:rsidRPr="00965C09">
        <w:rPr>
          <w:rFonts w:cs="Arial"/>
          <w:sz w:val="20"/>
        </w:rPr>
        <w:t xml:space="preserve">para </w:t>
      </w:r>
      <w:r w:rsidR="00867E86" w:rsidRPr="00965C09">
        <w:rPr>
          <w:rFonts w:cs="Arial"/>
          <w:sz w:val="20"/>
        </w:rPr>
        <w:t xml:space="preserve">retorno </w:t>
      </w:r>
      <w:r w:rsidR="0030190D" w:rsidRPr="00965C09">
        <w:rPr>
          <w:rFonts w:cs="Arial"/>
          <w:sz w:val="20"/>
        </w:rPr>
        <w:t xml:space="preserve">às </w:t>
      </w:r>
      <w:r w:rsidR="00867E86" w:rsidRPr="00965C09">
        <w:rPr>
          <w:rFonts w:cs="Arial"/>
          <w:sz w:val="20"/>
        </w:rPr>
        <w:t xml:space="preserve">ressalvas. </w:t>
      </w:r>
      <w:r w:rsidR="00B91F79" w:rsidRPr="00965C09">
        <w:rPr>
          <w:rFonts w:cs="Arial"/>
          <w:b/>
          <w:sz w:val="20"/>
        </w:rPr>
        <w:t xml:space="preserve">Retorno </w:t>
      </w:r>
      <w:r w:rsidR="00867E86" w:rsidRPr="00965C09">
        <w:rPr>
          <w:rFonts w:cs="Arial"/>
          <w:b/>
          <w:sz w:val="20"/>
        </w:rPr>
        <w:t>da mesa.</w:t>
      </w:r>
      <w:r w:rsidR="00867E86" w:rsidRPr="00965C09">
        <w:rPr>
          <w:rFonts w:cs="Arial"/>
          <w:sz w:val="20"/>
        </w:rPr>
        <w:t xml:space="preserve"> </w:t>
      </w:r>
      <w:r w:rsidR="00FE5878" w:rsidRPr="00965C09">
        <w:rPr>
          <w:rFonts w:cs="Arial"/>
          <w:sz w:val="20"/>
        </w:rPr>
        <w:t xml:space="preserve">O </w:t>
      </w:r>
      <w:r w:rsidR="00F16E8C" w:rsidRPr="00965C09">
        <w:rPr>
          <w:rFonts w:cs="Arial"/>
          <w:bCs/>
          <w:sz w:val="20"/>
        </w:rPr>
        <w:t>consultor técnico da COFIN/CNS</w:t>
      </w:r>
      <w:r w:rsidR="00FE5878" w:rsidRPr="00965C09">
        <w:rPr>
          <w:rFonts w:cs="Arial"/>
          <w:bCs/>
          <w:sz w:val="20"/>
        </w:rPr>
        <w:t xml:space="preserve">, </w:t>
      </w:r>
      <w:r w:rsidR="00FE5878" w:rsidRPr="00965C09">
        <w:rPr>
          <w:rFonts w:cs="Arial"/>
          <w:b/>
          <w:bCs/>
          <w:sz w:val="20"/>
        </w:rPr>
        <w:t xml:space="preserve">Francisco </w:t>
      </w:r>
      <w:proofErr w:type="spellStart"/>
      <w:r w:rsidR="00FE5878" w:rsidRPr="00965C09">
        <w:rPr>
          <w:rFonts w:cs="Arial"/>
          <w:b/>
          <w:bCs/>
          <w:sz w:val="20"/>
        </w:rPr>
        <w:t>Funcia</w:t>
      </w:r>
      <w:proofErr w:type="spellEnd"/>
      <w:r w:rsidR="00FE5878" w:rsidRPr="00965C09">
        <w:rPr>
          <w:rFonts w:cs="Arial"/>
          <w:bCs/>
          <w:sz w:val="20"/>
        </w:rPr>
        <w:t xml:space="preserve">, começou explicando que em </w:t>
      </w:r>
      <w:r w:rsidR="00B91F79" w:rsidRPr="00965C09">
        <w:rPr>
          <w:rFonts w:cs="Arial"/>
          <w:sz w:val="20"/>
        </w:rPr>
        <w:t>2015</w:t>
      </w:r>
      <w:r w:rsidR="00FE5878" w:rsidRPr="00965C09">
        <w:rPr>
          <w:rFonts w:cs="Arial"/>
          <w:sz w:val="20"/>
        </w:rPr>
        <w:t xml:space="preserve"> </w:t>
      </w:r>
      <w:r w:rsidR="00B91F79" w:rsidRPr="00965C09">
        <w:rPr>
          <w:rFonts w:cs="Arial"/>
          <w:sz w:val="20"/>
        </w:rPr>
        <w:t>houve ressarcimento</w:t>
      </w:r>
      <w:r w:rsidR="00FE5878" w:rsidRPr="00965C09">
        <w:rPr>
          <w:rFonts w:cs="Arial"/>
          <w:sz w:val="20"/>
        </w:rPr>
        <w:t xml:space="preserve"> e m</w:t>
      </w:r>
      <w:r w:rsidR="00B91F79" w:rsidRPr="00965C09">
        <w:rPr>
          <w:rFonts w:cs="Arial"/>
          <w:sz w:val="20"/>
        </w:rPr>
        <w:t xml:space="preserve">uitas ações foram apresentadas, mas não foi possível fazer </w:t>
      </w:r>
      <w:r w:rsidR="00FE5878" w:rsidRPr="00965C09">
        <w:rPr>
          <w:rFonts w:cs="Arial"/>
          <w:sz w:val="20"/>
        </w:rPr>
        <w:t xml:space="preserve">a </w:t>
      </w:r>
      <w:r w:rsidR="00B91F79" w:rsidRPr="00965C09">
        <w:rPr>
          <w:rFonts w:cs="Arial"/>
          <w:sz w:val="20"/>
        </w:rPr>
        <w:t xml:space="preserve">leitura sobre os pedidos e o que foi pago. </w:t>
      </w:r>
      <w:r w:rsidR="00FE5878" w:rsidRPr="00965C09">
        <w:rPr>
          <w:rFonts w:cs="Arial"/>
          <w:sz w:val="20"/>
        </w:rPr>
        <w:t xml:space="preserve">Assim, em </w:t>
      </w:r>
      <w:r w:rsidR="00B91F79" w:rsidRPr="00965C09">
        <w:rPr>
          <w:rFonts w:cs="Arial"/>
          <w:sz w:val="20"/>
        </w:rPr>
        <w:t>2016, será feito na análise quadrimestral</w:t>
      </w:r>
      <w:r w:rsidR="00FE5878" w:rsidRPr="00965C09">
        <w:rPr>
          <w:rFonts w:cs="Arial"/>
          <w:sz w:val="20"/>
        </w:rPr>
        <w:t>. Esclareceu que, d</w:t>
      </w:r>
      <w:r w:rsidR="00B91F79" w:rsidRPr="00965C09">
        <w:rPr>
          <w:rFonts w:cs="Arial"/>
          <w:sz w:val="20"/>
        </w:rPr>
        <w:t xml:space="preserve">esde 2008, o </w:t>
      </w:r>
      <w:r w:rsidR="00FE5878" w:rsidRPr="00965C09">
        <w:rPr>
          <w:rFonts w:cs="Arial"/>
          <w:sz w:val="20"/>
        </w:rPr>
        <w:t xml:space="preserve">CNS analisa o RAG </w:t>
      </w:r>
      <w:r w:rsidR="00B91F79" w:rsidRPr="00965C09">
        <w:rPr>
          <w:rFonts w:cs="Arial"/>
          <w:sz w:val="20"/>
        </w:rPr>
        <w:t xml:space="preserve">e as deliberações do </w:t>
      </w:r>
      <w:r w:rsidR="00FE5878" w:rsidRPr="00965C09">
        <w:rPr>
          <w:rFonts w:cs="Arial"/>
          <w:sz w:val="20"/>
        </w:rPr>
        <w:t xml:space="preserve">Colegiado </w:t>
      </w:r>
      <w:r w:rsidR="00B91F79" w:rsidRPr="00965C09">
        <w:rPr>
          <w:rFonts w:cs="Arial"/>
          <w:sz w:val="20"/>
        </w:rPr>
        <w:t>tem se transformado em aspectos contemplados na legislação</w:t>
      </w:r>
      <w:r w:rsidR="00FE5878" w:rsidRPr="00965C09">
        <w:rPr>
          <w:rFonts w:cs="Arial"/>
          <w:sz w:val="20"/>
        </w:rPr>
        <w:t xml:space="preserve">. Acrescentou que o </w:t>
      </w:r>
      <w:r w:rsidR="00B91F79" w:rsidRPr="00965C09">
        <w:rPr>
          <w:rFonts w:cs="Arial"/>
          <w:sz w:val="20"/>
        </w:rPr>
        <w:t>RAG deve ser instrumento para aprimoramento da gestão</w:t>
      </w:r>
      <w:r w:rsidR="00FE5878" w:rsidRPr="00965C09">
        <w:rPr>
          <w:rFonts w:cs="Arial"/>
          <w:sz w:val="20"/>
        </w:rPr>
        <w:t>. Também ratificou a proposta de incluir as práticas integrativas e complementares nas ressalvas. Detalhou que 6</w:t>
      </w:r>
      <w:r w:rsidR="00B91F79" w:rsidRPr="00965C09">
        <w:rPr>
          <w:rFonts w:cs="Arial"/>
          <w:sz w:val="20"/>
        </w:rPr>
        <w:t xml:space="preserve">0 dias </w:t>
      </w:r>
      <w:r w:rsidR="00FE5878" w:rsidRPr="00965C09">
        <w:rPr>
          <w:rFonts w:cs="Arial"/>
          <w:sz w:val="20"/>
        </w:rPr>
        <w:t xml:space="preserve">é o </w:t>
      </w:r>
      <w:r w:rsidR="00B91F79" w:rsidRPr="00965C09">
        <w:rPr>
          <w:rFonts w:cs="Arial"/>
          <w:sz w:val="20"/>
        </w:rPr>
        <w:t xml:space="preserve">prazo </w:t>
      </w:r>
      <w:r w:rsidR="00FE5878" w:rsidRPr="00965C09">
        <w:rPr>
          <w:rFonts w:cs="Arial"/>
          <w:sz w:val="20"/>
        </w:rPr>
        <w:t xml:space="preserve">estabelecido para </w:t>
      </w:r>
      <w:r w:rsidR="00B91F79" w:rsidRPr="00965C09">
        <w:rPr>
          <w:rFonts w:cs="Arial"/>
          <w:sz w:val="20"/>
        </w:rPr>
        <w:t xml:space="preserve">retorno </w:t>
      </w:r>
      <w:r w:rsidR="00E707C7" w:rsidRPr="00965C09">
        <w:rPr>
          <w:rFonts w:cs="Arial"/>
          <w:sz w:val="20"/>
        </w:rPr>
        <w:t xml:space="preserve">do Ministério da Saúde em relação </w:t>
      </w:r>
      <w:r w:rsidR="00FE5878" w:rsidRPr="00965C09">
        <w:rPr>
          <w:rFonts w:cs="Arial"/>
          <w:sz w:val="20"/>
        </w:rPr>
        <w:t>às</w:t>
      </w:r>
      <w:r w:rsidR="00B91F79" w:rsidRPr="00965C09">
        <w:rPr>
          <w:rFonts w:cs="Arial"/>
          <w:sz w:val="20"/>
        </w:rPr>
        <w:t xml:space="preserve"> ressalvas. </w:t>
      </w:r>
      <w:r w:rsidR="00FE5878" w:rsidRPr="00965C09">
        <w:rPr>
          <w:rFonts w:cs="Arial"/>
          <w:sz w:val="20"/>
        </w:rPr>
        <w:t xml:space="preserve">Disse que em </w:t>
      </w:r>
      <w:r w:rsidR="00B91F79" w:rsidRPr="00965C09">
        <w:rPr>
          <w:rFonts w:cs="Arial"/>
          <w:sz w:val="20"/>
        </w:rPr>
        <w:t>2014 o CNS definiu prazo para retorno das ressalvas, a fim de se avançar na solução d</w:t>
      </w:r>
      <w:r w:rsidR="00FE5878" w:rsidRPr="00965C09">
        <w:rPr>
          <w:rFonts w:cs="Arial"/>
          <w:sz w:val="20"/>
        </w:rPr>
        <w:t>estas</w:t>
      </w:r>
      <w:r w:rsidR="00B91F79" w:rsidRPr="00965C09">
        <w:rPr>
          <w:rFonts w:cs="Arial"/>
          <w:sz w:val="20"/>
        </w:rPr>
        <w:t xml:space="preserve">. </w:t>
      </w:r>
      <w:r w:rsidR="00FE5878" w:rsidRPr="00965C09">
        <w:rPr>
          <w:rFonts w:cs="Arial"/>
          <w:sz w:val="20"/>
        </w:rPr>
        <w:t xml:space="preserve">Lembrou que </w:t>
      </w:r>
      <w:r w:rsidR="00B91F79" w:rsidRPr="00965C09">
        <w:rPr>
          <w:rFonts w:cs="Arial"/>
          <w:sz w:val="20"/>
        </w:rPr>
        <w:t>algumas ressalvas foram respondidas</w:t>
      </w:r>
      <w:r w:rsidR="00FE5878" w:rsidRPr="00965C09">
        <w:rPr>
          <w:rFonts w:cs="Arial"/>
          <w:sz w:val="20"/>
        </w:rPr>
        <w:t xml:space="preserve"> pelo Ministério da Saúde</w:t>
      </w:r>
      <w:r w:rsidR="00E707C7" w:rsidRPr="00965C09">
        <w:rPr>
          <w:rFonts w:cs="Arial"/>
          <w:sz w:val="20"/>
        </w:rPr>
        <w:t xml:space="preserve"> e levantou a possibilidade de </w:t>
      </w:r>
      <w:r w:rsidR="00B91F79" w:rsidRPr="00965C09">
        <w:rPr>
          <w:rFonts w:cs="Arial"/>
          <w:sz w:val="20"/>
        </w:rPr>
        <w:t xml:space="preserve">diminuir o prazo para tentar avançar </w:t>
      </w:r>
      <w:r w:rsidR="00E707C7" w:rsidRPr="00965C09">
        <w:rPr>
          <w:rFonts w:cs="Arial"/>
          <w:sz w:val="20"/>
        </w:rPr>
        <w:t>nesse aspecto</w:t>
      </w:r>
      <w:r w:rsidR="00867E86" w:rsidRPr="00965C09">
        <w:rPr>
          <w:rFonts w:cs="Arial"/>
          <w:sz w:val="20"/>
        </w:rPr>
        <w:t>.</w:t>
      </w:r>
      <w:r w:rsidR="00ED24A7" w:rsidRPr="00965C09">
        <w:rPr>
          <w:rFonts w:cs="Arial"/>
          <w:sz w:val="20"/>
        </w:rPr>
        <w:t xml:space="preserve"> </w:t>
      </w:r>
      <w:r w:rsidR="00ED24A7" w:rsidRPr="00965C09">
        <w:rPr>
          <w:rFonts w:cs="Arial"/>
          <w:b/>
          <w:sz w:val="20"/>
        </w:rPr>
        <w:t>Manifestações.</w:t>
      </w:r>
      <w:r w:rsidR="00ED24A7" w:rsidRPr="00965C09">
        <w:rPr>
          <w:rFonts w:cs="Arial"/>
          <w:sz w:val="20"/>
        </w:rPr>
        <w:t xml:space="preserve"> </w:t>
      </w:r>
      <w:r w:rsidR="00867E86" w:rsidRPr="00965C09">
        <w:rPr>
          <w:rFonts w:cs="Arial"/>
          <w:sz w:val="20"/>
        </w:rPr>
        <w:t xml:space="preserve">Conselheiro </w:t>
      </w:r>
      <w:r w:rsidR="00453FA1" w:rsidRPr="00965C09">
        <w:rPr>
          <w:rFonts w:cs="Arial"/>
          <w:b/>
          <w:sz w:val="20"/>
        </w:rPr>
        <w:t xml:space="preserve">José </w:t>
      </w:r>
      <w:proofErr w:type="spellStart"/>
      <w:r w:rsidR="00453FA1" w:rsidRPr="00965C09">
        <w:rPr>
          <w:rFonts w:cs="Arial"/>
          <w:b/>
          <w:sz w:val="20"/>
        </w:rPr>
        <w:t>Eri</w:t>
      </w:r>
      <w:proofErr w:type="spellEnd"/>
      <w:r w:rsidR="00453FA1" w:rsidRPr="00965C09">
        <w:rPr>
          <w:rFonts w:cs="Arial"/>
          <w:b/>
          <w:sz w:val="20"/>
        </w:rPr>
        <w:t xml:space="preserve"> </w:t>
      </w:r>
      <w:r w:rsidR="00867E86" w:rsidRPr="00965C09">
        <w:rPr>
          <w:rFonts w:cs="Arial"/>
          <w:b/>
          <w:sz w:val="20"/>
        </w:rPr>
        <w:t>de Medeiros</w:t>
      </w:r>
      <w:r w:rsidR="00867E86" w:rsidRPr="00965C09">
        <w:rPr>
          <w:rFonts w:cs="Arial"/>
          <w:sz w:val="20"/>
        </w:rPr>
        <w:t xml:space="preserve"> </w:t>
      </w:r>
      <w:r w:rsidR="0035554A" w:rsidRPr="00965C09">
        <w:rPr>
          <w:rFonts w:cs="Arial"/>
          <w:sz w:val="20"/>
        </w:rPr>
        <w:t xml:space="preserve">fez os seguintes questionamentos: </w:t>
      </w:r>
      <w:r w:rsidR="00867E86" w:rsidRPr="00965C09">
        <w:rPr>
          <w:rFonts w:cs="Arial"/>
          <w:sz w:val="20"/>
        </w:rPr>
        <w:t xml:space="preserve">houve aumento nos valores relativos ao </w:t>
      </w:r>
      <w:r w:rsidR="00453FA1" w:rsidRPr="00965C09">
        <w:rPr>
          <w:rFonts w:cs="Arial"/>
          <w:sz w:val="20"/>
        </w:rPr>
        <w:t>ressarcimento</w:t>
      </w:r>
      <w:r w:rsidR="0035554A" w:rsidRPr="00965C09">
        <w:rPr>
          <w:rFonts w:cs="Arial"/>
          <w:sz w:val="20"/>
        </w:rPr>
        <w:t xml:space="preserve">? Houve </w:t>
      </w:r>
      <w:r w:rsidR="00453FA1" w:rsidRPr="00965C09">
        <w:rPr>
          <w:rFonts w:cs="Arial"/>
          <w:sz w:val="20"/>
        </w:rPr>
        <w:t xml:space="preserve">evolução na cobrança dos planos? Houve evolução e foram pagas as sentenças judiciais? O que isso representa? </w:t>
      </w:r>
      <w:r w:rsidR="0035554A" w:rsidRPr="00965C09">
        <w:rPr>
          <w:rFonts w:cs="Arial"/>
          <w:sz w:val="20"/>
        </w:rPr>
        <w:t xml:space="preserve">Conselheiro </w:t>
      </w:r>
      <w:r w:rsidR="00453FA1" w:rsidRPr="00965C09">
        <w:rPr>
          <w:rFonts w:cs="Arial"/>
          <w:b/>
          <w:sz w:val="20"/>
        </w:rPr>
        <w:t xml:space="preserve">Neilton </w:t>
      </w:r>
      <w:r w:rsidR="00FD60AA" w:rsidRPr="00965C09">
        <w:rPr>
          <w:rFonts w:cs="Arial"/>
          <w:b/>
          <w:sz w:val="20"/>
        </w:rPr>
        <w:t>Araújo de Oliveira</w:t>
      </w:r>
      <w:r w:rsidR="00FD60AA" w:rsidRPr="00965C09">
        <w:rPr>
          <w:rFonts w:cs="Arial"/>
          <w:sz w:val="20"/>
        </w:rPr>
        <w:t xml:space="preserve"> </w:t>
      </w:r>
      <w:r w:rsidR="0035554A" w:rsidRPr="00965C09">
        <w:rPr>
          <w:rFonts w:cs="Arial"/>
          <w:sz w:val="20"/>
        </w:rPr>
        <w:t>registrou o seu r</w:t>
      </w:r>
      <w:r w:rsidR="00453FA1" w:rsidRPr="00965C09">
        <w:rPr>
          <w:rFonts w:cs="Arial"/>
          <w:sz w:val="20"/>
        </w:rPr>
        <w:t>econhecimento ao trabalho</w:t>
      </w:r>
      <w:r w:rsidR="0035554A" w:rsidRPr="00965C09">
        <w:rPr>
          <w:rFonts w:cs="Arial"/>
          <w:sz w:val="20"/>
        </w:rPr>
        <w:t xml:space="preserve"> da Comissão</w:t>
      </w:r>
      <w:r w:rsidR="00453FA1" w:rsidRPr="00965C09">
        <w:rPr>
          <w:rFonts w:cs="Arial"/>
          <w:sz w:val="20"/>
        </w:rPr>
        <w:t xml:space="preserve">, </w:t>
      </w:r>
      <w:r w:rsidR="0035554A" w:rsidRPr="00965C09">
        <w:rPr>
          <w:rFonts w:cs="Arial"/>
          <w:sz w:val="20"/>
        </w:rPr>
        <w:t xml:space="preserve">destacando que o </w:t>
      </w:r>
      <w:r w:rsidR="00453FA1" w:rsidRPr="00965C09">
        <w:rPr>
          <w:rFonts w:cs="Arial"/>
          <w:sz w:val="20"/>
        </w:rPr>
        <w:t xml:space="preserve">relatório </w:t>
      </w:r>
      <w:r w:rsidR="0035554A" w:rsidRPr="00965C09">
        <w:rPr>
          <w:rFonts w:cs="Arial"/>
          <w:sz w:val="20"/>
        </w:rPr>
        <w:t xml:space="preserve">apresentado traz </w:t>
      </w:r>
      <w:r w:rsidR="00453FA1" w:rsidRPr="00965C09">
        <w:rPr>
          <w:rFonts w:cs="Arial"/>
          <w:sz w:val="20"/>
        </w:rPr>
        <w:t>informações e redirecionamento</w:t>
      </w:r>
      <w:r w:rsidR="0035554A" w:rsidRPr="00965C09">
        <w:rPr>
          <w:rFonts w:cs="Arial"/>
          <w:sz w:val="20"/>
        </w:rPr>
        <w:t xml:space="preserve">. Salientou que </w:t>
      </w:r>
      <w:r w:rsidR="00453FA1" w:rsidRPr="00965C09">
        <w:rPr>
          <w:rFonts w:cs="Arial"/>
          <w:sz w:val="20"/>
        </w:rPr>
        <w:t>alguns pontos, independente do posicionamento do M</w:t>
      </w:r>
      <w:r w:rsidR="008B6808" w:rsidRPr="00965C09">
        <w:rPr>
          <w:rFonts w:cs="Arial"/>
          <w:sz w:val="20"/>
        </w:rPr>
        <w:t>inistério</w:t>
      </w:r>
      <w:r w:rsidR="00453FA1" w:rsidRPr="00965C09">
        <w:rPr>
          <w:rFonts w:cs="Arial"/>
          <w:sz w:val="20"/>
        </w:rPr>
        <w:t xml:space="preserve">, </w:t>
      </w:r>
      <w:r w:rsidR="0035554A" w:rsidRPr="00965C09">
        <w:rPr>
          <w:rFonts w:cs="Arial"/>
          <w:sz w:val="20"/>
        </w:rPr>
        <w:t xml:space="preserve">precisam de </w:t>
      </w:r>
      <w:r w:rsidR="00ED24A7" w:rsidRPr="00965C09">
        <w:rPr>
          <w:rFonts w:cs="Arial"/>
          <w:sz w:val="20"/>
        </w:rPr>
        <w:t xml:space="preserve">análise mais detalhada e </w:t>
      </w:r>
      <w:r w:rsidR="0035554A" w:rsidRPr="00965C09">
        <w:rPr>
          <w:rFonts w:cs="Arial"/>
          <w:sz w:val="20"/>
        </w:rPr>
        <w:t>aprofundamento d</w:t>
      </w:r>
      <w:r w:rsidR="00453FA1" w:rsidRPr="00965C09">
        <w:rPr>
          <w:rFonts w:cs="Arial"/>
          <w:sz w:val="20"/>
        </w:rPr>
        <w:t>o debate</w:t>
      </w:r>
      <w:r w:rsidR="00B04581" w:rsidRPr="00965C09">
        <w:rPr>
          <w:rFonts w:cs="Arial"/>
          <w:sz w:val="20"/>
        </w:rPr>
        <w:t xml:space="preserve">. Nessa linha, </w:t>
      </w:r>
      <w:r w:rsidR="008B6808" w:rsidRPr="00965C09">
        <w:rPr>
          <w:rFonts w:cs="Arial"/>
          <w:sz w:val="20"/>
        </w:rPr>
        <w:t xml:space="preserve">destacou </w:t>
      </w:r>
      <w:r w:rsidR="00C07523" w:rsidRPr="00965C09">
        <w:rPr>
          <w:rFonts w:cs="Arial"/>
          <w:sz w:val="20"/>
        </w:rPr>
        <w:t xml:space="preserve">que a judicialização de medicamentos é um tema </w:t>
      </w:r>
      <w:r w:rsidR="00B04581" w:rsidRPr="00965C09">
        <w:rPr>
          <w:rFonts w:cs="Arial"/>
          <w:sz w:val="20"/>
        </w:rPr>
        <w:t>importante</w:t>
      </w:r>
      <w:r w:rsidR="00C07523" w:rsidRPr="00965C09">
        <w:rPr>
          <w:rFonts w:cs="Arial"/>
          <w:sz w:val="20"/>
        </w:rPr>
        <w:t xml:space="preserve">, urgente e oportuno para </w:t>
      </w:r>
      <w:r w:rsidR="00FE5878" w:rsidRPr="00965C09">
        <w:rPr>
          <w:rFonts w:cs="Arial"/>
          <w:sz w:val="20"/>
        </w:rPr>
        <w:t xml:space="preserve">discussão </w:t>
      </w:r>
      <w:r w:rsidR="00C07523" w:rsidRPr="00965C09">
        <w:rPr>
          <w:rFonts w:cs="Arial"/>
          <w:sz w:val="20"/>
        </w:rPr>
        <w:t>no campo jurídico</w:t>
      </w:r>
      <w:r w:rsidR="008B6808" w:rsidRPr="00965C09">
        <w:rPr>
          <w:rFonts w:cs="Arial"/>
          <w:sz w:val="20"/>
        </w:rPr>
        <w:t>-</w:t>
      </w:r>
      <w:r w:rsidR="00C07523" w:rsidRPr="00965C09">
        <w:rPr>
          <w:rFonts w:cs="Arial"/>
          <w:sz w:val="20"/>
        </w:rPr>
        <w:t xml:space="preserve">legal, de articulação política, capacitação e informação para juízes, promotores e conselheiros.  </w:t>
      </w:r>
      <w:r w:rsidR="00B04581" w:rsidRPr="00965C09">
        <w:rPr>
          <w:rFonts w:cs="Arial"/>
          <w:sz w:val="20"/>
        </w:rPr>
        <w:t>Frisou</w:t>
      </w:r>
      <w:r w:rsidR="00C07523" w:rsidRPr="00965C09">
        <w:rPr>
          <w:rFonts w:cs="Arial"/>
          <w:sz w:val="20"/>
        </w:rPr>
        <w:t xml:space="preserve"> que </w:t>
      </w:r>
      <w:r w:rsidR="00B04581" w:rsidRPr="00965C09">
        <w:rPr>
          <w:rFonts w:cs="Arial"/>
          <w:sz w:val="20"/>
        </w:rPr>
        <w:t xml:space="preserve">o CNS pode contribuir substancialmente para esse debate e </w:t>
      </w:r>
      <w:r w:rsidR="00FE5878" w:rsidRPr="00965C09">
        <w:rPr>
          <w:rFonts w:cs="Arial"/>
          <w:sz w:val="20"/>
        </w:rPr>
        <w:t xml:space="preserve">com </w:t>
      </w:r>
      <w:r w:rsidR="00B04581" w:rsidRPr="00965C09">
        <w:rPr>
          <w:rFonts w:cs="Arial"/>
          <w:sz w:val="20"/>
        </w:rPr>
        <w:t xml:space="preserve">os encaminhamentos. Destacou que a CEMAB está debatendo uma série de medidas a esse respeito. </w:t>
      </w:r>
      <w:r w:rsidR="0035554A" w:rsidRPr="00965C09">
        <w:rPr>
          <w:rFonts w:cs="Arial"/>
          <w:sz w:val="20"/>
        </w:rPr>
        <w:t xml:space="preserve">Conselheira </w:t>
      </w:r>
      <w:r w:rsidR="00453FA1" w:rsidRPr="00965C09">
        <w:rPr>
          <w:rFonts w:cs="Arial"/>
          <w:b/>
          <w:sz w:val="20"/>
        </w:rPr>
        <w:t>Clarice</w:t>
      </w:r>
      <w:r w:rsidR="0035554A" w:rsidRPr="00965C09">
        <w:rPr>
          <w:rFonts w:cs="Arial"/>
          <w:b/>
          <w:sz w:val="20"/>
        </w:rPr>
        <w:t xml:space="preserve"> </w:t>
      </w:r>
      <w:proofErr w:type="spellStart"/>
      <w:r w:rsidR="0035554A" w:rsidRPr="00965C09">
        <w:rPr>
          <w:rFonts w:cs="Arial"/>
          <w:b/>
          <w:sz w:val="20"/>
        </w:rPr>
        <w:t>Baldotto</w:t>
      </w:r>
      <w:proofErr w:type="spellEnd"/>
      <w:r w:rsidR="0035554A" w:rsidRPr="00965C09">
        <w:rPr>
          <w:rFonts w:cs="Arial"/>
          <w:sz w:val="20"/>
        </w:rPr>
        <w:t xml:space="preserve"> perguntou</w:t>
      </w:r>
      <w:r w:rsidR="00540085" w:rsidRPr="00965C09">
        <w:rPr>
          <w:rFonts w:cs="Arial"/>
          <w:sz w:val="20"/>
        </w:rPr>
        <w:t xml:space="preserve"> ao assessor técnico da COFIN se </w:t>
      </w:r>
      <w:r w:rsidR="00FE5878" w:rsidRPr="00965C09">
        <w:rPr>
          <w:rFonts w:cs="Arial"/>
          <w:sz w:val="20"/>
        </w:rPr>
        <w:t xml:space="preserve">a Lei n°. 141/2012 possibilita interpretações diferentes em relação às </w:t>
      </w:r>
      <w:r w:rsidR="0035554A" w:rsidRPr="00965C09">
        <w:rPr>
          <w:rFonts w:cs="Arial"/>
          <w:sz w:val="20"/>
        </w:rPr>
        <w:t>r</w:t>
      </w:r>
      <w:r w:rsidR="00453FA1" w:rsidRPr="00965C09">
        <w:rPr>
          <w:rFonts w:cs="Arial"/>
          <w:sz w:val="20"/>
        </w:rPr>
        <w:t xml:space="preserve">essalvas </w:t>
      </w:r>
      <w:r w:rsidR="008B6808" w:rsidRPr="00965C09">
        <w:rPr>
          <w:rFonts w:cs="Arial"/>
          <w:sz w:val="20"/>
        </w:rPr>
        <w:t xml:space="preserve">feitas </w:t>
      </w:r>
      <w:r w:rsidR="00540085" w:rsidRPr="00965C09">
        <w:rPr>
          <w:rFonts w:cs="Arial"/>
          <w:sz w:val="20"/>
        </w:rPr>
        <w:t>ao RAG</w:t>
      </w:r>
      <w:r w:rsidR="00D57C59" w:rsidRPr="00965C09">
        <w:rPr>
          <w:rFonts w:cs="Arial"/>
          <w:sz w:val="20"/>
        </w:rPr>
        <w:t xml:space="preserve">. </w:t>
      </w:r>
      <w:r w:rsidR="00D57C59" w:rsidRPr="00965C09">
        <w:rPr>
          <w:rFonts w:cs="Arial"/>
          <w:bCs/>
          <w:sz w:val="20"/>
        </w:rPr>
        <w:t xml:space="preserve">A pergunta foi feita porque o Subsecretário de Orçamento e Financiamento Arionaldo Bonfim, assim a informou. </w:t>
      </w:r>
      <w:r w:rsidR="0035554A" w:rsidRPr="00965C09">
        <w:rPr>
          <w:rFonts w:cs="Arial"/>
          <w:sz w:val="20"/>
        </w:rPr>
        <w:t xml:space="preserve">Conselheiro </w:t>
      </w:r>
      <w:r w:rsidR="0035554A" w:rsidRPr="00965C09">
        <w:rPr>
          <w:rFonts w:cs="Arial"/>
          <w:b/>
          <w:sz w:val="20"/>
        </w:rPr>
        <w:t xml:space="preserve">Nelson </w:t>
      </w:r>
      <w:r w:rsidR="00453FA1" w:rsidRPr="00965C09">
        <w:rPr>
          <w:rFonts w:cs="Arial"/>
          <w:b/>
          <w:sz w:val="20"/>
        </w:rPr>
        <w:t>Mussolini</w:t>
      </w:r>
      <w:r w:rsidR="00453FA1" w:rsidRPr="00965C09">
        <w:rPr>
          <w:rFonts w:cs="Arial"/>
          <w:sz w:val="20"/>
        </w:rPr>
        <w:t xml:space="preserve"> </w:t>
      </w:r>
      <w:r w:rsidR="0035554A" w:rsidRPr="00965C09">
        <w:rPr>
          <w:rFonts w:cs="Arial"/>
          <w:sz w:val="20"/>
        </w:rPr>
        <w:t xml:space="preserve">salientou que </w:t>
      </w:r>
      <w:r w:rsidR="008B6808" w:rsidRPr="00965C09">
        <w:rPr>
          <w:rFonts w:cs="Arial"/>
          <w:sz w:val="20"/>
        </w:rPr>
        <w:t xml:space="preserve">no primeiro quadrimestre de 2016 </w:t>
      </w:r>
      <w:r w:rsidR="0035554A" w:rsidRPr="00965C09">
        <w:rPr>
          <w:rFonts w:cs="Arial"/>
          <w:sz w:val="20"/>
        </w:rPr>
        <w:t xml:space="preserve">o Ministério da Saúde </w:t>
      </w:r>
      <w:r w:rsidR="003310F9" w:rsidRPr="00965C09">
        <w:rPr>
          <w:rFonts w:cs="Arial"/>
          <w:sz w:val="20"/>
        </w:rPr>
        <w:t xml:space="preserve">gastou </w:t>
      </w:r>
      <w:r w:rsidR="0035554A" w:rsidRPr="00965C09">
        <w:rPr>
          <w:rFonts w:cs="Arial"/>
          <w:sz w:val="20"/>
        </w:rPr>
        <w:t xml:space="preserve">R$ </w:t>
      </w:r>
      <w:r w:rsidR="003310F9" w:rsidRPr="00965C09">
        <w:rPr>
          <w:rFonts w:cs="Arial"/>
          <w:sz w:val="20"/>
        </w:rPr>
        <w:t>650 milhões com judicialização</w:t>
      </w:r>
      <w:r w:rsidR="0035554A" w:rsidRPr="00965C09">
        <w:rPr>
          <w:rFonts w:cs="Arial"/>
          <w:sz w:val="20"/>
        </w:rPr>
        <w:t xml:space="preserve"> e </w:t>
      </w:r>
      <w:r w:rsidR="008B6808" w:rsidRPr="00965C09">
        <w:rPr>
          <w:rFonts w:cs="Arial"/>
          <w:sz w:val="20"/>
        </w:rPr>
        <w:t xml:space="preserve">registrou que </w:t>
      </w:r>
      <w:r w:rsidR="0035554A" w:rsidRPr="00965C09">
        <w:rPr>
          <w:rFonts w:cs="Arial"/>
          <w:sz w:val="20"/>
        </w:rPr>
        <w:t>a i</w:t>
      </w:r>
      <w:r w:rsidR="003310F9" w:rsidRPr="00965C09">
        <w:rPr>
          <w:rFonts w:cs="Arial"/>
          <w:sz w:val="20"/>
        </w:rPr>
        <w:t>ndústria é contra esse processo</w:t>
      </w:r>
      <w:r w:rsidR="00540085" w:rsidRPr="00965C09">
        <w:rPr>
          <w:rFonts w:cs="Arial"/>
          <w:sz w:val="20"/>
        </w:rPr>
        <w:t xml:space="preserve"> </w:t>
      </w:r>
      <w:r w:rsidR="00FE5878" w:rsidRPr="00965C09">
        <w:rPr>
          <w:rFonts w:cs="Arial"/>
          <w:sz w:val="20"/>
        </w:rPr>
        <w:t>n</w:t>
      </w:r>
      <w:r w:rsidR="00540085" w:rsidRPr="00965C09">
        <w:rPr>
          <w:rFonts w:cs="Arial"/>
          <w:sz w:val="20"/>
        </w:rPr>
        <w:t xml:space="preserve">a forma que </w:t>
      </w:r>
      <w:r w:rsidR="00FE5878" w:rsidRPr="00965C09">
        <w:rPr>
          <w:rFonts w:cs="Arial"/>
          <w:sz w:val="20"/>
        </w:rPr>
        <w:t>acontece</w:t>
      </w:r>
      <w:r w:rsidR="003310F9" w:rsidRPr="00965C09">
        <w:rPr>
          <w:rFonts w:cs="Arial"/>
          <w:sz w:val="20"/>
        </w:rPr>
        <w:t xml:space="preserve">. </w:t>
      </w:r>
      <w:r w:rsidR="0035554A" w:rsidRPr="00965C09">
        <w:rPr>
          <w:rFonts w:cs="Arial"/>
          <w:sz w:val="20"/>
        </w:rPr>
        <w:t>Como encaminhamento, sugeriu</w:t>
      </w:r>
      <w:r w:rsidR="00453FA1" w:rsidRPr="00965C09">
        <w:rPr>
          <w:rFonts w:cs="Arial"/>
          <w:sz w:val="20"/>
        </w:rPr>
        <w:t xml:space="preserve"> </w:t>
      </w:r>
      <w:r w:rsidR="003310F9" w:rsidRPr="00965C09">
        <w:rPr>
          <w:rFonts w:cs="Arial"/>
          <w:sz w:val="20"/>
        </w:rPr>
        <w:t xml:space="preserve">pautar debate sobre o tema, com a participação do </w:t>
      </w:r>
      <w:r w:rsidR="00EF7620" w:rsidRPr="00965C09">
        <w:rPr>
          <w:rFonts w:cs="Arial"/>
          <w:sz w:val="20"/>
        </w:rPr>
        <w:t xml:space="preserve">Conselho Nacional e Justiça </w:t>
      </w:r>
      <w:r w:rsidR="003310F9" w:rsidRPr="00965C09">
        <w:rPr>
          <w:rFonts w:cs="Arial"/>
          <w:sz w:val="20"/>
        </w:rPr>
        <w:t xml:space="preserve">e da CONITEC, </w:t>
      </w:r>
      <w:r w:rsidR="00653E36" w:rsidRPr="00965C09">
        <w:rPr>
          <w:rFonts w:cs="Arial"/>
          <w:sz w:val="20"/>
        </w:rPr>
        <w:t xml:space="preserve">entendendo que </w:t>
      </w:r>
      <w:r w:rsidR="003310F9" w:rsidRPr="00965C09">
        <w:rPr>
          <w:rFonts w:cs="Arial"/>
          <w:sz w:val="20"/>
        </w:rPr>
        <w:t>haverá um caos na saúde</w:t>
      </w:r>
      <w:r w:rsidR="00653E36" w:rsidRPr="00965C09">
        <w:rPr>
          <w:rFonts w:cs="Arial"/>
          <w:sz w:val="20"/>
        </w:rPr>
        <w:t xml:space="preserve"> se não houver mudança de filosofia. C</w:t>
      </w:r>
      <w:r w:rsidR="00EF7620" w:rsidRPr="00965C09">
        <w:rPr>
          <w:rFonts w:cs="Arial"/>
          <w:sz w:val="20"/>
        </w:rPr>
        <w:t xml:space="preserve">onselheira </w:t>
      </w:r>
      <w:r w:rsidR="00653E36" w:rsidRPr="00965C09">
        <w:rPr>
          <w:rFonts w:cs="Arial"/>
          <w:b/>
          <w:bCs/>
          <w:sz w:val="20"/>
        </w:rPr>
        <w:t xml:space="preserve">Cleuza Rodrigues </w:t>
      </w:r>
      <w:r w:rsidR="00653E36" w:rsidRPr="00965C09">
        <w:rPr>
          <w:rFonts w:cs="Arial"/>
          <w:bCs/>
          <w:sz w:val="20"/>
        </w:rPr>
        <w:t xml:space="preserve">disse que ponderou sobre o prazo por conta do momento de transição que se vive e </w:t>
      </w:r>
      <w:r w:rsidR="008B6808" w:rsidRPr="00965C09">
        <w:rPr>
          <w:rFonts w:cs="Arial"/>
          <w:bCs/>
          <w:sz w:val="20"/>
        </w:rPr>
        <w:t xml:space="preserve">registrou que </w:t>
      </w:r>
      <w:r w:rsidR="00653E36" w:rsidRPr="00965C09">
        <w:rPr>
          <w:rFonts w:cs="Arial"/>
          <w:bCs/>
          <w:sz w:val="20"/>
        </w:rPr>
        <w:t>a orientação do</w:t>
      </w:r>
      <w:r w:rsidR="00653E36" w:rsidRPr="00965C09">
        <w:rPr>
          <w:rFonts w:cs="Arial"/>
          <w:b/>
          <w:bCs/>
          <w:sz w:val="20"/>
        </w:rPr>
        <w:t xml:space="preserve"> </w:t>
      </w:r>
      <w:r w:rsidR="003310F9" w:rsidRPr="00965C09">
        <w:rPr>
          <w:rFonts w:cs="Arial"/>
          <w:sz w:val="20"/>
        </w:rPr>
        <w:t xml:space="preserve">Ministro </w:t>
      </w:r>
      <w:r w:rsidR="00653E36" w:rsidRPr="00965C09">
        <w:rPr>
          <w:rFonts w:cs="Arial"/>
          <w:sz w:val="20"/>
        </w:rPr>
        <w:t xml:space="preserve">da Saúde </w:t>
      </w:r>
      <w:r w:rsidR="008B6808" w:rsidRPr="00965C09">
        <w:rPr>
          <w:rFonts w:cs="Arial"/>
          <w:sz w:val="20"/>
        </w:rPr>
        <w:t xml:space="preserve">é de respostas </w:t>
      </w:r>
      <w:r w:rsidR="003310F9" w:rsidRPr="00965C09">
        <w:rPr>
          <w:rFonts w:cs="Arial"/>
          <w:sz w:val="20"/>
        </w:rPr>
        <w:t>aos questionamentos</w:t>
      </w:r>
      <w:r w:rsidR="00F11F3D" w:rsidRPr="00965C09">
        <w:rPr>
          <w:rFonts w:cs="Arial"/>
          <w:sz w:val="20"/>
        </w:rPr>
        <w:t xml:space="preserve"> do Conselho</w:t>
      </w:r>
      <w:r w:rsidR="00653E36" w:rsidRPr="00965C09">
        <w:rPr>
          <w:rFonts w:cs="Arial"/>
          <w:sz w:val="20"/>
        </w:rPr>
        <w:t xml:space="preserve">. Conselheiro </w:t>
      </w:r>
      <w:proofErr w:type="spellStart"/>
      <w:r w:rsidR="003310F9" w:rsidRPr="00965C09">
        <w:rPr>
          <w:rFonts w:cs="Arial"/>
          <w:b/>
          <w:sz w:val="20"/>
        </w:rPr>
        <w:t>Willen</w:t>
      </w:r>
      <w:proofErr w:type="spellEnd"/>
      <w:r w:rsidR="00653E36" w:rsidRPr="00965C09">
        <w:rPr>
          <w:rFonts w:cs="Arial"/>
          <w:b/>
          <w:sz w:val="20"/>
        </w:rPr>
        <w:t xml:space="preserve"> </w:t>
      </w:r>
      <w:proofErr w:type="spellStart"/>
      <w:r w:rsidR="00653E36" w:rsidRPr="00965C09">
        <w:rPr>
          <w:rFonts w:cs="Arial"/>
          <w:b/>
          <w:sz w:val="20"/>
        </w:rPr>
        <w:t>Heil</w:t>
      </w:r>
      <w:proofErr w:type="spellEnd"/>
      <w:r w:rsidR="00653E36" w:rsidRPr="00965C09">
        <w:rPr>
          <w:rFonts w:cs="Arial"/>
          <w:b/>
          <w:sz w:val="20"/>
        </w:rPr>
        <w:t xml:space="preserve"> e Silva</w:t>
      </w:r>
      <w:r w:rsidR="00653E36" w:rsidRPr="00965C09">
        <w:rPr>
          <w:rFonts w:cs="Arial"/>
          <w:sz w:val="20"/>
        </w:rPr>
        <w:t xml:space="preserve"> perguntou se há </w:t>
      </w:r>
      <w:r w:rsidR="003310F9" w:rsidRPr="00965C09">
        <w:rPr>
          <w:rFonts w:cs="Arial"/>
          <w:sz w:val="20"/>
        </w:rPr>
        <w:t xml:space="preserve">previsão </w:t>
      </w:r>
      <w:r w:rsidR="00653E36" w:rsidRPr="00965C09">
        <w:rPr>
          <w:rFonts w:cs="Arial"/>
          <w:sz w:val="20"/>
        </w:rPr>
        <w:t xml:space="preserve">no RAG </w:t>
      </w:r>
      <w:r w:rsidR="003310F9" w:rsidRPr="00965C09">
        <w:rPr>
          <w:rFonts w:cs="Arial"/>
          <w:sz w:val="20"/>
        </w:rPr>
        <w:t>para abarcar o recu</w:t>
      </w:r>
      <w:r w:rsidR="00653E36" w:rsidRPr="00965C09">
        <w:rPr>
          <w:rFonts w:cs="Arial"/>
          <w:sz w:val="20"/>
        </w:rPr>
        <w:t>r</w:t>
      </w:r>
      <w:r w:rsidR="003310F9" w:rsidRPr="00965C09">
        <w:rPr>
          <w:rFonts w:cs="Arial"/>
          <w:sz w:val="20"/>
        </w:rPr>
        <w:t xml:space="preserve">so </w:t>
      </w:r>
      <w:r w:rsidR="00653E36" w:rsidRPr="00965C09">
        <w:rPr>
          <w:rFonts w:cs="Arial"/>
          <w:sz w:val="20"/>
        </w:rPr>
        <w:t xml:space="preserve">oriundo do </w:t>
      </w:r>
      <w:r w:rsidR="003310F9" w:rsidRPr="00965C09">
        <w:rPr>
          <w:rFonts w:cs="Arial"/>
          <w:sz w:val="20"/>
        </w:rPr>
        <w:t>ressarcimento</w:t>
      </w:r>
      <w:r w:rsidR="00653E36" w:rsidRPr="00965C09">
        <w:rPr>
          <w:rFonts w:cs="Arial"/>
          <w:sz w:val="20"/>
        </w:rPr>
        <w:t xml:space="preserve"> e o </w:t>
      </w:r>
      <w:r w:rsidR="003310F9" w:rsidRPr="00965C09">
        <w:rPr>
          <w:rFonts w:cs="Arial"/>
          <w:sz w:val="20"/>
        </w:rPr>
        <w:t xml:space="preserve">que </w:t>
      </w:r>
      <w:r w:rsidR="00653E36" w:rsidRPr="00965C09">
        <w:rPr>
          <w:rFonts w:cs="Arial"/>
          <w:sz w:val="20"/>
        </w:rPr>
        <w:t xml:space="preserve">pode ser feito para reverter </w:t>
      </w:r>
      <w:r w:rsidR="00F11F3D" w:rsidRPr="00965C09">
        <w:rPr>
          <w:rFonts w:cs="Arial"/>
          <w:sz w:val="20"/>
        </w:rPr>
        <w:t xml:space="preserve">a </w:t>
      </w:r>
      <w:r w:rsidR="008B6808" w:rsidRPr="00965C09">
        <w:rPr>
          <w:rStyle w:val="st1"/>
          <w:rFonts w:cs="Arial"/>
          <w:sz w:val="20"/>
          <w:lang w:val="pt-PT"/>
        </w:rPr>
        <w:t>Medida Provisória</w:t>
      </w:r>
      <w:r w:rsidR="00F11F3D" w:rsidRPr="00965C09">
        <w:rPr>
          <w:rStyle w:val="st1"/>
          <w:rFonts w:cs="Arial"/>
          <w:sz w:val="20"/>
          <w:lang w:val="pt-PT"/>
        </w:rPr>
        <w:t xml:space="preserve">, aprovada </w:t>
      </w:r>
      <w:r w:rsidR="008B6808" w:rsidRPr="00965C09">
        <w:rPr>
          <w:rStyle w:val="st1"/>
          <w:rFonts w:cs="Arial"/>
          <w:sz w:val="20"/>
          <w:lang w:val="pt-PT"/>
        </w:rPr>
        <w:t>no Congresso Nacional</w:t>
      </w:r>
      <w:r w:rsidR="00F11F3D" w:rsidRPr="00965C09">
        <w:rPr>
          <w:rStyle w:val="st1"/>
          <w:rFonts w:cs="Arial"/>
          <w:sz w:val="20"/>
          <w:lang w:val="pt-PT"/>
        </w:rPr>
        <w:t xml:space="preserve">, que determina a anistia </w:t>
      </w:r>
      <w:r w:rsidR="008B6808" w:rsidRPr="00965C09">
        <w:rPr>
          <w:rStyle w:val="st1"/>
          <w:rFonts w:cs="Arial"/>
          <w:sz w:val="20"/>
          <w:lang w:val="pt-PT"/>
        </w:rPr>
        <w:t xml:space="preserve">da dívida </w:t>
      </w:r>
      <w:r w:rsidR="00556500" w:rsidRPr="00965C09">
        <w:rPr>
          <w:rStyle w:val="st1"/>
          <w:rFonts w:cs="Arial"/>
          <w:sz w:val="20"/>
          <w:lang w:val="pt-PT"/>
        </w:rPr>
        <w:t xml:space="preserve">das </w:t>
      </w:r>
      <w:r w:rsidR="00F11F3D" w:rsidRPr="00965C09">
        <w:rPr>
          <w:rStyle w:val="st1"/>
          <w:rFonts w:cs="Arial"/>
          <w:sz w:val="20"/>
          <w:lang w:val="pt-PT"/>
        </w:rPr>
        <w:t>operadoras de</w:t>
      </w:r>
      <w:r w:rsidR="00F11F3D" w:rsidRPr="00965C09">
        <w:rPr>
          <w:rStyle w:val="st1"/>
          <w:rFonts w:cs="Arial"/>
          <w:b/>
          <w:sz w:val="20"/>
          <w:lang w:val="pt-PT"/>
        </w:rPr>
        <w:t xml:space="preserve"> </w:t>
      </w:r>
      <w:r w:rsidR="00F11F3D" w:rsidRPr="00965C09">
        <w:rPr>
          <w:rStyle w:val="nfase"/>
          <w:rFonts w:cs="Arial"/>
          <w:b w:val="0"/>
          <w:sz w:val="20"/>
          <w:lang w:val="pt-PT"/>
        </w:rPr>
        <w:t>planos de saúde</w:t>
      </w:r>
      <w:r w:rsidR="00556500" w:rsidRPr="00965C09">
        <w:rPr>
          <w:rStyle w:val="nfase"/>
          <w:rFonts w:cs="Arial"/>
          <w:b w:val="0"/>
          <w:sz w:val="20"/>
          <w:lang w:val="pt-PT"/>
        </w:rPr>
        <w:t xml:space="preserve"> no valor de R</w:t>
      </w:r>
      <w:r w:rsidR="00556500" w:rsidRPr="00965C09">
        <w:rPr>
          <w:rStyle w:val="st1"/>
          <w:rFonts w:cs="Arial"/>
          <w:b/>
          <w:sz w:val="20"/>
          <w:lang w:val="pt-PT"/>
        </w:rPr>
        <w:t xml:space="preserve">$ </w:t>
      </w:r>
      <w:r w:rsidR="00556500" w:rsidRPr="00965C09">
        <w:rPr>
          <w:rStyle w:val="nfase"/>
          <w:rFonts w:cs="Arial"/>
          <w:b w:val="0"/>
          <w:sz w:val="20"/>
          <w:lang w:val="pt-PT"/>
        </w:rPr>
        <w:t xml:space="preserve">2 bilhões decorrente da aplicação de multas, uma vez que </w:t>
      </w:r>
      <w:r w:rsidR="00F11F3D" w:rsidRPr="00965C09">
        <w:rPr>
          <w:rStyle w:val="nfase"/>
          <w:rFonts w:cs="Arial"/>
          <w:b w:val="0"/>
          <w:sz w:val="20"/>
          <w:lang w:val="pt-PT"/>
        </w:rPr>
        <w:t>essa decisão prejudica a capacidade de fiscalização da A</w:t>
      </w:r>
      <w:r w:rsidR="00556500" w:rsidRPr="00965C09">
        <w:rPr>
          <w:rStyle w:val="nfase"/>
          <w:rFonts w:cs="Arial"/>
          <w:b w:val="0"/>
          <w:sz w:val="20"/>
          <w:lang w:val="pt-PT"/>
        </w:rPr>
        <w:t>gência Nacional de Saúde - A</w:t>
      </w:r>
      <w:r w:rsidR="00F11F3D" w:rsidRPr="00965C09">
        <w:rPr>
          <w:rStyle w:val="nfase"/>
          <w:rFonts w:cs="Arial"/>
          <w:b w:val="0"/>
          <w:sz w:val="20"/>
          <w:lang w:val="pt-PT"/>
        </w:rPr>
        <w:t xml:space="preserve">NS. </w:t>
      </w:r>
      <w:r w:rsidR="00653E36" w:rsidRPr="00965C09">
        <w:rPr>
          <w:rFonts w:cs="Arial"/>
          <w:sz w:val="20"/>
        </w:rPr>
        <w:t>Sugeriu ainda a criação de f</w:t>
      </w:r>
      <w:r w:rsidR="003310F9" w:rsidRPr="00965C09">
        <w:rPr>
          <w:rFonts w:cs="Arial"/>
          <w:sz w:val="20"/>
        </w:rPr>
        <w:t>errament</w:t>
      </w:r>
      <w:r w:rsidR="00653E36" w:rsidRPr="00965C09">
        <w:rPr>
          <w:rFonts w:cs="Arial"/>
          <w:sz w:val="20"/>
        </w:rPr>
        <w:t>a</w:t>
      </w:r>
      <w:r w:rsidR="003310F9" w:rsidRPr="00965C09">
        <w:rPr>
          <w:rFonts w:cs="Arial"/>
          <w:sz w:val="20"/>
        </w:rPr>
        <w:t xml:space="preserve"> de acompanhamento das diretrizes aprovadas</w:t>
      </w:r>
      <w:r w:rsidR="00333262" w:rsidRPr="00965C09">
        <w:rPr>
          <w:rFonts w:cs="Arial"/>
          <w:sz w:val="20"/>
        </w:rPr>
        <w:t xml:space="preserve"> e que o CNS </w:t>
      </w:r>
      <w:r w:rsidR="003310F9" w:rsidRPr="00965C09">
        <w:rPr>
          <w:rFonts w:cs="Arial"/>
          <w:sz w:val="20"/>
        </w:rPr>
        <w:t xml:space="preserve">liderasse </w:t>
      </w:r>
      <w:r w:rsidR="00333262" w:rsidRPr="00965C09">
        <w:rPr>
          <w:rFonts w:cs="Arial"/>
          <w:sz w:val="20"/>
        </w:rPr>
        <w:t xml:space="preserve">a iniciativa de propor projeto de </w:t>
      </w:r>
      <w:r w:rsidR="003310F9" w:rsidRPr="00965C09">
        <w:rPr>
          <w:rFonts w:cs="Arial"/>
          <w:sz w:val="20"/>
        </w:rPr>
        <w:t>lei obrigando os políticos a utilizar a rede pública d</w:t>
      </w:r>
      <w:r w:rsidR="00333262" w:rsidRPr="00965C09">
        <w:rPr>
          <w:rFonts w:cs="Arial"/>
          <w:sz w:val="20"/>
        </w:rPr>
        <w:t>a</w:t>
      </w:r>
      <w:r w:rsidR="003310F9" w:rsidRPr="00965C09">
        <w:rPr>
          <w:rFonts w:cs="Arial"/>
          <w:sz w:val="20"/>
        </w:rPr>
        <w:t xml:space="preserve"> saúde e da educação</w:t>
      </w:r>
      <w:r w:rsidR="00333262" w:rsidRPr="00965C09">
        <w:rPr>
          <w:rFonts w:cs="Arial"/>
          <w:sz w:val="20"/>
        </w:rPr>
        <w:t xml:space="preserve">. Conselheiro </w:t>
      </w:r>
      <w:r w:rsidR="004B57ED" w:rsidRPr="00965C09">
        <w:rPr>
          <w:rFonts w:cs="Arial"/>
          <w:b/>
          <w:bCs/>
          <w:sz w:val="20"/>
        </w:rPr>
        <w:t>Sérgio</w:t>
      </w:r>
      <w:r w:rsidR="007A158D" w:rsidRPr="00965C09">
        <w:rPr>
          <w:rFonts w:cs="Arial"/>
          <w:b/>
          <w:bCs/>
          <w:sz w:val="20"/>
        </w:rPr>
        <w:t xml:space="preserve"> Metzger </w:t>
      </w:r>
      <w:r w:rsidR="00785DF8" w:rsidRPr="00965C09">
        <w:rPr>
          <w:rFonts w:cs="Arial"/>
          <w:bCs/>
          <w:sz w:val="20"/>
        </w:rPr>
        <w:t>avaliou que o problema da j</w:t>
      </w:r>
      <w:r w:rsidR="004B57ED" w:rsidRPr="00965C09">
        <w:rPr>
          <w:rFonts w:cs="Arial"/>
          <w:bCs/>
          <w:sz w:val="20"/>
        </w:rPr>
        <w:t xml:space="preserve">udicialização refere-se </w:t>
      </w:r>
      <w:r w:rsidR="00785DF8" w:rsidRPr="00965C09">
        <w:rPr>
          <w:rFonts w:cs="Arial"/>
          <w:bCs/>
          <w:sz w:val="20"/>
        </w:rPr>
        <w:t xml:space="preserve">a não </w:t>
      </w:r>
      <w:r w:rsidR="004B57ED" w:rsidRPr="00965C09">
        <w:rPr>
          <w:rFonts w:cs="Arial"/>
          <w:bCs/>
          <w:sz w:val="20"/>
        </w:rPr>
        <w:t>incorporação de protocolos</w:t>
      </w:r>
      <w:r w:rsidR="00F11F3D" w:rsidRPr="00965C09">
        <w:rPr>
          <w:rFonts w:cs="Arial"/>
          <w:bCs/>
          <w:sz w:val="20"/>
        </w:rPr>
        <w:t xml:space="preserve"> e salientou que </w:t>
      </w:r>
      <w:r w:rsidR="003B032A" w:rsidRPr="00965C09">
        <w:rPr>
          <w:rFonts w:cs="Arial"/>
          <w:bCs/>
          <w:sz w:val="20"/>
        </w:rPr>
        <w:t xml:space="preserve">é preciso definir </w:t>
      </w:r>
      <w:r w:rsidR="00933B63" w:rsidRPr="00965C09">
        <w:rPr>
          <w:rFonts w:cs="Arial"/>
          <w:bCs/>
          <w:sz w:val="20"/>
        </w:rPr>
        <w:t xml:space="preserve">estratégia de luta para que os políticos </w:t>
      </w:r>
      <w:r w:rsidR="003B032A" w:rsidRPr="00965C09">
        <w:rPr>
          <w:rFonts w:cs="Arial"/>
          <w:bCs/>
          <w:sz w:val="20"/>
        </w:rPr>
        <w:t xml:space="preserve">entendam a amplitude do </w:t>
      </w:r>
      <w:r w:rsidR="00933B63" w:rsidRPr="00965C09">
        <w:rPr>
          <w:rFonts w:cs="Arial"/>
          <w:bCs/>
          <w:sz w:val="20"/>
        </w:rPr>
        <w:t xml:space="preserve">CNS </w:t>
      </w:r>
      <w:r w:rsidR="003B032A" w:rsidRPr="00965C09">
        <w:rPr>
          <w:rFonts w:cs="Arial"/>
          <w:bCs/>
          <w:sz w:val="20"/>
        </w:rPr>
        <w:t xml:space="preserve">e os segmentos que ele representa. Conselheiro </w:t>
      </w:r>
      <w:r w:rsidR="003B032A" w:rsidRPr="00965C09">
        <w:rPr>
          <w:rFonts w:cs="Arial"/>
          <w:b/>
          <w:bCs/>
          <w:sz w:val="20"/>
        </w:rPr>
        <w:t>Wanderley Gomes da Silva</w:t>
      </w:r>
      <w:r w:rsidR="00897C0E" w:rsidRPr="00965C09">
        <w:rPr>
          <w:rFonts w:cs="Arial"/>
          <w:b/>
          <w:bCs/>
          <w:sz w:val="20"/>
        </w:rPr>
        <w:t xml:space="preserve"> </w:t>
      </w:r>
      <w:r w:rsidR="00897C0E" w:rsidRPr="00965C09">
        <w:rPr>
          <w:rFonts w:cs="Arial"/>
          <w:bCs/>
          <w:sz w:val="20"/>
        </w:rPr>
        <w:t>sentiu-se contemplado na fala do Presidente do CNS sobre a necessidade de</w:t>
      </w:r>
      <w:r w:rsidR="00684A93" w:rsidRPr="00965C09">
        <w:rPr>
          <w:rFonts w:cs="Arial"/>
          <w:bCs/>
          <w:sz w:val="20"/>
        </w:rPr>
        <w:t xml:space="preserve"> trabalhar os elementos do RAG como forma de correção da gestão. Também manifestou preocupação </w:t>
      </w:r>
      <w:r w:rsidR="00F11F3D" w:rsidRPr="00965C09">
        <w:rPr>
          <w:rFonts w:cs="Arial"/>
          <w:bCs/>
          <w:sz w:val="20"/>
        </w:rPr>
        <w:t xml:space="preserve">com o processo de </w:t>
      </w:r>
      <w:r w:rsidR="00684A93" w:rsidRPr="00965C09">
        <w:rPr>
          <w:rFonts w:cs="Arial"/>
          <w:bCs/>
          <w:sz w:val="20"/>
        </w:rPr>
        <w:t xml:space="preserve">judicialização e manifestou apoio à proposta de pautar debate sobre esse tema, envolvendo, além do CNJ, o Ministério Público Federal. </w:t>
      </w:r>
      <w:r w:rsidR="00897C0E" w:rsidRPr="00965C09">
        <w:rPr>
          <w:rFonts w:cs="Arial"/>
          <w:bCs/>
          <w:sz w:val="20"/>
        </w:rPr>
        <w:t xml:space="preserve">Conselheiro </w:t>
      </w:r>
      <w:r w:rsidR="00DF6C7E" w:rsidRPr="00965C09">
        <w:rPr>
          <w:rFonts w:cs="Arial"/>
          <w:b/>
          <w:bCs/>
          <w:sz w:val="20"/>
        </w:rPr>
        <w:t xml:space="preserve">Ronald </w:t>
      </w:r>
      <w:r w:rsidR="00684A93" w:rsidRPr="00965C09">
        <w:rPr>
          <w:rFonts w:cs="Arial"/>
          <w:b/>
          <w:bCs/>
          <w:sz w:val="20"/>
        </w:rPr>
        <w:t>Ferreira dos Santos</w:t>
      </w:r>
      <w:r w:rsidR="00684A93" w:rsidRPr="00965C09">
        <w:rPr>
          <w:rFonts w:cs="Arial"/>
          <w:bCs/>
          <w:sz w:val="20"/>
        </w:rPr>
        <w:t xml:space="preserve">, Presidente do CNS, explicou que </w:t>
      </w:r>
      <w:r w:rsidR="007563F8" w:rsidRPr="00965C09">
        <w:rPr>
          <w:rFonts w:cs="Arial"/>
          <w:bCs/>
          <w:sz w:val="20"/>
        </w:rPr>
        <w:t xml:space="preserve">se reuniu com </w:t>
      </w:r>
      <w:r w:rsidR="007563F8" w:rsidRPr="00965C09">
        <w:rPr>
          <w:rFonts w:cs="Arial"/>
          <w:bCs/>
          <w:sz w:val="20"/>
        </w:rPr>
        <w:lastRenderedPageBreak/>
        <w:t xml:space="preserve">representante </w:t>
      </w:r>
      <w:r w:rsidR="00684A93" w:rsidRPr="00965C09">
        <w:rPr>
          <w:rFonts w:cs="Arial"/>
          <w:bCs/>
          <w:sz w:val="20"/>
        </w:rPr>
        <w:t xml:space="preserve">da </w:t>
      </w:r>
      <w:r w:rsidR="00556500" w:rsidRPr="00965C09">
        <w:rPr>
          <w:rFonts w:cs="Arial"/>
          <w:bCs/>
          <w:sz w:val="20"/>
        </w:rPr>
        <w:t xml:space="preserve">Defensoria Pública </w:t>
      </w:r>
      <w:r w:rsidR="00684A93" w:rsidRPr="00965C09">
        <w:rPr>
          <w:rFonts w:cs="Arial"/>
          <w:bCs/>
          <w:sz w:val="20"/>
        </w:rPr>
        <w:t xml:space="preserve">que atua no STF para </w:t>
      </w:r>
      <w:r w:rsidR="007563F8" w:rsidRPr="00965C09">
        <w:rPr>
          <w:rFonts w:cs="Arial"/>
          <w:bCs/>
          <w:sz w:val="20"/>
        </w:rPr>
        <w:t xml:space="preserve">aproximação do </w:t>
      </w:r>
      <w:r w:rsidR="00F11F3D" w:rsidRPr="00965C09">
        <w:rPr>
          <w:rFonts w:cs="Arial"/>
          <w:bCs/>
          <w:sz w:val="20"/>
        </w:rPr>
        <w:t xml:space="preserve">Conselho </w:t>
      </w:r>
      <w:r w:rsidR="007563F8" w:rsidRPr="00965C09">
        <w:rPr>
          <w:rFonts w:cs="Arial"/>
          <w:bCs/>
          <w:sz w:val="20"/>
        </w:rPr>
        <w:t xml:space="preserve">com </w:t>
      </w:r>
      <w:r w:rsidR="00F11F3D" w:rsidRPr="00965C09">
        <w:rPr>
          <w:rFonts w:cs="Arial"/>
          <w:bCs/>
          <w:sz w:val="20"/>
        </w:rPr>
        <w:t xml:space="preserve">o </w:t>
      </w:r>
      <w:r w:rsidR="007563F8" w:rsidRPr="00965C09">
        <w:rPr>
          <w:rFonts w:cs="Arial"/>
          <w:bCs/>
          <w:sz w:val="20"/>
        </w:rPr>
        <w:t xml:space="preserve">conjunto de demandas </w:t>
      </w:r>
      <w:r w:rsidR="00556500" w:rsidRPr="00965C09">
        <w:rPr>
          <w:rFonts w:cs="Arial"/>
          <w:bCs/>
          <w:sz w:val="20"/>
        </w:rPr>
        <w:t>debatidas pela Defensoria</w:t>
      </w:r>
      <w:r w:rsidR="007563F8" w:rsidRPr="00965C09">
        <w:rPr>
          <w:rFonts w:cs="Arial"/>
          <w:bCs/>
          <w:sz w:val="20"/>
        </w:rPr>
        <w:t xml:space="preserve">. </w:t>
      </w:r>
      <w:r w:rsidR="00556500" w:rsidRPr="00965C09">
        <w:rPr>
          <w:rFonts w:cs="Arial"/>
          <w:bCs/>
          <w:sz w:val="20"/>
        </w:rPr>
        <w:t xml:space="preserve">Detalhou </w:t>
      </w:r>
      <w:r w:rsidR="00F11F3D" w:rsidRPr="00965C09">
        <w:rPr>
          <w:rFonts w:cs="Arial"/>
          <w:bCs/>
          <w:sz w:val="20"/>
        </w:rPr>
        <w:t>que, d</w:t>
      </w:r>
      <w:r w:rsidR="007563F8" w:rsidRPr="00965C09">
        <w:rPr>
          <w:rFonts w:cs="Arial"/>
          <w:bCs/>
          <w:sz w:val="20"/>
        </w:rPr>
        <w:t>as quatro demandas, três se referem à judicialização. Explicou que</w:t>
      </w:r>
      <w:r w:rsidR="00F11F3D" w:rsidRPr="00965C09">
        <w:rPr>
          <w:rFonts w:cs="Arial"/>
          <w:bCs/>
          <w:sz w:val="20"/>
        </w:rPr>
        <w:t xml:space="preserve"> na reunião</w:t>
      </w:r>
      <w:r w:rsidR="007563F8" w:rsidRPr="00965C09">
        <w:rPr>
          <w:rFonts w:cs="Arial"/>
          <w:bCs/>
          <w:sz w:val="20"/>
        </w:rPr>
        <w:t xml:space="preserve"> fortaleceu a parceria </w:t>
      </w:r>
      <w:r w:rsidR="00F11F3D" w:rsidRPr="00965C09">
        <w:rPr>
          <w:rFonts w:cs="Arial"/>
          <w:bCs/>
          <w:sz w:val="20"/>
        </w:rPr>
        <w:t xml:space="preserve">com a Defensoria </w:t>
      </w:r>
      <w:r w:rsidR="007563F8" w:rsidRPr="00965C09">
        <w:rPr>
          <w:rFonts w:cs="Arial"/>
          <w:bCs/>
          <w:sz w:val="20"/>
        </w:rPr>
        <w:t xml:space="preserve">e reiterou o papel do CNS como órgão formulador. Como encaminhamento, sugeriu indicar o tema da judicialização como pauta urgente e prioritária da </w:t>
      </w:r>
      <w:r w:rsidR="0089222D" w:rsidRPr="00965C09">
        <w:rPr>
          <w:rFonts w:cs="Arial"/>
          <w:bCs/>
          <w:sz w:val="20"/>
        </w:rPr>
        <w:t>Comissão de Assist</w:t>
      </w:r>
      <w:r w:rsidR="007563F8" w:rsidRPr="00965C09">
        <w:rPr>
          <w:rFonts w:cs="Arial"/>
          <w:bCs/>
          <w:sz w:val="20"/>
        </w:rPr>
        <w:t>ê</w:t>
      </w:r>
      <w:r w:rsidR="0089222D" w:rsidRPr="00965C09">
        <w:rPr>
          <w:rFonts w:cs="Arial"/>
          <w:bCs/>
          <w:sz w:val="20"/>
        </w:rPr>
        <w:t xml:space="preserve">ncia farmacêutica e </w:t>
      </w:r>
      <w:r w:rsidR="007563F8" w:rsidRPr="00965C09">
        <w:rPr>
          <w:rFonts w:cs="Arial"/>
          <w:bCs/>
          <w:sz w:val="20"/>
        </w:rPr>
        <w:t xml:space="preserve">da Comissão de Ciência </w:t>
      </w:r>
      <w:r w:rsidR="0089222D" w:rsidRPr="00965C09">
        <w:rPr>
          <w:rFonts w:cs="Arial"/>
          <w:bCs/>
          <w:sz w:val="20"/>
        </w:rPr>
        <w:t xml:space="preserve">e </w:t>
      </w:r>
      <w:r w:rsidR="007563F8" w:rsidRPr="00965C09">
        <w:rPr>
          <w:rFonts w:cs="Arial"/>
          <w:bCs/>
          <w:sz w:val="20"/>
        </w:rPr>
        <w:t xml:space="preserve">Tecnologia. Conselheiro </w:t>
      </w:r>
      <w:r w:rsidR="0089222D" w:rsidRPr="00965C09">
        <w:rPr>
          <w:rFonts w:cs="Arial"/>
          <w:b/>
          <w:bCs/>
          <w:sz w:val="20"/>
        </w:rPr>
        <w:t>Carlos Andrade</w:t>
      </w:r>
      <w:r w:rsidR="0089222D" w:rsidRPr="00965C09">
        <w:rPr>
          <w:rFonts w:cs="Arial"/>
          <w:bCs/>
          <w:sz w:val="20"/>
        </w:rPr>
        <w:t xml:space="preserve"> </w:t>
      </w:r>
      <w:r w:rsidR="00EF186A" w:rsidRPr="00965C09">
        <w:rPr>
          <w:rFonts w:cs="Arial"/>
          <w:bCs/>
          <w:sz w:val="20"/>
        </w:rPr>
        <w:t xml:space="preserve">avaliou que a judicialização é um dispositivo </w:t>
      </w:r>
      <w:r w:rsidR="0011700C" w:rsidRPr="00965C09">
        <w:rPr>
          <w:rFonts w:cs="Arial"/>
          <w:bCs/>
          <w:sz w:val="20"/>
        </w:rPr>
        <w:t>necessário, em alguns casos, mas que se tornou prática comum principalmente de interesse de alguns grupos. Também solicitou maior detalhamento sobre o Programa Farmácia Popular, destacando o</w:t>
      </w:r>
      <w:r w:rsidR="00556500" w:rsidRPr="00965C09">
        <w:rPr>
          <w:rFonts w:cs="Arial"/>
          <w:bCs/>
          <w:sz w:val="20"/>
        </w:rPr>
        <w:t xml:space="preserve"> problema do </w:t>
      </w:r>
      <w:r w:rsidR="0011700C" w:rsidRPr="00965C09">
        <w:rPr>
          <w:rFonts w:cs="Arial"/>
          <w:bCs/>
          <w:sz w:val="20"/>
        </w:rPr>
        <w:t xml:space="preserve">não pagamento da rede conveniada. </w:t>
      </w:r>
      <w:r w:rsidR="0011700C" w:rsidRPr="00965C09">
        <w:rPr>
          <w:rFonts w:cs="Arial"/>
          <w:b/>
          <w:bCs/>
          <w:sz w:val="20"/>
        </w:rPr>
        <w:t>Retorno da mesa.</w:t>
      </w:r>
      <w:r w:rsidR="0011700C" w:rsidRPr="00965C09">
        <w:rPr>
          <w:rFonts w:cs="Arial"/>
          <w:bCs/>
          <w:sz w:val="20"/>
        </w:rPr>
        <w:t xml:space="preserve"> O consultor técnico da COFIN/CNS, </w:t>
      </w:r>
      <w:r w:rsidR="0011700C" w:rsidRPr="00965C09">
        <w:rPr>
          <w:rFonts w:cs="Arial"/>
          <w:b/>
          <w:bCs/>
          <w:sz w:val="20"/>
        </w:rPr>
        <w:t xml:space="preserve">Francisco </w:t>
      </w:r>
      <w:proofErr w:type="spellStart"/>
      <w:r w:rsidR="0011700C" w:rsidRPr="00965C09">
        <w:rPr>
          <w:rFonts w:cs="Arial"/>
          <w:b/>
          <w:bCs/>
          <w:sz w:val="20"/>
        </w:rPr>
        <w:t>Funcia</w:t>
      </w:r>
      <w:proofErr w:type="spellEnd"/>
      <w:r w:rsidR="0011700C" w:rsidRPr="00965C09">
        <w:rPr>
          <w:rFonts w:cs="Arial"/>
          <w:bCs/>
          <w:sz w:val="20"/>
        </w:rPr>
        <w:t xml:space="preserve">, explicou que </w:t>
      </w:r>
      <w:r w:rsidR="00F11F3D" w:rsidRPr="00965C09">
        <w:rPr>
          <w:rFonts w:cs="Arial"/>
          <w:bCs/>
          <w:sz w:val="20"/>
        </w:rPr>
        <w:t xml:space="preserve">nos últimos anos </w:t>
      </w:r>
      <w:r w:rsidR="0011700C" w:rsidRPr="00965C09">
        <w:rPr>
          <w:rFonts w:cs="Arial"/>
          <w:bCs/>
          <w:sz w:val="20"/>
        </w:rPr>
        <w:t>observou</w:t>
      </w:r>
      <w:r w:rsidR="00F11F3D" w:rsidRPr="00965C09">
        <w:rPr>
          <w:rFonts w:cs="Arial"/>
          <w:bCs/>
          <w:sz w:val="20"/>
        </w:rPr>
        <w:t>-se</w:t>
      </w:r>
      <w:r w:rsidR="0011700C" w:rsidRPr="00965C09">
        <w:rPr>
          <w:rFonts w:cs="Arial"/>
          <w:bCs/>
          <w:sz w:val="20"/>
        </w:rPr>
        <w:t xml:space="preserve"> evolução na arrecadação dos valores relativos ao r</w:t>
      </w:r>
      <w:r w:rsidR="0089222D" w:rsidRPr="00965C09">
        <w:rPr>
          <w:rFonts w:cs="Arial"/>
          <w:bCs/>
          <w:sz w:val="20"/>
        </w:rPr>
        <w:t>essarcimento</w:t>
      </w:r>
      <w:r w:rsidR="0011700C" w:rsidRPr="00965C09">
        <w:rPr>
          <w:rFonts w:cs="Arial"/>
          <w:bCs/>
          <w:sz w:val="20"/>
        </w:rPr>
        <w:t xml:space="preserve">, mas em 2015 </w:t>
      </w:r>
      <w:r w:rsidR="00F11F3D" w:rsidRPr="00965C09">
        <w:rPr>
          <w:rFonts w:cs="Arial"/>
          <w:bCs/>
          <w:sz w:val="20"/>
        </w:rPr>
        <w:t xml:space="preserve">houve queda </w:t>
      </w:r>
      <w:r w:rsidR="0011700C" w:rsidRPr="00965C09">
        <w:rPr>
          <w:rFonts w:cs="Arial"/>
          <w:bCs/>
          <w:sz w:val="20"/>
        </w:rPr>
        <w:t>(R$ 355 milhões)</w:t>
      </w:r>
      <w:r w:rsidR="0089222D" w:rsidRPr="00965C09">
        <w:rPr>
          <w:rFonts w:cs="Arial"/>
          <w:bCs/>
          <w:sz w:val="20"/>
        </w:rPr>
        <w:t xml:space="preserve"> em comparação a 2014</w:t>
      </w:r>
      <w:r w:rsidR="0011700C" w:rsidRPr="00965C09">
        <w:rPr>
          <w:rFonts w:cs="Arial"/>
          <w:bCs/>
          <w:sz w:val="20"/>
        </w:rPr>
        <w:t xml:space="preserve"> (R$ 408 milhões). Destacou, inclusive, que a discussão sobre ressarcimento é centralizada e que os recursos oriundos do ressarcimento vem para a União e não retornam ao Estado ou Munícipio que realiz</w:t>
      </w:r>
      <w:r w:rsidR="00F11F3D" w:rsidRPr="00965C09">
        <w:rPr>
          <w:rFonts w:cs="Arial"/>
          <w:bCs/>
          <w:sz w:val="20"/>
        </w:rPr>
        <w:t xml:space="preserve">ou o </w:t>
      </w:r>
      <w:r w:rsidR="0011700C" w:rsidRPr="00965C09">
        <w:rPr>
          <w:rFonts w:cs="Arial"/>
          <w:bCs/>
          <w:sz w:val="20"/>
        </w:rPr>
        <w:t>atendimento d</w:t>
      </w:r>
      <w:r w:rsidR="00F11F3D" w:rsidRPr="00965C09">
        <w:rPr>
          <w:rFonts w:cs="Arial"/>
          <w:bCs/>
          <w:sz w:val="20"/>
        </w:rPr>
        <w:t>o</w:t>
      </w:r>
      <w:r w:rsidR="0011700C" w:rsidRPr="00965C09">
        <w:rPr>
          <w:rFonts w:cs="Arial"/>
          <w:bCs/>
          <w:sz w:val="20"/>
        </w:rPr>
        <w:t xml:space="preserve"> beneficiário de plano de saúde. </w:t>
      </w:r>
      <w:r w:rsidR="00B11283" w:rsidRPr="00965C09">
        <w:rPr>
          <w:rFonts w:cs="Arial"/>
          <w:bCs/>
          <w:sz w:val="20"/>
        </w:rPr>
        <w:t xml:space="preserve">Dada </w:t>
      </w:r>
      <w:proofErr w:type="gramStart"/>
      <w:r w:rsidR="00B11283" w:rsidRPr="00965C09">
        <w:rPr>
          <w:rFonts w:cs="Arial"/>
          <w:bCs/>
          <w:sz w:val="20"/>
        </w:rPr>
        <w:t>a</w:t>
      </w:r>
      <w:proofErr w:type="gramEnd"/>
      <w:r w:rsidR="00B11283" w:rsidRPr="00965C09">
        <w:rPr>
          <w:rFonts w:cs="Arial"/>
          <w:bCs/>
          <w:sz w:val="20"/>
        </w:rPr>
        <w:t xml:space="preserve"> amplitude do tema, </w:t>
      </w:r>
      <w:r w:rsidR="00F11F3D" w:rsidRPr="00965C09">
        <w:rPr>
          <w:rFonts w:cs="Arial"/>
          <w:bCs/>
          <w:sz w:val="20"/>
        </w:rPr>
        <w:t xml:space="preserve">concordou </w:t>
      </w:r>
      <w:r w:rsidR="00B11283" w:rsidRPr="00965C09">
        <w:rPr>
          <w:rFonts w:cs="Arial"/>
          <w:bCs/>
          <w:sz w:val="20"/>
        </w:rPr>
        <w:t xml:space="preserve">que é preciso </w:t>
      </w:r>
      <w:r w:rsidR="0089222D" w:rsidRPr="00965C09">
        <w:rPr>
          <w:rFonts w:cs="Arial"/>
          <w:bCs/>
          <w:sz w:val="20"/>
        </w:rPr>
        <w:t>aprofundar o debate</w:t>
      </w:r>
      <w:r w:rsidR="00F11F3D" w:rsidRPr="00965C09">
        <w:rPr>
          <w:rFonts w:cs="Arial"/>
          <w:bCs/>
          <w:sz w:val="20"/>
        </w:rPr>
        <w:t xml:space="preserve"> e apontar caminhos</w:t>
      </w:r>
      <w:r w:rsidR="00B11283" w:rsidRPr="00965C09">
        <w:rPr>
          <w:rFonts w:cs="Arial"/>
          <w:bCs/>
          <w:sz w:val="20"/>
        </w:rPr>
        <w:t xml:space="preserve">. Sobre a lei da </w:t>
      </w:r>
      <w:r w:rsidR="0089222D" w:rsidRPr="00965C09">
        <w:rPr>
          <w:rFonts w:cs="Arial"/>
          <w:bCs/>
          <w:sz w:val="20"/>
        </w:rPr>
        <w:t>anistia</w:t>
      </w:r>
      <w:r w:rsidR="00B11283" w:rsidRPr="00965C09">
        <w:rPr>
          <w:rFonts w:cs="Arial"/>
          <w:bCs/>
          <w:sz w:val="20"/>
        </w:rPr>
        <w:t>, sugeriu</w:t>
      </w:r>
      <w:r w:rsidR="0089222D" w:rsidRPr="00965C09">
        <w:rPr>
          <w:rFonts w:cs="Arial"/>
          <w:bCs/>
          <w:sz w:val="20"/>
        </w:rPr>
        <w:t xml:space="preserve"> fazer gestão com </w:t>
      </w:r>
      <w:r w:rsidR="00556500" w:rsidRPr="00965C09">
        <w:rPr>
          <w:rFonts w:cs="Arial"/>
          <w:bCs/>
          <w:sz w:val="20"/>
        </w:rPr>
        <w:t xml:space="preserve">o </w:t>
      </w:r>
      <w:r w:rsidR="0089222D" w:rsidRPr="00965C09">
        <w:rPr>
          <w:rFonts w:cs="Arial"/>
          <w:bCs/>
          <w:sz w:val="20"/>
        </w:rPr>
        <w:t>M</w:t>
      </w:r>
      <w:r w:rsidR="00B11283" w:rsidRPr="00965C09">
        <w:rPr>
          <w:rFonts w:cs="Arial"/>
          <w:bCs/>
          <w:sz w:val="20"/>
        </w:rPr>
        <w:t>inistério Público</w:t>
      </w:r>
      <w:r w:rsidR="008E1A11" w:rsidRPr="00965C09">
        <w:rPr>
          <w:rFonts w:cs="Arial"/>
          <w:bCs/>
          <w:sz w:val="20"/>
        </w:rPr>
        <w:t xml:space="preserve">, entendendo tratar-se de </w:t>
      </w:r>
      <w:r w:rsidR="0089222D" w:rsidRPr="00965C09">
        <w:rPr>
          <w:rFonts w:cs="Arial"/>
          <w:bCs/>
          <w:sz w:val="20"/>
        </w:rPr>
        <w:t xml:space="preserve">uma afronta </w:t>
      </w:r>
      <w:r w:rsidR="00B11283" w:rsidRPr="00965C09">
        <w:rPr>
          <w:rFonts w:cs="Arial"/>
          <w:bCs/>
          <w:sz w:val="20"/>
        </w:rPr>
        <w:t xml:space="preserve">à </w:t>
      </w:r>
      <w:r w:rsidR="0089222D" w:rsidRPr="00965C09">
        <w:rPr>
          <w:rFonts w:cs="Arial"/>
          <w:bCs/>
          <w:sz w:val="20"/>
        </w:rPr>
        <w:t>l</w:t>
      </w:r>
      <w:r w:rsidR="00556500" w:rsidRPr="00965C09">
        <w:rPr>
          <w:rFonts w:cs="Arial"/>
          <w:bCs/>
          <w:sz w:val="20"/>
        </w:rPr>
        <w:t>ó</w:t>
      </w:r>
      <w:r w:rsidR="0089222D" w:rsidRPr="00965C09">
        <w:rPr>
          <w:rFonts w:cs="Arial"/>
          <w:bCs/>
          <w:sz w:val="20"/>
        </w:rPr>
        <w:t>gica d</w:t>
      </w:r>
      <w:r w:rsidR="00B11283" w:rsidRPr="00965C09">
        <w:rPr>
          <w:rFonts w:cs="Arial"/>
          <w:bCs/>
          <w:sz w:val="20"/>
        </w:rPr>
        <w:t>o</w:t>
      </w:r>
      <w:r w:rsidR="0089222D" w:rsidRPr="00965C09">
        <w:rPr>
          <w:rFonts w:cs="Arial"/>
          <w:bCs/>
          <w:sz w:val="20"/>
        </w:rPr>
        <w:t xml:space="preserve"> financiamento do SUS</w:t>
      </w:r>
      <w:r w:rsidR="00B11283" w:rsidRPr="00965C09">
        <w:rPr>
          <w:rFonts w:cs="Arial"/>
          <w:bCs/>
          <w:sz w:val="20"/>
        </w:rPr>
        <w:t xml:space="preserve">. Sobre a judicialização, explicou que, do total pago na ação orçamentária do MS </w:t>
      </w:r>
      <w:r w:rsidR="00872E96" w:rsidRPr="00965C09">
        <w:rPr>
          <w:rFonts w:cs="Arial"/>
          <w:bCs/>
          <w:sz w:val="20"/>
        </w:rPr>
        <w:t>“A</w:t>
      </w:r>
      <w:r w:rsidR="00B11283" w:rsidRPr="00965C09">
        <w:rPr>
          <w:rFonts w:cs="Arial"/>
          <w:bCs/>
          <w:sz w:val="20"/>
        </w:rPr>
        <w:t>poio financeiro para aquisição e distribuição de medicamento do componente especializado da assistência farmacêutica</w:t>
      </w:r>
      <w:r w:rsidR="00872E96" w:rsidRPr="00965C09">
        <w:rPr>
          <w:rFonts w:cs="Arial"/>
          <w:bCs/>
          <w:sz w:val="20"/>
        </w:rPr>
        <w:t>”</w:t>
      </w:r>
      <w:r w:rsidR="00B11283" w:rsidRPr="00965C09">
        <w:rPr>
          <w:rFonts w:cs="Arial"/>
          <w:bCs/>
          <w:sz w:val="20"/>
        </w:rPr>
        <w:t xml:space="preserve"> na ordem de </w:t>
      </w:r>
      <w:r w:rsidR="0089222D" w:rsidRPr="00965C09">
        <w:rPr>
          <w:rFonts w:cs="Arial"/>
          <w:bCs/>
          <w:sz w:val="20"/>
        </w:rPr>
        <w:t>R$ 5,9 bi</w:t>
      </w:r>
      <w:r w:rsidR="00B11283" w:rsidRPr="00965C09">
        <w:rPr>
          <w:rFonts w:cs="Arial"/>
          <w:bCs/>
          <w:sz w:val="20"/>
        </w:rPr>
        <w:t xml:space="preserve">lhões, </w:t>
      </w:r>
      <w:r w:rsidR="0089222D" w:rsidRPr="00965C09">
        <w:rPr>
          <w:rFonts w:cs="Arial"/>
          <w:bCs/>
          <w:sz w:val="20"/>
        </w:rPr>
        <w:t>R$ 1</w:t>
      </w:r>
      <w:r w:rsidR="00B11283" w:rsidRPr="00965C09">
        <w:rPr>
          <w:rFonts w:cs="Arial"/>
          <w:bCs/>
          <w:sz w:val="20"/>
        </w:rPr>
        <w:t>,6</w:t>
      </w:r>
      <w:r w:rsidR="0089222D" w:rsidRPr="00965C09">
        <w:rPr>
          <w:rFonts w:cs="Arial"/>
          <w:bCs/>
          <w:sz w:val="20"/>
        </w:rPr>
        <w:t xml:space="preserve"> bilhão </w:t>
      </w:r>
      <w:r w:rsidR="00872E96" w:rsidRPr="00965C09">
        <w:rPr>
          <w:rFonts w:cs="Arial"/>
          <w:bCs/>
          <w:sz w:val="20"/>
        </w:rPr>
        <w:t xml:space="preserve">(pago) referiu-se </w:t>
      </w:r>
      <w:r w:rsidR="00B11283" w:rsidRPr="00965C09">
        <w:rPr>
          <w:rFonts w:cs="Arial"/>
          <w:bCs/>
          <w:sz w:val="20"/>
        </w:rPr>
        <w:t xml:space="preserve">à judicialização. </w:t>
      </w:r>
      <w:r w:rsidR="00872E96" w:rsidRPr="00965C09">
        <w:rPr>
          <w:rFonts w:cs="Arial"/>
          <w:bCs/>
          <w:sz w:val="20"/>
        </w:rPr>
        <w:t xml:space="preserve">Também </w:t>
      </w:r>
      <w:proofErr w:type="gramStart"/>
      <w:r w:rsidR="00872E96" w:rsidRPr="00965C09">
        <w:rPr>
          <w:rFonts w:cs="Arial"/>
          <w:bCs/>
          <w:sz w:val="20"/>
        </w:rPr>
        <w:t>explicou</w:t>
      </w:r>
      <w:proofErr w:type="gramEnd"/>
      <w:r w:rsidR="00872E96" w:rsidRPr="00965C09">
        <w:rPr>
          <w:rFonts w:cs="Arial"/>
          <w:bCs/>
          <w:sz w:val="20"/>
        </w:rPr>
        <w:t xml:space="preserve"> que a d</w:t>
      </w:r>
      <w:r w:rsidR="009746A3" w:rsidRPr="00965C09">
        <w:rPr>
          <w:rFonts w:cs="Arial"/>
          <w:bCs/>
          <w:sz w:val="20"/>
        </w:rPr>
        <w:t>isponibilidade orçament</w:t>
      </w:r>
      <w:r w:rsidR="00872E96" w:rsidRPr="00965C09">
        <w:rPr>
          <w:rFonts w:cs="Arial"/>
          <w:bCs/>
          <w:sz w:val="20"/>
        </w:rPr>
        <w:t>á</w:t>
      </w:r>
      <w:r w:rsidR="009746A3" w:rsidRPr="00965C09">
        <w:rPr>
          <w:rFonts w:cs="Arial"/>
          <w:bCs/>
          <w:sz w:val="20"/>
        </w:rPr>
        <w:t xml:space="preserve">ria </w:t>
      </w:r>
      <w:r w:rsidR="00872E96" w:rsidRPr="00965C09">
        <w:rPr>
          <w:rFonts w:cs="Arial"/>
          <w:bCs/>
          <w:sz w:val="20"/>
        </w:rPr>
        <w:t xml:space="preserve">é insuficiente </w:t>
      </w:r>
      <w:r w:rsidR="009746A3" w:rsidRPr="00965C09">
        <w:rPr>
          <w:rFonts w:cs="Arial"/>
          <w:bCs/>
          <w:sz w:val="20"/>
        </w:rPr>
        <w:t xml:space="preserve">para atender as demandas </w:t>
      </w:r>
      <w:r w:rsidR="00872E96" w:rsidRPr="00965C09">
        <w:rPr>
          <w:rFonts w:cs="Arial"/>
          <w:bCs/>
          <w:sz w:val="20"/>
        </w:rPr>
        <w:t xml:space="preserve">de saúde </w:t>
      </w:r>
      <w:r w:rsidR="009746A3" w:rsidRPr="00965C09">
        <w:rPr>
          <w:rFonts w:cs="Arial"/>
          <w:bCs/>
          <w:sz w:val="20"/>
        </w:rPr>
        <w:t>da população</w:t>
      </w:r>
      <w:r w:rsidR="00872E96" w:rsidRPr="00965C09">
        <w:rPr>
          <w:rFonts w:cs="Arial"/>
          <w:bCs/>
          <w:sz w:val="20"/>
        </w:rPr>
        <w:t xml:space="preserve">, assim, na ordem de prioridades, algumas ações são postergadas como é o caso do Programa </w:t>
      </w:r>
      <w:r w:rsidR="009746A3" w:rsidRPr="00965C09">
        <w:rPr>
          <w:rFonts w:cs="Arial"/>
          <w:bCs/>
          <w:sz w:val="20"/>
        </w:rPr>
        <w:t>Farmácia popular</w:t>
      </w:r>
      <w:r w:rsidR="00872E96" w:rsidRPr="00965C09">
        <w:rPr>
          <w:rFonts w:cs="Arial"/>
          <w:bCs/>
          <w:sz w:val="20"/>
        </w:rPr>
        <w:t xml:space="preserve">. </w:t>
      </w:r>
      <w:r w:rsidR="000E6DA9" w:rsidRPr="00965C09">
        <w:rPr>
          <w:rFonts w:cs="Arial"/>
          <w:bCs/>
          <w:sz w:val="20"/>
        </w:rPr>
        <w:t>Explicou que algumas questões p</w:t>
      </w:r>
      <w:r w:rsidR="008E1A11" w:rsidRPr="00965C09">
        <w:rPr>
          <w:rFonts w:cs="Arial"/>
          <w:bCs/>
          <w:sz w:val="20"/>
        </w:rPr>
        <w:t xml:space="preserve">odem ter </w:t>
      </w:r>
      <w:r w:rsidR="000E6DA9" w:rsidRPr="00965C09">
        <w:rPr>
          <w:rFonts w:cs="Arial"/>
          <w:bCs/>
          <w:sz w:val="20"/>
        </w:rPr>
        <w:t xml:space="preserve">mais de uma interpretação porque a lei </w:t>
      </w:r>
      <w:r w:rsidR="008E1A11" w:rsidRPr="00965C09">
        <w:rPr>
          <w:rFonts w:cs="Arial"/>
          <w:bCs/>
          <w:sz w:val="20"/>
        </w:rPr>
        <w:t>possibilita;</w:t>
      </w:r>
      <w:r w:rsidR="000E6DA9" w:rsidRPr="00965C09">
        <w:rPr>
          <w:rFonts w:cs="Arial"/>
          <w:bCs/>
          <w:sz w:val="20"/>
        </w:rPr>
        <w:t xml:space="preserve"> todavia, algumas interpretações extrapolam o texto da lei, como </w:t>
      </w:r>
      <w:r w:rsidR="004D7B2D" w:rsidRPr="00965C09">
        <w:rPr>
          <w:rFonts w:cs="Arial"/>
          <w:bCs/>
          <w:sz w:val="20"/>
        </w:rPr>
        <w:t>é o caso do pagamento</w:t>
      </w:r>
      <w:r w:rsidR="000E6DA9" w:rsidRPr="00965C09">
        <w:rPr>
          <w:rFonts w:cs="Arial"/>
          <w:bCs/>
          <w:sz w:val="20"/>
        </w:rPr>
        <w:t xml:space="preserve"> dos </w:t>
      </w:r>
      <w:r w:rsidR="004D7B2D" w:rsidRPr="00965C09">
        <w:rPr>
          <w:rFonts w:cs="Arial"/>
          <w:bCs/>
          <w:sz w:val="20"/>
        </w:rPr>
        <w:t>R</w:t>
      </w:r>
      <w:r w:rsidR="000E6DA9" w:rsidRPr="00965C09">
        <w:rPr>
          <w:rFonts w:cs="Arial"/>
          <w:bCs/>
          <w:sz w:val="20"/>
        </w:rPr>
        <w:t xml:space="preserve">estos a </w:t>
      </w:r>
      <w:r w:rsidR="004D7B2D" w:rsidRPr="00965C09">
        <w:rPr>
          <w:rFonts w:cs="Arial"/>
          <w:bCs/>
          <w:sz w:val="20"/>
        </w:rPr>
        <w:t>P</w:t>
      </w:r>
      <w:r w:rsidR="000E6DA9" w:rsidRPr="00965C09">
        <w:rPr>
          <w:rFonts w:cs="Arial"/>
          <w:bCs/>
          <w:sz w:val="20"/>
        </w:rPr>
        <w:t xml:space="preserve">agar. Encaminhando, a mesa sintetizou </w:t>
      </w:r>
      <w:r w:rsidR="004D7B2D" w:rsidRPr="00965C09">
        <w:rPr>
          <w:rFonts w:cs="Arial"/>
          <w:bCs/>
          <w:sz w:val="20"/>
        </w:rPr>
        <w:t>as propostas para votação</w:t>
      </w:r>
      <w:r w:rsidR="000E6DA9" w:rsidRPr="00965C09">
        <w:rPr>
          <w:rFonts w:cs="Arial"/>
          <w:bCs/>
          <w:sz w:val="20"/>
        </w:rPr>
        <w:t xml:space="preserve">. </w:t>
      </w:r>
      <w:r w:rsidR="004D7B2D" w:rsidRPr="00965C09">
        <w:rPr>
          <w:rFonts w:cs="Arial"/>
          <w:bCs/>
          <w:sz w:val="20"/>
        </w:rPr>
        <w:t xml:space="preserve">Em relação às ressalvas, o assessor técnico da COFIN explicou que </w:t>
      </w:r>
      <w:r w:rsidR="00D756A7" w:rsidRPr="00965C09">
        <w:rPr>
          <w:rFonts w:cs="Arial"/>
          <w:bCs/>
          <w:sz w:val="20"/>
        </w:rPr>
        <w:t>itens da página 9 do relatório da COFIN deveriam aparecer no parecer final da Comissão, mas</w:t>
      </w:r>
      <w:r w:rsidR="008E1A11" w:rsidRPr="00965C09">
        <w:rPr>
          <w:rFonts w:cs="Arial"/>
          <w:bCs/>
          <w:sz w:val="20"/>
        </w:rPr>
        <w:t>,</w:t>
      </w:r>
      <w:r w:rsidR="00D756A7" w:rsidRPr="00965C09">
        <w:rPr>
          <w:rFonts w:cs="Arial"/>
          <w:bCs/>
          <w:sz w:val="20"/>
        </w:rPr>
        <w:t xml:space="preserve"> por lapso</w:t>
      </w:r>
      <w:r w:rsidR="008E1A11" w:rsidRPr="00965C09">
        <w:rPr>
          <w:rFonts w:cs="Arial"/>
          <w:bCs/>
          <w:sz w:val="20"/>
        </w:rPr>
        <w:t>,</w:t>
      </w:r>
      <w:r w:rsidR="00D756A7" w:rsidRPr="00965C09">
        <w:rPr>
          <w:rFonts w:cs="Arial"/>
          <w:bCs/>
          <w:sz w:val="20"/>
        </w:rPr>
        <w:t xml:space="preserve"> não aparece</w:t>
      </w:r>
      <w:r w:rsidR="00556500" w:rsidRPr="00965C09">
        <w:rPr>
          <w:rFonts w:cs="Arial"/>
          <w:bCs/>
          <w:sz w:val="20"/>
        </w:rPr>
        <w:t>ram</w:t>
      </w:r>
      <w:r w:rsidR="00D756A7" w:rsidRPr="00965C09">
        <w:rPr>
          <w:rFonts w:cs="Arial"/>
          <w:bCs/>
          <w:sz w:val="20"/>
        </w:rPr>
        <w:t xml:space="preserve">. Explicou que se </w:t>
      </w:r>
      <w:proofErr w:type="gramStart"/>
      <w:r w:rsidR="00D756A7" w:rsidRPr="00965C09">
        <w:rPr>
          <w:rFonts w:cs="Arial"/>
          <w:bCs/>
          <w:sz w:val="20"/>
        </w:rPr>
        <w:t>tratam</w:t>
      </w:r>
      <w:proofErr w:type="gramEnd"/>
      <w:r w:rsidR="00D756A7" w:rsidRPr="00965C09">
        <w:rPr>
          <w:rFonts w:cs="Arial"/>
          <w:bCs/>
          <w:sz w:val="20"/>
        </w:rPr>
        <w:t xml:space="preserve"> de alertas no âmbito dos itens de liquidação inadequado: INCA</w:t>
      </w:r>
      <w:r w:rsidR="008E1A11" w:rsidRPr="00965C09">
        <w:rPr>
          <w:rFonts w:cs="Arial"/>
          <w:bCs/>
          <w:sz w:val="20"/>
        </w:rPr>
        <w:t>;</w:t>
      </w:r>
      <w:r w:rsidR="00D756A7" w:rsidRPr="00965C09">
        <w:rPr>
          <w:rFonts w:cs="Arial"/>
          <w:bCs/>
          <w:sz w:val="20"/>
        </w:rPr>
        <w:t xml:space="preserve"> REHUF</w:t>
      </w:r>
      <w:r w:rsidR="008E1A11" w:rsidRPr="00965C09">
        <w:rPr>
          <w:rFonts w:cs="Arial"/>
          <w:bCs/>
          <w:sz w:val="20"/>
        </w:rPr>
        <w:t>;</w:t>
      </w:r>
      <w:r w:rsidR="00D756A7" w:rsidRPr="00965C09">
        <w:rPr>
          <w:rFonts w:cs="Arial"/>
          <w:bCs/>
          <w:sz w:val="20"/>
        </w:rPr>
        <w:t xml:space="preserve"> SAMU</w:t>
      </w:r>
      <w:r w:rsidR="008E1A11" w:rsidRPr="00965C09">
        <w:rPr>
          <w:rFonts w:cs="Arial"/>
          <w:bCs/>
          <w:sz w:val="20"/>
        </w:rPr>
        <w:t>;</w:t>
      </w:r>
      <w:r w:rsidR="00D756A7" w:rsidRPr="00965C09">
        <w:rPr>
          <w:rFonts w:cs="Arial"/>
          <w:bCs/>
          <w:sz w:val="20"/>
        </w:rPr>
        <w:t xml:space="preserve"> Saúde da Mulher, Criança, Adolescente e Jovem</w:t>
      </w:r>
      <w:r w:rsidR="008E1A11" w:rsidRPr="00965C09">
        <w:rPr>
          <w:rFonts w:cs="Arial"/>
          <w:bCs/>
          <w:sz w:val="20"/>
        </w:rPr>
        <w:t>;</w:t>
      </w:r>
      <w:r w:rsidR="00D756A7" w:rsidRPr="00965C09">
        <w:rPr>
          <w:rFonts w:cs="Arial"/>
          <w:bCs/>
          <w:sz w:val="20"/>
        </w:rPr>
        <w:t xml:space="preserve"> Ações de Vigilância Epidemiológica</w:t>
      </w:r>
      <w:r w:rsidR="008E1A11" w:rsidRPr="00965C09">
        <w:rPr>
          <w:rFonts w:cs="Arial"/>
          <w:bCs/>
          <w:sz w:val="20"/>
        </w:rPr>
        <w:t>;</w:t>
      </w:r>
      <w:r w:rsidR="00D756A7" w:rsidRPr="00965C09">
        <w:rPr>
          <w:rFonts w:cs="Arial"/>
          <w:bCs/>
          <w:sz w:val="20"/>
        </w:rPr>
        <w:t xml:space="preserve"> Reaparelhamento da Unidades do SUS</w:t>
      </w:r>
      <w:r w:rsidR="008E1A11" w:rsidRPr="00965C09">
        <w:rPr>
          <w:rFonts w:cs="Arial"/>
          <w:bCs/>
          <w:sz w:val="20"/>
        </w:rPr>
        <w:t>;</w:t>
      </w:r>
      <w:r w:rsidR="00D756A7" w:rsidRPr="00965C09">
        <w:rPr>
          <w:rFonts w:cs="Arial"/>
          <w:bCs/>
          <w:sz w:val="20"/>
        </w:rPr>
        <w:t xml:space="preserve"> e Saneamento Básico – Demais Ações. </w:t>
      </w:r>
      <w:r w:rsidR="008E1A11" w:rsidRPr="00965C09">
        <w:rPr>
          <w:rFonts w:cs="Arial"/>
          <w:bCs/>
          <w:sz w:val="20"/>
        </w:rPr>
        <w:t xml:space="preserve">Feitas essas considerações, a mesa colocou em votação o relatório da COFIN. </w:t>
      </w:r>
      <w:r w:rsidR="009746A3" w:rsidRPr="00965C09">
        <w:rPr>
          <w:rFonts w:cs="Arial"/>
          <w:b/>
          <w:bCs/>
          <w:sz w:val="20"/>
        </w:rPr>
        <w:t>Deliberação: aprovado</w:t>
      </w:r>
      <w:r w:rsidR="00941970" w:rsidRPr="00965C09">
        <w:rPr>
          <w:rFonts w:cs="Arial"/>
          <w:b/>
          <w:bCs/>
          <w:sz w:val="20"/>
        </w:rPr>
        <w:t xml:space="preserve">, por unanimidade, </w:t>
      </w:r>
      <w:r w:rsidR="009746A3" w:rsidRPr="00965C09">
        <w:rPr>
          <w:rFonts w:cs="Arial"/>
          <w:b/>
          <w:bCs/>
          <w:sz w:val="20"/>
        </w:rPr>
        <w:t xml:space="preserve">o relatório da COFIN </w:t>
      </w:r>
      <w:r w:rsidR="00941970" w:rsidRPr="00965C09">
        <w:rPr>
          <w:rFonts w:cs="Arial"/>
          <w:b/>
          <w:bCs/>
          <w:sz w:val="20"/>
        </w:rPr>
        <w:t xml:space="preserve">que recomenda ao CNS a aprovação </w:t>
      </w:r>
      <w:r w:rsidR="009746A3" w:rsidRPr="00965C09">
        <w:rPr>
          <w:rFonts w:cs="Arial"/>
          <w:b/>
          <w:bCs/>
          <w:sz w:val="20"/>
        </w:rPr>
        <w:t>do RAG</w:t>
      </w:r>
      <w:r w:rsidR="00941970" w:rsidRPr="00965C09">
        <w:rPr>
          <w:rFonts w:cs="Arial"/>
          <w:b/>
          <w:bCs/>
          <w:sz w:val="20"/>
        </w:rPr>
        <w:t xml:space="preserve">, </w:t>
      </w:r>
      <w:r w:rsidR="009746A3" w:rsidRPr="00965C09">
        <w:rPr>
          <w:rFonts w:cs="Arial"/>
          <w:b/>
          <w:bCs/>
          <w:sz w:val="20"/>
        </w:rPr>
        <w:t xml:space="preserve">com ressalvas. </w:t>
      </w:r>
      <w:r w:rsidR="00941970" w:rsidRPr="00965C09">
        <w:rPr>
          <w:rFonts w:cs="Arial"/>
          <w:b/>
          <w:bCs/>
          <w:sz w:val="20"/>
        </w:rPr>
        <w:t>Serão incluídas entre as ressalvas</w:t>
      </w:r>
      <w:r w:rsidR="00D756A7" w:rsidRPr="00965C09">
        <w:rPr>
          <w:rFonts w:cs="Arial"/>
          <w:b/>
          <w:bCs/>
          <w:sz w:val="20"/>
        </w:rPr>
        <w:t>, no final do documento, os itens da página 9 do relatório da COFIN, inclusive o REHUF,</w:t>
      </w:r>
      <w:r w:rsidR="00D756A7" w:rsidRPr="00965C09">
        <w:rPr>
          <w:rFonts w:cs="Arial"/>
          <w:bCs/>
          <w:sz w:val="20"/>
        </w:rPr>
        <w:t xml:space="preserve"> </w:t>
      </w:r>
      <w:r w:rsidR="00D756A7" w:rsidRPr="00965C09">
        <w:rPr>
          <w:rFonts w:cs="Arial"/>
          <w:b/>
          <w:bCs/>
          <w:sz w:val="20"/>
        </w:rPr>
        <w:t xml:space="preserve">e </w:t>
      </w:r>
      <w:r w:rsidR="008E1A11" w:rsidRPr="00965C09">
        <w:rPr>
          <w:rFonts w:cs="Arial"/>
          <w:b/>
          <w:bCs/>
          <w:sz w:val="20"/>
        </w:rPr>
        <w:t xml:space="preserve">também </w:t>
      </w:r>
      <w:r w:rsidR="00D756A7" w:rsidRPr="00965C09">
        <w:rPr>
          <w:rFonts w:cs="Arial"/>
          <w:b/>
          <w:bCs/>
          <w:sz w:val="20"/>
        </w:rPr>
        <w:t xml:space="preserve">as </w:t>
      </w:r>
      <w:r w:rsidR="00941970" w:rsidRPr="00965C09">
        <w:rPr>
          <w:rFonts w:cs="Arial"/>
          <w:b/>
          <w:bCs/>
          <w:sz w:val="20"/>
        </w:rPr>
        <w:t>práticas integrativas e complementares</w:t>
      </w:r>
      <w:r w:rsidR="000E6DA9" w:rsidRPr="00965C09">
        <w:rPr>
          <w:rFonts w:cs="Arial"/>
          <w:b/>
          <w:bCs/>
          <w:sz w:val="20"/>
        </w:rPr>
        <w:t xml:space="preserve">. Além disso, o Plenário indicou que o tema da judicialização deve ser ponto de pauta prioritário de debate </w:t>
      </w:r>
      <w:r w:rsidR="004D7B2D" w:rsidRPr="00965C09">
        <w:rPr>
          <w:rFonts w:cs="Arial"/>
          <w:b/>
          <w:bCs/>
          <w:sz w:val="20"/>
        </w:rPr>
        <w:t xml:space="preserve">na primeira reunião </w:t>
      </w:r>
      <w:r w:rsidR="000E6DA9" w:rsidRPr="00965C09">
        <w:rPr>
          <w:rFonts w:cs="Arial"/>
          <w:b/>
          <w:bCs/>
          <w:sz w:val="20"/>
        </w:rPr>
        <w:t>da Comissão Intersetorial de Ciência, Tecnologia e Assistência Farmacêutica.</w:t>
      </w:r>
      <w:r w:rsidR="004D7B2D" w:rsidRPr="00965C09">
        <w:rPr>
          <w:rFonts w:cs="Arial"/>
          <w:b/>
          <w:bCs/>
          <w:sz w:val="20"/>
        </w:rPr>
        <w:t xml:space="preserve"> A Comissão deverá trazer uma proposta ao CNS para aprofundar esse tema. </w:t>
      </w:r>
      <w:r w:rsidR="00D756A7" w:rsidRPr="00965C09">
        <w:rPr>
          <w:rFonts w:cs="Arial"/>
          <w:bCs/>
          <w:sz w:val="20"/>
        </w:rPr>
        <w:t xml:space="preserve">Seguindo, o coordenador da mesa </w:t>
      </w:r>
      <w:r w:rsidR="00A66737" w:rsidRPr="00965C09">
        <w:rPr>
          <w:rFonts w:cs="Arial"/>
          <w:bCs/>
          <w:sz w:val="20"/>
        </w:rPr>
        <w:t xml:space="preserve">explicou que neste ponto ainda precisariam ser tratados dois itens, </w:t>
      </w:r>
      <w:r w:rsidR="00A66737" w:rsidRPr="00965C09">
        <w:rPr>
          <w:rFonts w:eastAsiaTheme="minorHAnsi" w:cs="Arial"/>
          <w:sz w:val="20"/>
        </w:rPr>
        <w:t xml:space="preserve">Relatório de Prestação de Contas Quadrimestral do 1º Quadrimestre/2016 do MS e </w:t>
      </w:r>
      <w:r w:rsidR="00556500" w:rsidRPr="00965C09">
        <w:rPr>
          <w:rFonts w:eastAsiaTheme="minorHAnsi" w:cs="Arial"/>
          <w:sz w:val="20"/>
        </w:rPr>
        <w:t xml:space="preserve">Proposta de Emenda Constitucional – PEC </w:t>
      </w:r>
      <w:r w:rsidR="00CC23DB" w:rsidRPr="00965C09">
        <w:rPr>
          <w:rFonts w:eastAsiaTheme="minorHAnsi" w:cs="Arial"/>
          <w:b/>
          <w:sz w:val="20"/>
        </w:rPr>
        <w:t>241</w:t>
      </w:r>
      <w:r w:rsidR="00A66737" w:rsidRPr="00965C09">
        <w:rPr>
          <w:rFonts w:cs="Arial"/>
          <w:bCs/>
          <w:sz w:val="20"/>
        </w:rPr>
        <w:t>. Devido à exiguidade de tempo, sugeriu uma breve apresentação do Relatório</w:t>
      </w:r>
      <w:r w:rsidR="00556500" w:rsidRPr="00965C09">
        <w:rPr>
          <w:rFonts w:cs="Arial"/>
          <w:bCs/>
          <w:sz w:val="20"/>
        </w:rPr>
        <w:t xml:space="preserve"> Quadrimestral</w:t>
      </w:r>
      <w:r w:rsidR="00A66737" w:rsidRPr="00965C09">
        <w:rPr>
          <w:rFonts w:cs="Arial"/>
          <w:bCs/>
          <w:sz w:val="20"/>
        </w:rPr>
        <w:t>, sem debate</w:t>
      </w:r>
      <w:r w:rsidR="0046557C" w:rsidRPr="00965C09">
        <w:rPr>
          <w:rFonts w:cs="Arial"/>
          <w:bCs/>
          <w:sz w:val="20"/>
        </w:rPr>
        <w:t xml:space="preserve">, </w:t>
      </w:r>
      <w:r w:rsidR="00774DA4" w:rsidRPr="00965C09">
        <w:rPr>
          <w:rFonts w:cs="Arial"/>
          <w:bCs/>
          <w:sz w:val="20"/>
        </w:rPr>
        <w:t xml:space="preserve">inclusive para apresentar a </w:t>
      </w:r>
      <w:r w:rsidR="0046557C" w:rsidRPr="00965C09">
        <w:rPr>
          <w:rFonts w:cs="Arial"/>
          <w:bCs/>
          <w:sz w:val="20"/>
        </w:rPr>
        <w:t xml:space="preserve">mudança na </w:t>
      </w:r>
      <w:r w:rsidR="00774DA4" w:rsidRPr="00965C09">
        <w:rPr>
          <w:rFonts w:cs="Arial"/>
          <w:bCs/>
          <w:sz w:val="20"/>
        </w:rPr>
        <w:t xml:space="preserve">metodologia de </w:t>
      </w:r>
      <w:r w:rsidR="0046557C" w:rsidRPr="00965C09">
        <w:rPr>
          <w:rFonts w:cs="Arial"/>
          <w:bCs/>
          <w:sz w:val="20"/>
        </w:rPr>
        <w:t xml:space="preserve">classificação orçamentária das ações. </w:t>
      </w:r>
      <w:r w:rsidR="00A66737" w:rsidRPr="00965C09">
        <w:rPr>
          <w:rFonts w:cs="Arial"/>
          <w:bCs/>
          <w:sz w:val="20"/>
        </w:rPr>
        <w:t xml:space="preserve">O </w:t>
      </w:r>
      <w:r w:rsidR="00774DA4" w:rsidRPr="00965C09">
        <w:rPr>
          <w:rFonts w:cs="Arial"/>
          <w:bCs/>
          <w:sz w:val="20"/>
        </w:rPr>
        <w:t xml:space="preserve">documento </w:t>
      </w:r>
      <w:r w:rsidR="00A66737" w:rsidRPr="00965C09">
        <w:rPr>
          <w:rFonts w:cs="Arial"/>
          <w:bCs/>
          <w:sz w:val="20"/>
        </w:rPr>
        <w:t xml:space="preserve">seria enviado aos conselheiros </w:t>
      </w:r>
      <w:r w:rsidR="00774DA4" w:rsidRPr="00965C09">
        <w:rPr>
          <w:rFonts w:cs="Arial"/>
          <w:bCs/>
          <w:sz w:val="20"/>
        </w:rPr>
        <w:t xml:space="preserve">para análise e contribuições </w:t>
      </w:r>
      <w:r w:rsidR="00A66737" w:rsidRPr="00965C09">
        <w:rPr>
          <w:rFonts w:cs="Arial"/>
          <w:bCs/>
          <w:sz w:val="20"/>
        </w:rPr>
        <w:t xml:space="preserve">e </w:t>
      </w:r>
      <w:r w:rsidR="00774DA4" w:rsidRPr="00965C09">
        <w:rPr>
          <w:rFonts w:cs="Arial"/>
          <w:bCs/>
          <w:sz w:val="20"/>
        </w:rPr>
        <w:t xml:space="preserve">retornaria como </w:t>
      </w:r>
      <w:r w:rsidR="00A66737" w:rsidRPr="00965C09">
        <w:rPr>
          <w:rFonts w:cs="Arial"/>
          <w:bCs/>
          <w:sz w:val="20"/>
        </w:rPr>
        <w:t xml:space="preserve">primeiro item da pauta da COFIN na próxima reunião. </w:t>
      </w:r>
      <w:r w:rsidR="00155A6C" w:rsidRPr="00965C09">
        <w:rPr>
          <w:rFonts w:cs="Arial"/>
          <w:b/>
          <w:bCs/>
          <w:sz w:val="20"/>
        </w:rPr>
        <w:t>A proposta foi acatada.</w:t>
      </w:r>
      <w:r w:rsidR="00155A6C" w:rsidRPr="00965C09">
        <w:rPr>
          <w:rFonts w:cs="Arial"/>
          <w:bCs/>
          <w:sz w:val="20"/>
        </w:rPr>
        <w:t xml:space="preserve"> O </w:t>
      </w:r>
      <w:r w:rsidR="0035554A" w:rsidRPr="00965C09">
        <w:rPr>
          <w:rFonts w:cs="Arial"/>
          <w:bCs/>
          <w:sz w:val="20"/>
        </w:rPr>
        <w:t>consultor da COFIN,</w:t>
      </w:r>
      <w:r w:rsidR="0035554A" w:rsidRPr="00965C09">
        <w:rPr>
          <w:rFonts w:cs="Arial"/>
          <w:b/>
          <w:bCs/>
          <w:sz w:val="20"/>
        </w:rPr>
        <w:t xml:space="preserve"> Francisco </w:t>
      </w:r>
      <w:proofErr w:type="spellStart"/>
      <w:r w:rsidR="00941970" w:rsidRPr="00965C09">
        <w:rPr>
          <w:rFonts w:cs="Arial"/>
          <w:b/>
          <w:bCs/>
          <w:sz w:val="20"/>
        </w:rPr>
        <w:t>Funcia</w:t>
      </w:r>
      <w:proofErr w:type="spellEnd"/>
      <w:r w:rsidR="0035554A" w:rsidRPr="00965C09">
        <w:rPr>
          <w:rFonts w:cs="Arial"/>
          <w:b/>
          <w:bCs/>
          <w:sz w:val="20"/>
        </w:rPr>
        <w:t xml:space="preserve">, </w:t>
      </w:r>
      <w:r w:rsidR="0035554A" w:rsidRPr="00965C09">
        <w:rPr>
          <w:rFonts w:cs="Arial"/>
          <w:bCs/>
          <w:sz w:val="20"/>
        </w:rPr>
        <w:t>a</w:t>
      </w:r>
      <w:r w:rsidR="00941970" w:rsidRPr="00965C09">
        <w:rPr>
          <w:rFonts w:eastAsiaTheme="minorHAnsi" w:cs="Arial"/>
          <w:sz w:val="20"/>
        </w:rPr>
        <w:t xml:space="preserve">presentou a análise preliminar </w:t>
      </w:r>
      <w:r w:rsidR="00774DA4" w:rsidRPr="00965C09">
        <w:rPr>
          <w:rFonts w:eastAsiaTheme="minorHAnsi" w:cs="Arial"/>
          <w:sz w:val="20"/>
        </w:rPr>
        <w:t xml:space="preserve">do </w:t>
      </w:r>
      <w:r w:rsidR="00941970" w:rsidRPr="00965C09">
        <w:rPr>
          <w:rFonts w:eastAsiaTheme="minorHAnsi" w:cs="Arial"/>
          <w:sz w:val="20"/>
        </w:rPr>
        <w:t xml:space="preserve">Relatório de Prestação de Contas Quadrimestral do 1º Quadrimestre/2016 do MS, com base nas planilhas de execução orçamentária recebidas em 14/05/2016. </w:t>
      </w:r>
      <w:r w:rsidR="00906053" w:rsidRPr="00965C09">
        <w:rPr>
          <w:rFonts w:eastAsiaTheme="minorHAnsi" w:cs="Arial"/>
          <w:sz w:val="20"/>
        </w:rPr>
        <w:t xml:space="preserve">Iniciou </w:t>
      </w:r>
      <w:r w:rsidR="00774DA4" w:rsidRPr="00965C09">
        <w:rPr>
          <w:rFonts w:eastAsiaTheme="minorHAnsi" w:cs="Arial"/>
          <w:sz w:val="20"/>
        </w:rPr>
        <w:t xml:space="preserve">recordando </w:t>
      </w:r>
      <w:r w:rsidR="00906053" w:rsidRPr="00965C09">
        <w:rPr>
          <w:rFonts w:eastAsiaTheme="minorHAnsi" w:cs="Arial"/>
          <w:sz w:val="20"/>
        </w:rPr>
        <w:t xml:space="preserve">que o Relatório de Prestação de Contas Quadrimestral do 1º Quadrimestre não necessita de aprovação do Conselho, mas se indicam medidas corretivas a cada quadrimestre a ser encaminhado à Presidência. </w:t>
      </w:r>
      <w:r w:rsidR="00774DA4" w:rsidRPr="00965C09">
        <w:rPr>
          <w:rFonts w:eastAsiaTheme="minorHAnsi" w:cs="Arial"/>
          <w:sz w:val="20"/>
        </w:rPr>
        <w:t xml:space="preserve">Além disso, destacou que a COFIN adotou nova metodologia de análise do relatório do Ministério da Saúde. </w:t>
      </w:r>
      <w:r w:rsidR="00906053" w:rsidRPr="00965C09">
        <w:rPr>
          <w:rFonts w:eastAsiaTheme="minorHAnsi" w:cs="Arial"/>
          <w:sz w:val="20"/>
        </w:rPr>
        <w:t xml:space="preserve">Iniciando a apresentação, falou sobre a </w:t>
      </w:r>
      <w:r w:rsidR="00941970" w:rsidRPr="00965C09">
        <w:rPr>
          <w:rFonts w:cs="Arial"/>
          <w:sz w:val="20"/>
        </w:rPr>
        <w:t xml:space="preserve">disponibilidade </w:t>
      </w:r>
      <w:r w:rsidR="00906053" w:rsidRPr="00965C09">
        <w:rPr>
          <w:rFonts w:cs="Arial"/>
          <w:sz w:val="20"/>
        </w:rPr>
        <w:t xml:space="preserve">da </w:t>
      </w:r>
      <w:r w:rsidR="00941970" w:rsidRPr="00965C09">
        <w:rPr>
          <w:rFonts w:cs="Arial"/>
          <w:sz w:val="20"/>
        </w:rPr>
        <w:t xml:space="preserve">execução orçamentária </w:t>
      </w:r>
      <w:r w:rsidR="00906053" w:rsidRPr="00965C09">
        <w:rPr>
          <w:rFonts w:cs="Arial"/>
          <w:sz w:val="20"/>
        </w:rPr>
        <w:t xml:space="preserve">e financeira do </w:t>
      </w:r>
      <w:r w:rsidR="00941970" w:rsidRPr="00965C09">
        <w:rPr>
          <w:rFonts w:cs="Arial"/>
          <w:sz w:val="20"/>
        </w:rPr>
        <w:t>1º Quadrimestre</w:t>
      </w:r>
      <w:r w:rsidR="00906053" w:rsidRPr="00965C09">
        <w:rPr>
          <w:rFonts w:cs="Arial"/>
          <w:sz w:val="20"/>
        </w:rPr>
        <w:t xml:space="preserve"> de </w:t>
      </w:r>
      <w:r w:rsidR="00941970" w:rsidRPr="00965C09">
        <w:rPr>
          <w:rFonts w:cs="Arial"/>
          <w:sz w:val="20"/>
        </w:rPr>
        <w:t xml:space="preserve">2016. </w:t>
      </w:r>
      <w:r w:rsidR="00906053" w:rsidRPr="00965C09">
        <w:rPr>
          <w:rFonts w:cs="Arial"/>
          <w:sz w:val="20"/>
        </w:rPr>
        <w:t xml:space="preserve">Explicou que, dos R$ </w:t>
      </w:r>
      <w:r w:rsidR="00941970" w:rsidRPr="00965C09">
        <w:rPr>
          <w:rFonts w:cs="Arial"/>
          <w:sz w:val="20"/>
        </w:rPr>
        <w:t>109 bi</w:t>
      </w:r>
      <w:r w:rsidR="00906053" w:rsidRPr="00965C09">
        <w:rPr>
          <w:rFonts w:cs="Arial"/>
          <w:sz w:val="20"/>
        </w:rPr>
        <w:t xml:space="preserve">lhões </w:t>
      </w:r>
      <w:r w:rsidR="00941970" w:rsidRPr="00965C09">
        <w:rPr>
          <w:rFonts w:cs="Arial"/>
          <w:sz w:val="20"/>
        </w:rPr>
        <w:t>de dotação or</w:t>
      </w:r>
      <w:r w:rsidR="00906053" w:rsidRPr="00965C09">
        <w:rPr>
          <w:rFonts w:cs="Arial"/>
          <w:sz w:val="20"/>
        </w:rPr>
        <w:t>çamentária autorizados pela Lei</w:t>
      </w:r>
      <w:r w:rsidR="00941970" w:rsidRPr="00965C09">
        <w:rPr>
          <w:rFonts w:cs="Arial"/>
          <w:sz w:val="20"/>
        </w:rPr>
        <w:t>, foi disponib</w:t>
      </w:r>
      <w:r w:rsidR="00906053" w:rsidRPr="00965C09">
        <w:rPr>
          <w:rFonts w:cs="Arial"/>
          <w:sz w:val="20"/>
        </w:rPr>
        <w:t xml:space="preserve">ilizado para empenho </w:t>
      </w:r>
      <w:r w:rsidR="00774DA4" w:rsidRPr="00965C09">
        <w:rPr>
          <w:rFonts w:cs="Arial"/>
          <w:sz w:val="20"/>
        </w:rPr>
        <w:t xml:space="preserve">o montante de </w:t>
      </w:r>
      <w:r w:rsidR="00906053" w:rsidRPr="00965C09">
        <w:rPr>
          <w:rFonts w:cs="Arial"/>
          <w:sz w:val="20"/>
        </w:rPr>
        <w:t xml:space="preserve">R$ </w:t>
      </w:r>
      <w:r w:rsidR="00941970" w:rsidRPr="00965C09">
        <w:rPr>
          <w:rFonts w:cs="Arial"/>
          <w:sz w:val="20"/>
        </w:rPr>
        <w:t>101 bi</w:t>
      </w:r>
      <w:r w:rsidR="00906053" w:rsidRPr="00965C09">
        <w:rPr>
          <w:rFonts w:cs="Arial"/>
          <w:sz w:val="20"/>
        </w:rPr>
        <w:t xml:space="preserve">lhões, sendo </w:t>
      </w:r>
      <w:proofErr w:type="gramStart"/>
      <w:r w:rsidR="00906053" w:rsidRPr="00965C09">
        <w:rPr>
          <w:rFonts w:cs="Arial"/>
          <w:sz w:val="20"/>
        </w:rPr>
        <w:t>empenhado R$ 55 bilhões</w:t>
      </w:r>
      <w:proofErr w:type="gramEnd"/>
      <w:r w:rsidR="00774DA4" w:rsidRPr="00965C09">
        <w:rPr>
          <w:rFonts w:cs="Arial"/>
          <w:sz w:val="20"/>
        </w:rPr>
        <w:t xml:space="preserve"> e </w:t>
      </w:r>
      <w:r w:rsidR="00906053" w:rsidRPr="00965C09">
        <w:rPr>
          <w:rFonts w:cs="Arial"/>
          <w:sz w:val="20"/>
        </w:rPr>
        <w:t xml:space="preserve">pago R$ 28 bilhões, com saldo a </w:t>
      </w:r>
      <w:r w:rsidR="0046557C" w:rsidRPr="00965C09">
        <w:rPr>
          <w:rFonts w:cs="Arial"/>
          <w:sz w:val="20"/>
        </w:rPr>
        <w:t>pagar de R$ 27 bilhões.</w:t>
      </w:r>
      <w:r w:rsidR="0046557C" w:rsidRPr="00965C09">
        <w:rPr>
          <w:rFonts w:cs="Arial"/>
          <w:bCs/>
          <w:sz w:val="20"/>
        </w:rPr>
        <w:t xml:space="preserve"> Sobre a classificação orçamentária das ações, explicou que foram criadas mais </w:t>
      </w:r>
      <w:r w:rsidR="00774DA4" w:rsidRPr="00965C09">
        <w:rPr>
          <w:rFonts w:cs="Arial"/>
          <w:bCs/>
          <w:sz w:val="20"/>
        </w:rPr>
        <w:t xml:space="preserve">três </w:t>
      </w:r>
      <w:r w:rsidR="0046557C" w:rsidRPr="00965C09">
        <w:rPr>
          <w:rFonts w:cs="Arial"/>
          <w:bCs/>
          <w:sz w:val="20"/>
        </w:rPr>
        <w:t>faixas “</w:t>
      </w:r>
      <w:r w:rsidR="00941970" w:rsidRPr="00965C09">
        <w:rPr>
          <w:rFonts w:eastAsiaTheme="minorHAnsi" w:cs="Arial"/>
          <w:sz w:val="20"/>
        </w:rPr>
        <w:t>preocupante, intolerante e inaceitável</w:t>
      </w:r>
      <w:r w:rsidR="0046557C" w:rsidRPr="00965C09">
        <w:rPr>
          <w:rFonts w:eastAsiaTheme="minorHAnsi" w:cs="Arial"/>
          <w:sz w:val="20"/>
        </w:rPr>
        <w:t>”</w:t>
      </w:r>
      <w:r w:rsidR="00941970" w:rsidRPr="00965C09">
        <w:rPr>
          <w:rFonts w:eastAsiaTheme="minorHAnsi" w:cs="Arial"/>
          <w:sz w:val="20"/>
        </w:rPr>
        <w:t xml:space="preserve">, além </w:t>
      </w:r>
      <w:r w:rsidR="00CA7BE9" w:rsidRPr="00965C09">
        <w:rPr>
          <w:rFonts w:eastAsiaTheme="minorHAnsi" w:cs="Arial"/>
          <w:sz w:val="20"/>
        </w:rPr>
        <w:t xml:space="preserve">das </w:t>
      </w:r>
      <w:proofErr w:type="gramStart"/>
      <w:r w:rsidR="00CA7BE9" w:rsidRPr="00965C09">
        <w:rPr>
          <w:rFonts w:eastAsiaTheme="minorHAnsi" w:cs="Arial"/>
          <w:sz w:val="20"/>
        </w:rPr>
        <w:t>três já utilizadas</w:t>
      </w:r>
      <w:r w:rsidR="00774DA4" w:rsidRPr="00965C09">
        <w:rPr>
          <w:rFonts w:eastAsiaTheme="minorHAnsi" w:cs="Arial"/>
          <w:sz w:val="20"/>
        </w:rPr>
        <w:t xml:space="preserve"> “</w:t>
      </w:r>
      <w:r w:rsidR="00941970" w:rsidRPr="00965C09">
        <w:rPr>
          <w:rFonts w:eastAsiaTheme="minorHAnsi" w:cs="Arial"/>
          <w:sz w:val="20"/>
        </w:rPr>
        <w:t>adequado</w:t>
      </w:r>
      <w:proofErr w:type="gramEnd"/>
      <w:r w:rsidR="00941970" w:rsidRPr="00965C09">
        <w:rPr>
          <w:rFonts w:eastAsiaTheme="minorHAnsi" w:cs="Arial"/>
          <w:sz w:val="20"/>
        </w:rPr>
        <w:t>, regular e inadequado</w:t>
      </w:r>
      <w:r w:rsidR="00774DA4" w:rsidRPr="00965C09">
        <w:rPr>
          <w:rFonts w:eastAsiaTheme="minorHAnsi" w:cs="Arial"/>
          <w:sz w:val="20"/>
        </w:rPr>
        <w:t>”</w:t>
      </w:r>
      <w:r w:rsidR="0046557C" w:rsidRPr="00965C09">
        <w:rPr>
          <w:rFonts w:eastAsiaTheme="minorHAnsi" w:cs="Arial"/>
          <w:sz w:val="20"/>
        </w:rPr>
        <w:t>.</w:t>
      </w:r>
      <w:r w:rsidR="00E931FF" w:rsidRPr="00965C09">
        <w:rPr>
          <w:rFonts w:eastAsiaTheme="minorHAnsi" w:cs="Arial"/>
          <w:sz w:val="20"/>
        </w:rPr>
        <w:t xml:space="preserve"> </w:t>
      </w:r>
      <w:r w:rsidR="00CA7BE9" w:rsidRPr="00965C09">
        <w:rPr>
          <w:rFonts w:eastAsiaTheme="minorHAnsi" w:cs="Arial"/>
          <w:sz w:val="20"/>
        </w:rPr>
        <w:t>Detalhou os percentuais para classificação: a) preocupante: liquidado: X &gt; = 50%</w:t>
      </w:r>
      <w:proofErr w:type="gramStart"/>
      <w:r w:rsidR="00CA7BE9" w:rsidRPr="00965C09">
        <w:rPr>
          <w:rFonts w:eastAsiaTheme="minorHAnsi" w:cs="Arial"/>
          <w:sz w:val="20"/>
        </w:rPr>
        <w:t xml:space="preserve">  </w:t>
      </w:r>
      <w:proofErr w:type="gramEnd"/>
      <w:r w:rsidR="00CA7BE9" w:rsidRPr="00965C09">
        <w:rPr>
          <w:rFonts w:eastAsiaTheme="minorHAnsi" w:cs="Arial"/>
          <w:sz w:val="20"/>
        </w:rPr>
        <w:t>e empenhado: X &gt; = 45%; b) adequado: liquidado: 35% &lt; X &lt;</w:t>
      </w:r>
      <w:r w:rsidR="00774DA4" w:rsidRPr="00965C09">
        <w:rPr>
          <w:rFonts w:eastAsiaTheme="minorHAnsi" w:cs="Arial"/>
          <w:sz w:val="20"/>
        </w:rPr>
        <w:t xml:space="preserve"> </w:t>
      </w:r>
      <w:r w:rsidR="00CA7BE9" w:rsidRPr="00965C09">
        <w:rPr>
          <w:rFonts w:eastAsiaTheme="minorHAnsi" w:cs="Arial"/>
          <w:sz w:val="20"/>
        </w:rPr>
        <w:t>50% e empenhado: 30% &lt; X &lt; 45%; c) regular: liquidado: 32% &lt; X &lt; 35% e empenhado: 27% &lt;</w:t>
      </w:r>
      <w:r w:rsidR="00774DA4" w:rsidRPr="00965C09">
        <w:rPr>
          <w:rFonts w:eastAsiaTheme="minorHAnsi" w:cs="Arial"/>
          <w:sz w:val="20"/>
        </w:rPr>
        <w:t xml:space="preserve"> </w:t>
      </w:r>
      <w:r w:rsidR="00CA7BE9" w:rsidRPr="00965C09">
        <w:rPr>
          <w:rFonts w:eastAsiaTheme="minorHAnsi" w:cs="Arial"/>
          <w:sz w:val="20"/>
        </w:rPr>
        <w:t>X</w:t>
      </w:r>
      <w:r w:rsidR="00774DA4" w:rsidRPr="00965C09">
        <w:rPr>
          <w:rFonts w:eastAsiaTheme="minorHAnsi" w:cs="Arial"/>
          <w:sz w:val="20"/>
        </w:rPr>
        <w:t xml:space="preserve"> </w:t>
      </w:r>
      <w:r w:rsidR="00CA7BE9" w:rsidRPr="00965C09">
        <w:rPr>
          <w:rFonts w:eastAsiaTheme="minorHAnsi" w:cs="Arial"/>
          <w:sz w:val="20"/>
        </w:rPr>
        <w:t>&lt; 30%; d) inadequado – liquidado: 27% &lt;</w:t>
      </w:r>
      <w:r w:rsidR="00774DA4" w:rsidRPr="00965C09">
        <w:rPr>
          <w:rFonts w:eastAsiaTheme="minorHAnsi" w:cs="Arial"/>
          <w:sz w:val="20"/>
        </w:rPr>
        <w:t xml:space="preserve"> </w:t>
      </w:r>
      <w:r w:rsidR="00CA7BE9" w:rsidRPr="00965C09">
        <w:rPr>
          <w:rFonts w:eastAsiaTheme="minorHAnsi" w:cs="Arial"/>
          <w:sz w:val="20"/>
        </w:rPr>
        <w:t>X</w:t>
      </w:r>
      <w:r w:rsidR="00774DA4" w:rsidRPr="00965C09">
        <w:rPr>
          <w:rFonts w:eastAsiaTheme="minorHAnsi" w:cs="Arial"/>
          <w:sz w:val="20"/>
        </w:rPr>
        <w:t xml:space="preserve"> </w:t>
      </w:r>
      <w:r w:rsidR="00CA7BE9" w:rsidRPr="00965C09">
        <w:rPr>
          <w:rFonts w:eastAsiaTheme="minorHAnsi" w:cs="Arial"/>
          <w:sz w:val="20"/>
        </w:rPr>
        <w:t>&lt;</w:t>
      </w:r>
      <w:r w:rsidR="00774DA4" w:rsidRPr="00965C09">
        <w:rPr>
          <w:rFonts w:eastAsiaTheme="minorHAnsi" w:cs="Arial"/>
          <w:sz w:val="20"/>
        </w:rPr>
        <w:t xml:space="preserve"> </w:t>
      </w:r>
      <w:r w:rsidR="00CA7BE9" w:rsidRPr="00965C09">
        <w:rPr>
          <w:rFonts w:eastAsiaTheme="minorHAnsi" w:cs="Arial"/>
          <w:sz w:val="20"/>
        </w:rPr>
        <w:t>32% e empenhado: 22% &lt;</w:t>
      </w:r>
      <w:r w:rsidR="00774DA4" w:rsidRPr="00965C09">
        <w:rPr>
          <w:rFonts w:eastAsiaTheme="minorHAnsi" w:cs="Arial"/>
          <w:sz w:val="20"/>
        </w:rPr>
        <w:t xml:space="preserve"> </w:t>
      </w:r>
      <w:r w:rsidR="00CA7BE9" w:rsidRPr="00965C09">
        <w:rPr>
          <w:rFonts w:eastAsiaTheme="minorHAnsi" w:cs="Arial"/>
          <w:sz w:val="20"/>
        </w:rPr>
        <w:t>X</w:t>
      </w:r>
      <w:r w:rsidR="00774DA4" w:rsidRPr="00965C09">
        <w:rPr>
          <w:rFonts w:eastAsiaTheme="minorHAnsi" w:cs="Arial"/>
          <w:sz w:val="20"/>
        </w:rPr>
        <w:t xml:space="preserve"> </w:t>
      </w:r>
      <w:r w:rsidR="00CA7BE9" w:rsidRPr="00965C09">
        <w:rPr>
          <w:rFonts w:eastAsiaTheme="minorHAnsi" w:cs="Arial"/>
          <w:sz w:val="20"/>
        </w:rPr>
        <w:t>&lt; 27%; e) intolerável – liquidado: 22% &lt;</w:t>
      </w:r>
      <w:r w:rsidR="00774DA4" w:rsidRPr="00965C09">
        <w:rPr>
          <w:rFonts w:eastAsiaTheme="minorHAnsi" w:cs="Arial"/>
          <w:sz w:val="20"/>
        </w:rPr>
        <w:t xml:space="preserve"> </w:t>
      </w:r>
      <w:r w:rsidR="00CA7BE9" w:rsidRPr="00965C09">
        <w:rPr>
          <w:rFonts w:eastAsiaTheme="minorHAnsi" w:cs="Arial"/>
          <w:sz w:val="20"/>
        </w:rPr>
        <w:t>X</w:t>
      </w:r>
      <w:r w:rsidR="00774DA4" w:rsidRPr="00965C09">
        <w:rPr>
          <w:rFonts w:eastAsiaTheme="minorHAnsi" w:cs="Arial"/>
          <w:sz w:val="20"/>
        </w:rPr>
        <w:t xml:space="preserve"> </w:t>
      </w:r>
      <w:r w:rsidR="00CA7BE9" w:rsidRPr="00965C09">
        <w:rPr>
          <w:rFonts w:eastAsiaTheme="minorHAnsi" w:cs="Arial"/>
          <w:sz w:val="20"/>
        </w:rPr>
        <w:t>&lt; 27% e empenhado: 17%</w:t>
      </w:r>
      <w:r w:rsidR="00774DA4" w:rsidRPr="00965C09">
        <w:rPr>
          <w:rFonts w:eastAsiaTheme="minorHAnsi" w:cs="Arial"/>
          <w:sz w:val="20"/>
        </w:rPr>
        <w:t xml:space="preserve"> </w:t>
      </w:r>
      <w:r w:rsidR="00CA7BE9" w:rsidRPr="00965C09">
        <w:rPr>
          <w:rFonts w:eastAsiaTheme="minorHAnsi" w:cs="Arial"/>
          <w:sz w:val="20"/>
        </w:rPr>
        <w:t>&lt;</w:t>
      </w:r>
      <w:r w:rsidR="00774DA4" w:rsidRPr="00965C09">
        <w:rPr>
          <w:rFonts w:eastAsiaTheme="minorHAnsi" w:cs="Arial"/>
          <w:sz w:val="20"/>
        </w:rPr>
        <w:t xml:space="preserve"> </w:t>
      </w:r>
      <w:r w:rsidR="00CA7BE9" w:rsidRPr="00965C09">
        <w:rPr>
          <w:rFonts w:eastAsiaTheme="minorHAnsi" w:cs="Arial"/>
          <w:sz w:val="20"/>
        </w:rPr>
        <w:t>X</w:t>
      </w:r>
      <w:r w:rsidR="00774DA4" w:rsidRPr="00965C09">
        <w:rPr>
          <w:rFonts w:eastAsiaTheme="minorHAnsi" w:cs="Arial"/>
          <w:sz w:val="20"/>
        </w:rPr>
        <w:t xml:space="preserve"> </w:t>
      </w:r>
      <w:r w:rsidR="00CA7BE9" w:rsidRPr="00965C09">
        <w:rPr>
          <w:rFonts w:eastAsiaTheme="minorHAnsi" w:cs="Arial"/>
          <w:sz w:val="20"/>
        </w:rPr>
        <w:t>&lt;</w:t>
      </w:r>
      <w:r w:rsidR="00774DA4" w:rsidRPr="00965C09">
        <w:rPr>
          <w:rFonts w:eastAsiaTheme="minorHAnsi" w:cs="Arial"/>
          <w:sz w:val="20"/>
        </w:rPr>
        <w:t xml:space="preserve"> </w:t>
      </w:r>
      <w:r w:rsidR="00CA7BE9" w:rsidRPr="00965C09">
        <w:rPr>
          <w:rFonts w:eastAsiaTheme="minorHAnsi" w:cs="Arial"/>
          <w:sz w:val="20"/>
        </w:rPr>
        <w:t>22%; e f) inaceitável – liquidado: X</w:t>
      </w:r>
      <w:r w:rsidR="00774DA4" w:rsidRPr="00965C09">
        <w:rPr>
          <w:rFonts w:eastAsiaTheme="minorHAnsi" w:cs="Arial"/>
          <w:sz w:val="20"/>
        </w:rPr>
        <w:t xml:space="preserve"> </w:t>
      </w:r>
      <w:r w:rsidR="00CA7BE9" w:rsidRPr="00965C09">
        <w:rPr>
          <w:rFonts w:eastAsiaTheme="minorHAnsi" w:cs="Arial"/>
          <w:sz w:val="20"/>
        </w:rPr>
        <w:t>&lt; = 22% e empenhado X</w:t>
      </w:r>
      <w:r w:rsidR="00774DA4" w:rsidRPr="00965C09">
        <w:rPr>
          <w:rFonts w:eastAsiaTheme="minorHAnsi" w:cs="Arial"/>
          <w:sz w:val="20"/>
        </w:rPr>
        <w:t xml:space="preserve"> </w:t>
      </w:r>
      <w:r w:rsidR="00CA7BE9" w:rsidRPr="00965C09">
        <w:rPr>
          <w:rFonts w:eastAsiaTheme="minorHAnsi" w:cs="Arial"/>
          <w:sz w:val="20"/>
        </w:rPr>
        <w:t xml:space="preserve">&lt; = 17%. </w:t>
      </w:r>
      <w:r w:rsidR="00E931FF" w:rsidRPr="00965C09">
        <w:rPr>
          <w:rFonts w:eastAsiaTheme="minorHAnsi" w:cs="Arial"/>
          <w:sz w:val="20"/>
        </w:rPr>
        <w:t xml:space="preserve">Pelos dados consolidados, detalhou </w:t>
      </w:r>
      <w:r w:rsidR="008A4065" w:rsidRPr="00965C09">
        <w:rPr>
          <w:rFonts w:eastAsiaTheme="minorHAnsi" w:cs="Arial"/>
          <w:sz w:val="20"/>
        </w:rPr>
        <w:t>que o</w:t>
      </w:r>
      <w:r w:rsidR="00E931FF" w:rsidRPr="00965C09">
        <w:rPr>
          <w:rFonts w:eastAsiaTheme="minorHAnsi" w:cs="Arial"/>
          <w:sz w:val="20"/>
        </w:rPr>
        <w:t xml:space="preserve"> nível de empenho </w:t>
      </w:r>
      <w:r w:rsidR="008A4065" w:rsidRPr="00965C09">
        <w:rPr>
          <w:rFonts w:eastAsiaTheme="minorHAnsi" w:cs="Arial"/>
          <w:sz w:val="20"/>
        </w:rPr>
        <w:t xml:space="preserve">é </w:t>
      </w:r>
      <w:r w:rsidR="00E931FF" w:rsidRPr="00965C09">
        <w:rPr>
          <w:rFonts w:eastAsiaTheme="minorHAnsi" w:cs="Arial"/>
          <w:sz w:val="20"/>
        </w:rPr>
        <w:t>preocupante</w:t>
      </w:r>
      <w:r w:rsidR="00CA7BE9" w:rsidRPr="00965C09">
        <w:rPr>
          <w:rFonts w:eastAsiaTheme="minorHAnsi" w:cs="Arial"/>
          <w:sz w:val="20"/>
        </w:rPr>
        <w:t xml:space="preserve"> e </w:t>
      </w:r>
      <w:r w:rsidR="008A4065" w:rsidRPr="00965C09">
        <w:rPr>
          <w:rFonts w:eastAsiaTheme="minorHAnsi" w:cs="Arial"/>
          <w:sz w:val="20"/>
        </w:rPr>
        <w:t xml:space="preserve">o </w:t>
      </w:r>
      <w:r w:rsidR="00CA7BE9" w:rsidRPr="00965C09">
        <w:rPr>
          <w:rFonts w:eastAsiaTheme="minorHAnsi" w:cs="Arial"/>
          <w:sz w:val="20"/>
        </w:rPr>
        <w:t xml:space="preserve">nível de liquidação inadequado. </w:t>
      </w:r>
      <w:r w:rsidR="005E1A61" w:rsidRPr="00965C09">
        <w:rPr>
          <w:rFonts w:eastAsiaTheme="minorHAnsi" w:cs="Arial"/>
          <w:sz w:val="20"/>
        </w:rPr>
        <w:t xml:space="preserve"> </w:t>
      </w:r>
      <w:r w:rsidR="00E81702" w:rsidRPr="00965C09">
        <w:rPr>
          <w:rFonts w:eastAsiaTheme="minorHAnsi" w:cs="Arial"/>
          <w:sz w:val="20"/>
        </w:rPr>
        <w:t xml:space="preserve">Seguindo, </w:t>
      </w:r>
      <w:r w:rsidR="00296A74" w:rsidRPr="00965C09">
        <w:rPr>
          <w:rFonts w:eastAsiaTheme="minorHAnsi" w:cs="Arial"/>
          <w:sz w:val="20"/>
        </w:rPr>
        <w:t xml:space="preserve">comentou </w:t>
      </w:r>
      <w:r w:rsidR="008A4065" w:rsidRPr="00965C09">
        <w:rPr>
          <w:rFonts w:eastAsiaTheme="minorHAnsi" w:cs="Arial"/>
          <w:sz w:val="20"/>
        </w:rPr>
        <w:t xml:space="preserve">a situação dos </w:t>
      </w:r>
      <w:r w:rsidR="00E81702" w:rsidRPr="00965C09">
        <w:rPr>
          <w:rFonts w:eastAsiaTheme="minorHAnsi" w:cs="Arial"/>
          <w:sz w:val="20"/>
        </w:rPr>
        <w:t>itens</w:t>
      </w:r>
      <w:r w:rsidR="008A4065" w:rsidRPr="00965C09">
        <w:rPr>
          <w:rFonts w:eastAsiaTheme="minorHAnsi" w:cs="Arial"/>
          <w:sz w:val="20"/>
        </w:rPr>
        <w:t xml:space="preserve"> do Relatório. </w:t>
      </w:r>
      <w:proofErr w:type="gramStart"/>
      <w:r w:rsidR="008A4065" w:rsidRPr="00965C09">
        <w:rPr>
          <w:rFonts w:eastAsiaTheme="minorHAnsi" w:cs="Arial"/>
          <w:b/>
          <w:sz w:val="20"/>
        </w:rPr>
        <w:t>1</w:t>
      </w:r>
      <w:proofErr w:type="gramEnd"/>
      <w:r w:rsidR="00A2229E" w:rsidRPr="00965C09">
        <w:rPr>
          <w:rFonts w:eastAsiaTheme="minorHAnsi" w:cs="Arial"/>
          <w:b/>
          <w:sz w:val="20"/>
        </w:rPr>
        <w:t>)</w:t>
      </w:r>
      <w:r w:rsidR="00A2229E" w:rsidRPr="00965C09">
        <w:rPr>
          <w:rFonts w:eastAsiaTheme="minorHAnsi" w:cs="Arial"/>
          <w:sz w:val="20"/>
        </w:rPr>
        <w:t xml:space="preserve"> </w:t>
      </w:r>
      <w:r w:rsidR="00E81702" w:rsidRPr="00965C09">
        <w:rPr>
          <w:rFonts w:eastAsiaTheme="minorHAnsi" w:cs="Arial"/>
          <w:sz w:val="20"/>
        </w:rPr>
        <w:t>Fundação Nacional de Saúde –</w:t>
      </w:r>
      <w:r w:rsidR="00296A74" w:rsidRPr="00965C09">
        <w:rPr>
          <w:rFonts w:eastAsiaTheme="minorHAnsi" w:cs="Arial"/>
          <w:sz w:val="20"/>
        </w:rPr>
        <w:t xml:space="preserve"> </w:t>
      </w:r>
      <w:r w:rsidR="008A4065" w:rsidRPr="00965C09">
        <w:rPr>
          <w:rFonts w:eastAsiaTheme="minorHAnsi" w:cs="Arial"/>
          <w:b/>
          <w:sz w:val="20"/>
        </w:rPr>
        <w:t xml:space="preserve">a) </w:t>
      </w:r>
      <w:r w:rsidR="00296A74" w:rsidRPr="00965C09">
        <w:rPr>
          <w:rFonts w:eastAsiaTheme="minorHAnsi" w:cs="Arial"/>
          <w:sz w:val="20"/>
        </w:rPr>
        <w:t xml:space="preserve">liquidação inadequada: Atenção </w:t>
      </w:r>
      <w:r w:rsidR="008A4065" w:rsidRPr="00965C09">
        <w:rPr>
          <w:rFonts w:eastAsiaTheme="minorHAnsi" w:cs="Arial"/>
          <w:sz w:val="20"/>
        </w:rPr>
        <w:t xml:space="preserve">à </w:t>
      </w:r>
      <w:r w:rsidR="00296A74" w:rsidRPr="00965C09">
        <w:rPr>
          <w:rFonts w:eastAsiaTheme="minorHAnsi" w:cs="Arial"/>
          <w:sz w:val="20"/>
        </w:rPr>
        <w:t xml:space="preserve">Saúde Bucal; Programa </w:t>
      </w:r>
      <w:r w:rsidR="008A4065" w:rsidRPr="00965C09">
        <w:rPr>
          <w:rFonts w:eastAsiaTheme="minorHAnsi" w:cs="Arial"/>
          <w:sz w:val="20"/>
        </w:rPr>
        <w:t>d</w:t>
      </w:r>
      <w:r w:rsidR="00296A74" w:rsidRPr="00965C09">
        <w:rPr>
          <w:rFonts w:eastAsiaTheme="minorHAnsi" w:cs="Arial"/>
          <w:sz w:val="20"/>
        </w:rPr>
        <w:t xml:space="preserve">e Prevenção </w:t>
      </w:r>
      <w:r w:rsidR="008A4065" w:rsidRPr="00965C09">
        <w:rPr>
          <w:rFonts w:eastAsiaTheme="minorHAnsi" w:cs="Arial"/>
          <w:sz w:val="20"/>
        </w:rPr>
        <w:t>d</w:t>
      </w:r>
      <w:r w:rsidR="00296A74" w:rsidRPr="00965C09">
        <w:rPr>
          <w:rFonts w:eastAsiaTheme="minorHAnsi" w:cs="Arial"/>
          <w:sz w:val="20"/>
        </w:rPr>
        <w:t xml:space="preserve">as DST/AIDS; </w:t>
      </w:r>
      <w:proofErr w:type="spellStart"/>
      <w:r w:rsidR="008A4065" w:rsidRPr="00965C09">
        <w:rPr>
          <w:rFonts w:eastAsiaTheme="minorHAnsi" w:cs="Arial"/>
          <w:sz w:val="20"/>
        </w:rPr>
        <w:t>Aquis</w:t>
      </w:r>
      <w:proofErr w:type="spellEnd"/>
      <w:r w:rsidR="00296A74" w:rsidRPr="00965C09">
        <w:rPr>
          <w:rFonts w:eastAsiaTheme="minorHAnsi" w:cs="Arial"/>
          <w:sz w:val="20"/>
        </w:rPr>
        <w:t xml:space="preserve">. </w:t>
      </w:r>
      <w:proofErr w:type="gramStart"/>
      <w:r w:rsidR="008A4065" w:rsidRPr="00965C09">
        <w:rPr>
          <w:rFonts w:eastAsiaTheme="minorHAnsi" w:cs="Arial"/>
          <w:sz w:val="20"/>
        </w:rPr>
        <w:t>e</w:t>
      </w:r>
      <w:proofErr w:type="gramEnd"/>
      <w:r w:rsidR="008A4065" w:rsidRPr="00965C09">
        <w:rPr>
          <w:rFonts w:eastAsiaTheme="minorHAnsi" w:cs="Arial"/>
          <w:sz w:val="20"/>
        </w:rPr>
        <w:t xml:space="preserve"> </w:t>
      </w:r>
      <w:proofErr w:type="spellStart"/>
      <w:r w:rsidR="008A4065" w:rsidRPr="00965C09">
        <w:rPr>
          <w:rFonts w:eastAsiaTheme="minorHAnsi" w:cs="Arial"/>
          <w:sz w:val="20"/>
        </w:rPr>
        <w:t>Distrib</w:t>
      </w:r>
      <w:proofErr w:type="spellEnd"/>
      <w:r w:rsidR="00296A74" w:rsidRPr="00965C09">
        <w:rPr>
          <w:rFonts w:eastAsiaTheme="minorHAnsi" w:cs="Arial"/>
          <w:sz w:val="20"/>
        </w:rPr>
        <w:t xml:space="preserve">. </w:t>
      </w:r>
      <w:r w:rsidR="008A4065" w:rsidRPr="00965C09">
        <w:rPr>
          <w:rFonts w:eastAsiaTheme="minorHAnsi" w:cs="Arial"/>
          <w:sz w:val="20"/>
        </w:rPr>
        <w:t>Medicamentos</w:t>
      </w:r>
      <w:r w:rsidR="00296A74" w:rsidRPr="00965C09">
        <w:rPr>
          <w:rFonts w:eastAsiaTheme="minorHAnsi" w:cs="Arial"/>
          <w:sz w:val="20"/>
        </w:rPr>
        <w:t xml:space="preserve">/DST/AIDS; </w:t>
      </w:r>
      <w:r w:rsidR="008A4065" w:rsidRPr="00965C09">
        <w:rPr>
          <w:rFonts w:eastAsiaTheme="minorHAnsi" w:cs="Arial"/>
          <w:sz w:val="20"/>
        </w:rPr>
        <w:t>Serv</w:t>
      </w:r>
      <w:r w:rsidR="00296A74" w:rsidRPr="00965C09">
        <w:rPr>
          <w:rFonts w:eastAsiaTheme="minorHAnsi" w:cs="Arial"/>
          <w:sz w:val="20"/>
        </w:rPr>
        <w:t xml:space="preserve">. </w:t>
      </w:r>
      <w:r w:rsidR="008A4065" w:rsidRPr="00965C09">
        <w:rPr>
          <w:rFonts w:eastAsiaTheme="minorHAnsi" w:cs="Arial"/>
          <w:sz w:val="20"/>
        </w:rPr>
        <w:t xml:space="preserve">de Processamento Dados </w:t>
      </w:r>
      <w:r w:rsidR="00296A74" w:rsidRPr="00965C09">
        <w:rPr>
          <w:rFonts w:eastAsiaTheme="minorHAnsi" w:cs="Arial"/>
          <w:sz w:val="20"/>
        </w:rPr>
        <w:t xml:space="preserve">– DATASUS. </w:t>
      </w:r>
      <w:r w:rsidR="008A4065" w:rsidRPr="00965C09">
        <w:rPr>
          <w:rFonts w:eastAsiaTheme="minorHAnsi" w:cs="Arial"/>
          <w:b/>
          <w:sz w:val="20"/>
        </w:rPr>
        <w:t xml:space="preserve">b) </w:t>
      </w:r>
      <w:r w:rsidR="00296A74" w:rsidRPr="00965C09">
        <w:rPr>
          <w:rFonts w:eastAsiaTheme="minorHAnsi" w:cs="Arial"/>
          <w:sz w:val="20"/>
        </w:rPr>
        <w:t xml:space="preserve">Intoleráveis: Farmácia Básica – PAB; Programa Sangue e Hemoderivados, Qualificação </w:t>
      </w:r>
      <w:r w:rsidR="00296A74" w:rsidRPr="00965C09">
        <w:rPr>
          <w:rFonts w:eastAsiaTheme="minorHAnsi" w:cs="Arial"/>
          <w:sz w:val="20"/>
        </w:rPr>
        <w:lastRenderedPageBreak/>
        <w:t xml:space="preserve">Profissional do SUS, Medicamentos Excepcionais; Saúde Indígena; Instituto Nacional do Câncer – </w:t>
      </w:r>
      <w:proofErr w:type="spellStart"/>
      <w:proofErr w:type="gramStart"/>
      <w:r w:rsidR="00296A74" w:rsidRPr="00965C09">
        <w:rPr>
          <w:rFonts w:eastAsiaTheme="minorHAnsi" w:cs="Arial"/>
          <w:sz w:val="20"/>
        </w:rPr>
        <w:t>INCa</w:t>
      </w:r>
      <w:proofErr w:type="spellEnd"/>
      <w:proofErr w:type="gramEnd"/>
      <w:r w:rsidR="00296A74" w:rsidRPr="00965C09">
        <w:rPr>
          <w:rFonts w:eastAsiaTheme="minorHAnsi" w:cs="Arial"/>
          <w:sz w:val="20"/>
        </w:rPr>
        <w:t xml:space="preserve">; e Manutenção Administrativa. </w:t>
      </w:r>
      <w:r w:rsidR="008A4065" w:rsidRPr="00965C09">
        <w:rPr>
          <w:rFonts w:eastAsiaTheme="minorHAnsi" w:cs="Arial"/>
          <w:b/>
          <w:sz w:val="20"/>
        </w:rPr>
        <w:t xml:space="preserve">c) </w:t>
      </w:r>
      <w:r w:rsidR="00296A74" w:rsidRPr="00965C09">
        <w:rPr>
          <w:rFonts w:eastAsiaTheme="minorHAnsi" w:cs="Arial"/>
          <w:sz w:val="20"/>
        </w:rPr>
        <w:t>Inaceitáveis:</w:t>
      </w:r>
      <w:r w:rsidR="00E81702" w:rsidRPr="00965C09">
        <w:rPr>
          <w:rFonts w:eastAsiaTheme="minorHAnsi" w:cs="Arial"/>
          <w:sz w:val="20"/>
        </w:rPr>
        <w:t xml:space="preserve"> </w:t>
      </w:r>
      <w:r w:rsidR="00296A74" w:rsidRPr="00965C09">
        <w:rPr>
          <w:rFonts w:eastAsiaTheme="minorHAnsi" w:cs="Arial"/>
          <w:sz w:val="20"/>
        </w:rPr>
        <w:t xml:space="preserve">Hospitais Próprios; Incentivo Financeiro - vigilância em saúde; Reaparelhamento Unidades do SUS/MS; Publicidade de Utilidade Pública; Vacinas e Vacinação; Manutenção de Unidades Operacionais; e outros programas. </w:t>
      </w:r>
      <w:r w:rsidR="008A4065" w:rsidRPr="00965C09">
        <w:rPr>
          <w:rFonts w:eastAsiaTheme="minorHAnsi" w:cs="Arial"/>
          <w:b/>
          <w:sz w:val="20"/>
        </w:rPr>
        <w:t xml:space="preserve">d) </w:t>
      </w:r>
      <w:r w:rsidR="00296A74" w:rsidRPr="00965C09">
        <w:rPr>
          <w:rFonts w:eastAsiaTheme="minorHAnsi" w:cs="Arial"/>
          <w:sz w:val="20"/>
        </w:rPr>
        <w:t xml:space="preserve">Adequado: Vigilância Sanitária – PAB; Programa Saúde da Família - PACS/PSF; Pioneiras Sociais; Farmácias Populares; Serviço de Atendimento Móvel de Urgência – SAMU. </w:t>
      </w:r>
      <w:r w:rsidR="008A4065" w:rsidRPr="00965C09">
        <w:rPr>
          <w:rFonts w:eastAsiaTheme="minorHAnsi" w:cs="Arial"/>
          <w:b/>
          <w:sz w:val="20"/>
        </w:rPr>
        <w:t xml:space="preserve">e) </w:t>
      </w:r>
      <w:r w:rsidR="00296A74" w:rsidRPr="00965C09">
        <w:rPr>
          <w:rFonts w:eastAsiaTheme="minorHAnsi" w:cs="Arial"/>
          <w:sz w:val="20"/>
        </w:rPr>
        <w:t xml:space="preserve">Regular: Piso De Atenção Básica - PAB FIXO; Média e Alta Complexidade – MAC; e Emendas Nominativas. </w:t>
      </w:r>
      <w:r w:rsidR="008A4065" w:rsidRPr="00965C09">
        <w:rPr>
          <w:rFonts w:eastAsiaTheme="minorHAnsi" w:cs="Arial"/>
          <w:b/>
          <w:sz w:val="20"/>
        </w:rPr>
        <w:t xml:space="preserve">f) </w:t>
      </w:r>
      <w:r w:rsidR="00A2229E" w:rsidRPr="00965C09">
        <w:rPr>
          <w:rFonts w:eastAsiaTheme="minorHAnsi" w:cs="Arial"/>
          <w:sz w:val="20"/>
        </w:rPr>
        <w:t xml:space="preserve">Inaceitável: Ações de Vigilância Epidemiológica; Atenção Saúde da Mulher, Criança, </w:t>
      </w:r>
      <w:proofErr w:type="spellStart"/>
      <w:r w:rsidR="00A2229E" w:rsidRPr="00965C09">
        <w:rPr>
          <w:rFonts w:eastAsiaTheme="minorHAnsi" w:cs="Arial"/>
          <w:sz w:val="20"/>
        </w:rPr>
        <w:t>Adol</w:t>
      </w:r>
      <w:proofErr w:type="spellEnd"/>
      <w:r w:rsidR="00A2229E" w:rsidRPr="00965C09">
        <w:rPr>
          <w:rFonts w:eastAsiaTheme="minorHAnsi" w:cs="Arial"/>
          <w:sz w:val="20"/>
        </w:rPr>
        <w:t xml:space="preserve">. </w:t>
      </w:r>
      <w:proofErr w:type="gramStart"/>
      <w:r w:rsidR="00A2229E" w:rsidRPr="00965C09">
        <w:rPr>
          <w:rFonts w:eastAsiaTheme="minorHAnsi" w:cs="Arial"/>
          <w:sz w:val="20"/>
        </w:rPr>
        <w:t>e</w:t>
      </w:r>
      <w:proofErr w:type="gramEnd"/>
      <w:r w:rsidR="00A2229E" w:rsidRPr="00965C09">
        <w:rPr>
          <w:rFonts w:eastAsiaTheme="minorHAnsi" w:cs="Arial"/>
          <w:sz w:val="20"/>
        </w:rPr>
        <w:t xml:space="preserve"> Jovem; Aquisição e </w:t>
      </w:r>
      <w:proofErr w:type="spellStart"/>
      <w:r w:rsidR="00A2229E" w:rsidRPr="00965C09">
        <w:rPr>
          <w:rFonts w:eastAsiaTheme="minorHAnsi" w:cs="Arial"/>
          <w:sz w:val="20"/>
        </w:rPr>
        <w:t>Distrib</w:t>
      </w:r>
      <w:proofErr w:type="spellEnd"/>
      <w:r w:rsidR="00A2229E" w:rsidRPr="00965C09">
        <w:rPr>
          <w:rFonts w:eastAsiaTheme="minorHAnsi" w:cs="Arial"/>
          <w:sz w:val="20"/>
        </w:rPr>
        <w:t xml:space="preserve">. </w:t>
      </w:r>
      <w:proofErr w:type="gramStart"/>
      <w:r w:rsidR="00A2229E" w:rsidRPr="00965C09">
        <w:rPr>
          <w:rFonts w:eastAsiaTheme="minorHAnsi" w:cs="Arial"/>
          <w:sz w:val="20"/>
        </w:rPr>
        <w:t>de</w:t>
      </w:r>
      <w:proofErr w:type="gramEnd"/>
      <w:r w:rsidR="00A2229E" w:rsidRPr="00965C09">
        <w:rPr>
          <w:rFonts w:eastAsiaTheme="minorHAnsi" w:cs="Arial"/>
          <w:sz w:val="20"/>
        </w:rPr>
        <w:t xml:space="preserve"> Medicamentos Estratégicos; </w:t>
      </w:r>
      <w:proofErr w:type="spellStart"/>
      <w:r w:rsidR="00A2229E" w:rsidRPr="00965C09">
        <w:rPr>
          <w:rFonts w:eastAsiaTheme="minorHAnsi" w:cs="Arial"/>
          <w:sz w:val="20"/>
        </w:rPr>
        <w:t>Reest</w:t>
      </w:r>
      <w:proofErr w:type="spellEnd"/>
      <w:r w:rsidR="00A2229E" w:rsidRPr="00965C09">
        <w:rPr>
          <w:rFonts w:eastAsiaTheme="minorHAnsi" w:cs="Arial"/>
          <w:sz w:val="20"/>
        </w:rPr>
        <w:t xml:space="preserve">. </w:t>
      </w:r>
      <w:proofErr w:type="gramStart"/>
      <w:r w:rsidR="00A2229E" w:rsidRPr="00965C09">
        <w:rPr>
          <w:rFonts w:eastAsiaTheme="minorHAnsi" w:cs="Arial"/>
          <w:sz w:val="20"/>
        </w:rPr>
        <w:t>de</w:t>
      </w:r>
      <w:proofErr w:type="gramEnd"/>
      <w:r w:rsidR="00A2229E" w:rsidRPr="00965C09">
        <w:rPr>
          <w:rFonts w:eastAsiaTheme="minorHAnsi" w:cs="Arial"/>
          <w:sz w:val="20"/>
        </w:rPr>
        <w:t xml:space="preserve"> Hospitais Universitários Federais – REHUF; </w:t>
      </w:r>
      <w:proofErr w:type="spellStart"/>
      <w:r w:rsidR="00A2229E" w:rsidRPr="00965C09">
        <w:rPr>
          <w:rFonts w:eastAsiaTheme="minorHAnsi" w:cs="Arial"/>
          <w:sz w:val="20"/>
        </w:rPr>
        <w:t>Prog</w:t>
      </w:r>
      <w:proofErr w:type="spellEnd"/>
      <w:r w:rsidR="00A2229E" w:rsidRPr="00965C09">
        <w:rPr>
          <w:rFonts w:eastAsiaTheme="minorHAnsi" w:cs="Arial"/>
          <w:sz w:val="20"/>
        </w:rPr>
        <w:t xml:space="preserve">. Estruturação Saúde Família – PROESF; Combate às Carências Nutricionais; e Fomento à Pesquisa em Ciência e Tecnologia. </w:t>
      </w:r>
      <w:proofErr w:type="gramStart"/>
      <w:r w:rsidR="008A4065" w:rsidRPr="00965C09">
        <w:rPr>
          <w:rFonts w:eastAsiaTheme="minorHAnsi" w:cs="Arial"/>
          <w:b/>
          <w:sz w:val="20"/>
        </w:rPr>
        <w:t>2</w:t>
      </w:r>
      <w:proofErr w:type="gramEnd"/>
      <w:r w:rsidR="008A4065" w:rsidRPr="00965C09">
        <w:rPr>
          <w:rFonts w:eastAsiaTheme="minorHAnsi" w:cs="Arial"/>
          <w:b/>
          <w:sz w:val="20"/>
        </w:rPr>
        <w:t xml:space="preserve">) </w:t>
      </w:r>
      <w:r w:rsidR="00A2229E" w:rsidRPr="00965C09">
        <w:rPr>
          <w:rFonts w:eastAsiaTheme="minorHAnsi" w:cs="Arial"/>
          <w:sz w:val="20"/>
        </w:rPr>
        <w:t xml:space="preserve">ANVISA: dos seis itens, quatro são considerados inaceitáveis e um inadequado. </w:t>
      </w:r>
      <w:proofErr w:type="gramStart"/>
      <w:r w:rsidR="008A4065" w:rsidRPr="00965C09">
        <w:rPr>
          <w:rFonts w:eastAsiaTheme="minorHAnsi" w:cs="Arial"/>
          <w:b/>
          <w:sz w:val="20"/>
        </w:rPr>
        <w:t>3</w:t>
      </w:r>
      <w:proofErr w:type="gramEnd"/>
      <w:r w:rsidR="008A4065" w:rsidRPr="00965C09">
        <w:rPr>
          <w:rFonts w:eastAsiaTheme="minorHAnsi" w:cs="Arial"/>
          <w:b/>
          <w:sz w:val="20"/>
        </w:rPr>
        <w:t xml:space="preserve">) </w:t>
      </w:r>
      <w:r w:rsidR="008A4065" w:rsidRPr="00965C09">
        <w:rPr>
          <w:rFonts w:eastAsiaTheme="minorHAnsi" w:cs="Arial"/>
          <w:sz w:val="20"/>
        </w:rPr>
        <w:t xml:space="preserve">Fundação Nacional de Saúde </w:t>
      </w:r>
      <w:r w:rsidR="00A2229E" w:rsidRPr="00965C09">
        <w:rPr>
          <w:rFonts w:eastAsiaTheme="minorHAnsi" w:cs="Arial"/>
          <w:sz w:val="20"/>
        </w:rPr>
        <w:t xml:space="preserve">– FUNASA: </w:t>
      </w:r>
      <w:r w:rsidR="00A47F42" w:rsidRPr="00965C09">
        <w:rPr>
          <w:rFonts w:eastAsiaTheme="minorHAnsi" w:cs="Arial"/>
          <w:sz w:val="20"/>
        </w:rPr>
        <w:t xml:space="preserve">dos nove itens, um adequado, um regular e os demais inaceitáveis. </w:t>
      </w:r>
      <w:proofErr w:type="gramStart"/>
      <w:r w:rsidR="008A4065" w:rsidRPr="00965C09">
        <w:rPr>
          <w:rFonts w:eastAsiaTheme="minorHAnsi" w:cs="Arial"/>
          <w:b/>
          <w:sz w:val="20"/>
        </w:rPr>
        <w:t>4</w:t>
      </w:r>
      <w:proofErr w:type="gramEnd"/>
      <w:r w:rsidR="008A4065" w:rsidRPr="00965C09">
        <w:rPr>
          <w:rFonts w:eastAsiaTheme="minorHAnsi" w:cs="Arial"/>
          <w:b/>
          <w:sz w:val="20"/>
        </w:rPr>
        <w:t xml:space="preserve">) </w:t>
      </w:r>
      <w:r w:rsidR="005E1A61" w:rsidRPr="00965C09">
        <w:rPr>
          <w:rFonts w:eastAsiaTheme="minorHAnsi" w:cs="Arial"/>
          <w:sz w:val="20"/>
        </w:rPr>
        <w:t xml:space="preserve">Fundação Osvaldo Cruz </w:t>
      </w:r>
      <w:r w:rsidR="00A47F42" w:rsidRPr="00965C09">
        <w:rPr>
          <w:rFonts w:eastAsiaTheme="minorHAnsi" w:cs="Arial"/>
          <w:sz w:val="20"/>
        </w:rPr>
        <w:t>– FIOCRUZ: diferente dos demais órgãos, metade adequado e metade inadequado em termos de liquidação</w:t>
      </w:r>
      <w:r w:rsidR="009B5029" w:rsidRPr="00965C09">
        <w:rPr>
          <w:rFonts w:eastAsiaTheme="minorHAnsi" w:cs="Arial"/>
          <w:sz w:val="20"/>
        </w:rPr>
        <w:t xml:space="preserve"> (destaque para vacina e vacinação, tanto empenho quanto liquidação inaceitável, o que aponta problema de execução orçament</w:t>
      </w:r>
      <w:r w:rsidR="008A4065" w:rsidRPr="00965C09">
        <w:rPr>
          <w:rFonts w:eastAsiaTheme="minorHAnsi" w:cs="Arial"/>
          <w:sz w:val="20"/>
        </w:rPr>
        <w:t>á</w:t>
      </w:r>
      <w:r w:rsidR="009B5029" w:rsidRPr="00965C09">
        <w:rPr>
          <w:rFonts w:eastAsiaTheme="minorHAnsi" w:cs="Arial"/>
          <w:sz w:val="20"/>
        </w:rPr>
        <w:t>ria do primeiro quadrimestre, podendo comprometer a execução do ano inteiro)</w:t>
      </w:r>
      <w:r w:rsidR="00A47F42" w:rsidRPr="00965C09">
        <w:rPr>
          <w:rFonts w:eastAsiaTheme="minorHAnsi" w:cs="Arial"/>
          <w:sz w:val="20"/>
        </w:rPr>
        <w:t xml:space="preserve">. </w:t>
      </w:r>
      <w:proofErr w:type="gramStart"/>
      <w:r w:rsidR="008A4065" w:rsidRPr="00965C09">
        <w:rPr>
          <w:rFonts w:eastAsiaTheme="minorHAnsi" w:cs="Arial"/>
          <w:b/>
          <w:sz w:val="20"/>
        </w:rPr>
        <w:t>5</w:t>
      </w:r>
      <w:proofErr w:type="gramEnd"/>
      <w:r w:rsidR="008A4065" w:rsidRPr="00965C09">
        <w:rPr>
          <w:rFonts w:eastAsiaTheme="minorHAnsi" w:cs="Arial"/>
          <w:b/>
          <w:sz w:val="20"/>
        </w:rPr>
        <w:t xml:space="preserve">) </w:t>
      </w:r>
      <w:r w:rsidR="009B5029" w:rsidRPr="00965C09">
        <w:rPr>
          <w:rFonts w:eastAsiaTheme="minorHAnsi" w:cs="Arial"/>
          <w:sz w:val="20"/>
        </w:rPr>
        <w:t xml:space="preserve">Agência Nacional de Saúde Suplementar – </w:t>
      </w:r>
      <w:r w:rsidR="00DA5D16" w:rsidRPr="00965C09">
        <w:rPr>
          <w:rFonts w:eastAsiaTheme="minorHAnsi" w:cs="Arial"/>
          <w:sz w:val="20"/>
        </w:rPr>
        <w:t>ANS</w:t>
      </w:r>
      <w:r w:rsidR="009B5029" w:rsidRPr="00965C09">
        <w:rPr>
          <w:rFonts w:eastAsiaTheme="minorHAnsi" w:cs="Arial"/>
          <w:sz w:val="20"/>
        </w:rPr>
        <w:t xml:space="preserve">: a maior parte dos itens inaceitáveis do ponto de vista de execução. </w:t>
      </w:r>
      <w:proofErr w:type="gramStart"/>
      <w:r w:rsidR="008A4065" w:rsidRPr="00965C09">
        <w:rPr>
          <w:rFonts w:eastAsiaTheme="minorHAnsi" w:cs="Arial"/>
          <w:b/>
          <w:sz w:val="20"/>
        </w:rPr>
        <w:t>6</w:t>
      </w:r>
      <w:proofErr w:type="gramEnd"/>
      <w:r w:rsidR="008A4065" w:rsidRPr="00965C09">
        <w:rPr>
          <w:rFonts w:eastAsiaTheme="minorHAnsi" w:cs="Arial"/>
          <w:b/>
          <w:sz w:val="20"/>
        </w:rPr>
        <w:t xml:space="preserve">) </w:t>
      </w:r>
      <w:r w:rsidR="00DA5D16" w:rsidRPr="00965C09">
        <w:rPr>
          <w:rFonts w:eastAsiaTheme="minorHAnsi" w:cs="Arial"/>
          <w:sz w:val="20"/>
        </w:rPr>
        <w:t>Grupo Hospitalar Conceição</w:t>
      </w:r>
      <w:r w:rsidR="009B5029" w:rsidRPr="00965C09">
        <w:rPr>
          <w:rFonts w:eastAsiaTheme="minorHAnsi" w:cs="Arial"/>
          <w:sz w:val="20"/>
        </w:rPr>
        <w:t>: metade adequado e metade inadequado em termos de liquidação.</w:t>
      </w:r>
      <w:r w:rsidR="005A6006" w:rsidRPr="00965C09">
        <w:rPr>
          <w:rFonts w:eastAsiaTheme="minorHAnsi" w:cs="Arial"/>
          <w:sz w:val="20"/>
        </w:rPr>
        <w:t xml:space="preserve"> </w:t>
      </w:r>
      <w:r w:rsidR="008A4065" w:rsidRPr="00965C09">
        <w:rPr>
          <w:rFonts w:eastAsiaTheme="minorHAnsi" w:cs="Arial"/>
          <w:sz w:val="20"/>
        </w:rPr>
        <w:t>Seguindo, m</w:t>
      </w:r>
      <w:r w:rsidR="005A6006" w:rsidRPr="00965C09">
        <w:rPr>
          <w:rFonts w:eastAsiaTheme="minorHAnsi" w:cs="Arial"/>
          <w:sz w:val="20"/>
        </w:rPr>
        <w:t>ostrou um quadro da execução da despesa por fonte de recurso, destacando que as maiores alocações referem-se à Contribuição Social sob o Lucro L</w:t>
      </w:r>
      <w:r w:rsidR="008A4065" w:rsidRPr="00965C09">
        <w:rPr>
          <w:rFonts w:eastAsiaTheme="minorHAnsi" w:cs="Arial"/>
          <w:sz w:val="20"/>
        </w:rPr>
        <w:t>í</w:t>
      </w:r>
      <w:r w:rsidR="005A6006" w:rsidRPr="00965C09">
        <w:rPr>
          <w:rFonts w:eastAsiaTheme="minorHAnsi" w:cs="Arial"/>
          <w:sz w:val="20"/>
        </w:rPr>
        <w:t xml:space="preserve">quido das Pessoas Jurídicas e </w:t>
      </w:r>
      <w:r w:rsidR="008A4065" w:rsidRPr="00965C09">
        <w:rPr>
          <w:rFonts w:eastAsiaTheme="minorHAnsi" w:cs="Arial"/>
          <w:sz w:val="20"/>
        </w:rPr>
        <w:t xml:space="preserve">Contribuição </w:t>
      </w:r>
      <w:r w:rsidR="005A6006" w:rsidRPr="00965C09">
        <w:rPr>
          <w:rFonts w:eastAsiaTheme="minorHAnsi" w:cs="Arial"/>
          <w:sz w:val="20"/>
        </w:rPr>
        <w:t xml:space="preserve">para o </w:t>
      </w:r>
      <w:r w:rsidR="008A4065" w:rsidRPr="00965C09">
        <w:rPr>
          <w:rFonts w:eastAsiaTheme="minorHAnsi" w:cs="Arial"/>
          <w:sz w:val="20"/>
        </w:rPr>
        <w:t xml:space="preserve">Financiamento </w:t>
      </w:r>
      <w:r w:rsidR="005A6006" w:rsidRPr="00965C09">
        <w:rPr>
          <w:rFonts w:eastAsiaTheme="minorHAnsi" w:cs="Arial"/>
          <w:sz w:val="20"/>
        </w:rPr>
        <w:t>da Seguridade Social – COFINS. Também mostrou a situação dos Restos a</w:t>
      </w:r>
      <w:r w:rsidR="00DA5D16" w:rsidRPr="00965C09">
        <w:rPr>
          <w:rFonts w:eastAsiaTheme="minorHAnsi" w:cs="Arial"/>
          <w:sz w:val="20"/>
        </w:rPr>
        <w:t xml:space="preserve"> </w:t>
      </w:r>
      <w:r w:rsidR="005A6006" w:rsidRPr="00965C09">
        <w:rPr>
          <w:rFonts w:eastAsiaTheme="minorHAnsi" w:cs="Arial"/>
          <w:sz w:val="20"/>
        </w:rPr>
        <w:t xml:space="preserve">Pagar </w:t>
      </w:r>
      <w:r w:rsidR="00DA5D16" w:rsidRPr="00965C09">
        <w:rPr>
          <w:rFonts w:eastAsiaTheme="minorHAnsi" w:cs="Arial"/>
          <w:sz w:val="20"/>
        </w:rPr>
        <w:t>(posição de 21/06/2016)</w:t>
      </w:r>
      <w:r w:rsidR="005A6006" w:rsidRPr="00965C09">
        <w:rPr>
          <w:rFonts w:eastAsiaTheme="minorHAnsi" w:cs="Arial"/>
          <w:sz w:val="20"/>
        </w:rPr>
        <w:t>, i</w:t>
      </w:r>
      <w:r w:rsidR="00DA5D16" w:rsidRPr="00965C09">
        <w:rPr>
          <w:rFonts w:cs="Arial"/>
          <w:bCs/>
          <w:sz w:val="20"/>
        </w:rPr>
        <w:t xml:space="preserve">nscritos e reinscritos: </w:t>
      </w:r>
      <w:r w:rsidR="005A6006" w:rsidRPr="00965C09">
        <w:rPr>
          <w:rFonts w:cs="Arial"/>
          <w:bCs/>
          <w:sz w:val="20"/>
        </w:rPr>
        <w:t xml:space="preserve">R$ </w:t>
      </w:r>
      <w:r w:rsidR="00DA5D16" w:rsidRPr="00965C09">
        <w:rPr>
          <w:rFonts w:cs="Arial"/>
          <w:sz w:val="20"/>
        </w:rPr>
        <w:t>15</w:t>
      </w:r>
      <w:r w:rsidR="005A6006" w:rsidRPr="00965C09">
        <w:rPr>
          <w:rFonts w:cs="Arial"/>
          <w:sz w:val="20"/>
        </w:rPr>
        <w:t>,</w:t>
      </w:r>
      <w:r w:rsidR="00DA5D16" w:rsidRPr="00965C09">
        <w:rPr>
          <w:rFonts w:cs="Arial"/>
          <w:sz w:val="20"/>
        </w:rPr>
        <w:t>8</w:t>
      </w:r>
      <w:r w:rsidR="005A6006" w:rsidRPr="00965C09">
        <w:rPr>
          <w:rFonts w:cs="Arial"/>
          <w:sz w:val="20"/>
        </w:rPr>
        <w:t xml:space="preserve"> bilhões (de 2003 a 2105);</w:t>
      </w:r>
      <w:r w:rsidR="00DA5D16" w:rsidRPr="00965C09">
        <w:rPr>
          <w:rFonts w:cs="Arial"/>
          <w:sz w:val="20"/>
        </w:rPr>
        <w:t xml:space="preserve"> </w:t>
      </w:r>
      <w:r w:rsidR="005A6006" w:rsidRPr="00965C09">
        <w:rPr>
          <w:rFonts w:cs="Arial"/>
          <w:sz w:val="20"/>
        </w:rPr>
        <w:t xml:space="preserve">R$ </w:t>
      </w:r>
      <w:r w:rsidR="00DA5D16" w:rsidRPr="00965C09">
        <w:rPr>
          <w:rFonts w:cs="Arial"/>
          <w:bCs/>
          <w:sz w:val="20"/>
        </w:rPr>
        <w:t xml:space="preserve">278 milhões já cancelados, </w:t>
      </w:r>
      <w:r w:rsidR="005A6006" w:rsidRPr="00965C09">
        <w:rPr>
          <w:rFonts w:cs="Arial"/>
          <w:bCs/>
          <w:sz w:val="20"/>
        </w:rPr>
        <w:t xml:space="preserve">R$ </w:t>
      </w:r>
      <w:r w:rsidR="00DA5D16" w:rsidRPr="00965C09">
        <w:rPr>
          <w:rFonts w:cs="Arial"/>
          <w:bCs/>
          <w:sz w:val="20"/>
        </w:rPr>
        <w:t>5,5 bi</w:t>
      </w:r>
      <w:r w:rsidR="005A6006" w:rsidRPr="00965C09">
        <w:rPr>
          <w:rFonts w:cs="Arial"/>
          <w:bCs/>
          <w:sz w:val="20"/>
        </w:rPr>
        <w:t>lhões pagos</w:t>
      </w:r>
      <w:r w:rsidR="00DA5D16" w:rsidRPr="00965C09">
        <w:rPr>
          <w:rFonts w:cs="Arial"/>
          <w:bCs/>
          <w:sz w:val="20"/>
        </w:rPr>
        <w:t xml:space="preserve">; </w:t>
      </w:r>
      <w:r w:rsidR="005A6006" w:rsidRPr="00965C09">
        <w:rPr>
          <w:rFonts w:cs="Arial"/>
          <w:bCs/>
          <w:sz w:val="20"/>
        </w:rPr>
        <w:t>R</w:t>
      </w:r>
      <w:r w:rsidR="00DA5D16" w:rsidRPr="00965C09">
        <w:rPr>
          <w:rFonts w:cs="Arial"/>
          <w:bCs/>
          <w:sz w:val="20"/>
        </w:rPr>
        <w:t xml:space="preserve">estos a </w:t>
      </w:r>
      <w:r w:rsidR="005A6006" w:rsidRPr="00965C09">
        <w:rPr>
          <w:rFonts w:cs="Arial"/>
          <w:bCs/>
          <w:sz w:val="20"/>
        </w:rPr>
        <w:t>P</w:t>
      </w:r>
      <w:r w:rsidR="00DA5D16" w:rsidRPr="00965C09">
        <w:rPr>
          <w:rFonts w:cs="Arial"/>
          <w:bCs/>
          <w:sz w:val="20"/>
        </w:rPr>
        <w:t>agar não processados – 59,3</w:t>
      </w:r>
      <w:r w:rsidR="005A6006" w:rsidRPr="00965C09">
        <w:rPr>
          <w:rFonts w:cs="Arial"/>
          <w:bCs/>
          <w:sz w:val="20"/>
        </w:rPr>
        <w:t>%</w:t>
      </w:r>
      <w:r w:rsidR="008A4065" w:rsidRPr="00965C09">
        <w:rPr>
          <w:rFonts w:cs="Arial"/>
          <w:bCs/>
          <w:sz w:val="20"/>
        </w:rPr>
        <w:t>;</w:t>
      </w:r>
      <w:r w:rsidR="005A6006" w:rsidRPr="00965C09">
        <w:rPr>
          <w:rFonts w:cs="Arial"/>
          <w:bCs/>
          <w:sz w:val="20"/>
        </w:rPr>
        <w:t xml:space="preserve"> e 4,3%</w:t>
      </w:r>
      <w:r w:rsidR="00DA5D16" w:rsidRPr="00965C09">
        <w:rPr>
          <w:rFonts w:cs="Arial"/>
          <w:bCs/>
          <w:sz w:val="20"/>
        </w:rPr>
        <w:t>; processados</w:t>
      </w:r>
      <w:r w:rsidR="005A6006" w:rsidRPr="00965C09">
        <w:rPr>
          <w:rFonts w:cs="Arial"/>
          <w:bCs/>
          <w:sz w:val="20"/>
        </w:rPr>
        <w:t>. Também falou sobre a t</w:t>
      </w:r>
      <w:r w:rsidR="00DA5D16" w:rsidRPr="00965C09">
        <w:rPr>
          <w:rFonts w:cs="Arial"/>
          <w:sz w:val="20"/>
        </w:rPr>
        <w:t>ransferência a Estados e Municípios</w:t>
      </w:r>
      <w:r w:rsidR="005A6006" w:rsidRPr="00965C09">
        <w:rPr>
          <w:rFonts w:cs="Arial"/>
          <w:sz w:val="20"/>
        </w:rPr>
        <w:t xml:space="preserve"> com quadro</w:t>
      </w:r>
      <w:r w:rsidR="00DA5D16" w:rsidRPr="00965C09">
        <w:rPr>
          <w:rFonts w:cs="Arial"/>
          <w:sz w:val="20"/>
        </w:rPr>
        <w:t xml:space="preserve"> </w:t>
      </w:r>
      <w:r w:rsidR="005A6006" w:rsidRPr="00965C09">
        <w:rPr>
          <w:rFonts w:cs="Arial"/>
          <w:sz w:val="20"/>
        </w:rPr>
        <w:t>g</w:t>
      </w:r>
      <w:r w:rsidR="00DA5D16" w:rsidRPr="00965C09">
        <w:rPr>
          <w:rFonts w:cs="Arial"/>
          <w:sz w:val="20"/>
        </w:rPr>
        <w:t xml:space="preserve">eral por </w:t>
      </w:r>
      <w:r w:rsidR="008A4065" w:rsidRPr="00965C09">
        <w:rPr>
          <w:rFonts w:cs="Arial"/>
          <w:sz w:val="20"/>
        </w:rPr>
        <w:t xml:space="preserve">modalidade de aplicação </w:t>
      </w:r>
      <w:r w:rsidR="005A6006" w:rsidRPr="00965C09">
        <w:rPr>
          <w:rFonts w:cs="Arial"/>
          <w:sz w:val="20"/>
        </w:rPr>
        <w:t>(convênio ou Fundo a Fundo)</w:t>
      </w:r>
      <w:r w:rsidR="008A4065" w:rsidRPr="00965C09">
        <w:rPr>
          <w:rFonts w:cs="Arial"/>
          <w:sz w:val="20"/>
        </w:rPr>
        <w:t xml:space="preserve">, explicando </w:t>
      </w:r>
      <w:r w:rsidR="005A6006" w:rsidRPr="00965C09">
        <w:rPr>
          <w:rFonts w:cs="Arial"/>
          <w:sz w:val="20"/>
        </w:rPr>
        <w:t xml:space="preserve">a maior parte das transferências é Fundo a Fundo conforme determina a lei. No que diz respeito a </w:t>
      </w:r>
      <w:r w:rsidR="005A6006" w:rsidRPr="00965C09">
        <w:rPr>
          <w:rFonts w:cs="Arial"/>
          <w:bCs/>
          <w:sz w:val="20"/>
        </w:rPr>
        <w:t>transferências a estados e municípios</w:t>
      </w:r>
      <w:r w:rsidR="00764CBE" w:rsidRPr="00965C09">
        <w:rPr>
          <w:rFonts w:cs="Arial"/>
          <w:bCs/>
          <w:sz w:val="20"/>
        </w:rPr>
        <w:t xml:space="preserve">, </w:t>
      </w:r>
      <w:r w:rsidR="008A4065" w:rsidRPr="00965C09">
        <w:rPr>
          <w:rFonts w:cs="Arial"/>
          <w:bCs/>
          <w:sz w:val="20"/>
        </w:rPr>
        <w:t xml:space="preserve">no que diz respeito a </w:t>
      </w:r>
      <w:r w:rsidR="00764CBE" w:rsidRPr="00965C09">
        <w:rPr>
          <w:rFonts w:cs="Arial"/>
          <w:bCs/>
          <w:sz w:val="20"/>
        </w:rPr>
        <w:t>despesas empenhadas, destac</w:t>
      </w:r>
      <w:r w:rsidR="008A4065" w:rsidRPr="00965C09">
        <w:rPr>
          <w:rFonts w:cs="Arial"/>
          <w:bCs/>
          <w:sz w:val="20"/>
        </w:rPr>
        <w:t>ou</w:t>
      </w:r>
      <w:r w:rsidR="00764CBE" w:rsidRPr="00965C09">
        <w:rPr>
          <w:rFonts w:cs="Arial"/>
          <w:bCs/>
          <w:sz w:val="20"/>
        </w:rPr>
        <w:t>, na</w:t>
      </w:r>
      <w:r w:rsidR="004873E9" w:rsidRPr="00965C09">
        <w:rPr>
          <w:rFonts w:cs="Arial"/>
          <w:bCs/>
          <w:sz w:val="20"/>
        </w:rPr>
        <w:t xml:space="preserve"> ordem, os primeiros</w:t>
      </w:r>
      <w:r w:rsidR="008A4065" w:rsidRPr="00965C09">
        <w:rPr>
          <w:rFonts w:cs="Arial"/>
          <w:bCs/>
          <w:sz w:val="20"/>
        </w:rPr>
        <w:t xml:space="preserve"> Estados</w:t>
      </w:r>
      <w:r w:rsidR="004873E9" w:rsidRPr="00965C09">
        <w:rPr>
          <w:rFonts w:cs="Arial"/>
          <w:bCs/>
          <w:sz w:val="20"/>
        </w:rPr>
        <w:t>: S</w:t>
      </w:r>
      <w:r w:rsidR="00764CBE" w:rsidRPr="00965C09">
        <w:rPr>
          <w:rFonts w:cs="Arial"/>
          <w:bCs/>
          <w:sz w:val="20"/>
        </w:rPr>
        <w:t xml:space="preserve">ão Paulo, Minas </w:t>
      </w:r>
      <w:r w:rsidR="00AB4574" w:rsidRPr="00965C09">
        <w:rPr>
          <w:rFonts w:cs="Arial"/>
          <w:bCs/>
          <w:sz w:val="20"/>
        </w:rPr>
        <w:t>Gerais</w:t>
      </w:r>
      <w:r w:rsidR="00764CBE" w:rsidRPr="00965C09">
        <w:rPr>
          <w:rFonts w:cs="Arial"/>
          <w:bCs/>
          <w:sz w:val="20"/>
        </w:rPr>
        <w:t>, Rio de Janeiro, Bahia, Paraná, Rio Grande do Sul e Pernambuco.</w:t>
      </w:r>
      <w:r w:rsidR="004873E9" w:rsidRPr="00965C09">
        <w:rPr>
          <w:rFonts w:cs="Arial"/>
          <w:bCs/>
          <w:sz w:val="20"/>
        </w:rPr>
        <w:t xml:space="preserve"> </w:t>
      </w:r>
      <w:r w:rsidR="00764CBE" w:rsidRPr="00965C09">
        <w:rPr>
          <w:rFonts w:cs="Arial"/>
          <w:bCs/>
          <w:sz w:val="20"/>
        </w:rPr>
        <w:t xml:space="preserve">Mostrou também um quadro com a </w:t>
      </w:r>
      <w:r w:rsidR="00AB4574" w:rsidRPr="00965C09">
        <w:rPr>
          <w:rFonts w:cs="Arial"/>
          <w:bCs/>
          <w:sz w:val="20"/>
        </w:rPr>
        <w:t>t</w:t>
      </w:r>
      <w:r w:rsidR="00764CBE" w:rsidRPr="00965C09">
        <w:rPr>
          <w:rFonts w:cs="Arial"/>
          <w:bCs/>
          <w:sz w:val="20"/>
        </w:rPr>
        <w:t>ransferência Fundo a Fundo (</w:t>
      </w:r>
      <w:r w:rsidR="00AB4574" w:rsidRPr="00965C09">
        <w:rPr>
          <w:rFonts w:cs="Arial"/>
          <w:bCs/>
          <w:sz w:val="20"/>
        </w:rPr>
        <w:t>p</w:t>
      </w:r>
      <w:r w:rsidR="00764CBE" w:rsidRPr="00965C09">
        <w:rPr>
          <w:rFonts w:cs="Arial"/>
          <w:bCs/>
          <w:sz w:val="20"/>
        </w:rPr>
        <w:t xml:space="preserve">or </w:t>
      </w:r>
      <w:r w:rsidR="00AB4574" w:rsidRPr="00965C09">
        <w:rPr>
          <w:rFonts w:cs="Arial"/>
          <w:bCs/>
          <w:sz w:val="20"/>
        </w:rPr>
        <w:t>b</w:t>
      </w:r>
      <w:r w:rsidR="00764CBE" w:rsidRPr="00965C09">
        <w:rPr>
          <w:rFonts w:cs="Arial"/>
          <w:bCs/>
          <w:sz w:val="20"/>
        </w:rPr>
        <w:t xml:space="preserve">loco), desembolso </w:t>
      </w:r>
      <w:r w:rsidR="00AB4574" w:rsidRPr="00965C09">
        <w:rPr>
          <w:rFonts w:cs="Arial"/>
          <w:bCs/>
          <w:sz w:val="20"/>
        </w:rPr>
        <w:t>f</w:t>
      </w:r>
      <w:r w:rsidR="00764CBE" w:rsidRPr="00965C09">
        <w:rPr>
          <w:rFonts w:cs="Arial"/>
          <w:bCs/>
          <w:sz w:val="20"/>
        </w:rPr>
        <w:t>inanceiro – até 30/04/2016: 26% Atenção Básica; 64% Média e Alta Complexidade; Vigilância 4,5%; Assistência Farmacêutica: 3%; gestão do SUS: 0,1%; investimento: 2,3%. Do total, 25,9% para os Estados e 74,1% para municípios. Por fim, apresentou a proposta de c</w:t>
      </w:r>
      <w:r w:rsidR="00EF764B" w:rsidRPr="00965C09">
        <w:rPr>
          <w:rFonts w:eastAsiaTheme="minorHAnsi" w:cs="Arial"/>
          <w:sz w:val="20"/>
        </w:rPr>
        <w:t>onsulta ao Ministério da Saúde para esclarecimentos ao CNS previamente à indicação de medidas corretivas nos termos da LC 141</w:t>
      </w:r>
      <w:r w:rsidR="00AB4574" w:rsidRPr="00965C09">
        <w:rPr>
          <w:rFonts w:eastAsiaTheme="minorHAnsi" w:cs="Arial"/>
          <w:sz w:val="20"/>
        </w:rPr>
        <w:t>/2</w:t>
      </w:r>
      <w:r w:rsidR="000E73D6" w:rsidRPr="00965C09">
        <w:rPr>
          <w:rFonts w:eastAsiaTheme="minorHAnsi" w:cs="Arial"/>
          <w:sz w:val="20"/>
        </w:rPr>
        <w:t>0</w:t>
      </w:r>
      <w:r w:rsidR="00AB4574" w:rsidRPr="00965C09">
        <w:rPr>
          <w:rFonts w:eastAsiaTheme="minorHAnsi" w:cs="Arial"/>
          <w:sz w:val="20"/>
        </w:rPr>
        <w:t>12</w:t>
      </w:r>
      <w:r w:rsidR="00EF764B" w:rsidRPr="00965C09">
        <w:rPr>
          <w:rFonts w:eastAsiaTheme="minorHAnsi" w:cs="Arial"/>
          <w:sz w:val="20"/>
        </w:rPr>
        <w:t>:</w:t>
      </w:r>
      <w:r w:rsidR="00764CBE" w:rsidRPr="00965C09">
        <w:rPr>
          <w:rFonts w:eastAsiaTheme="minorHAnsi" w:cs="Arial"/>
          <w:sz w:val="20"/>
        </w:rPr>
        <w:t xml:space="preserve"> </w:t>
      </w:r>
      <w:r w:rsidR="00EF764B" w:rsidRPr="00965C09">
        <w:rPr>
          <w:rFonts w:eastAsiaTheme="minorHAnsi" w:cs="Arial"/>
          <w:b/>
          <w:sz w:val="20"/>
        </w:rPr>
        <w:t>1</w:t>
      </w:r>
      <w:r w:rsidR="00764CBE" w:rsidRPr="00965C09">
        <w:rPr>
          <w:rFonts w:eastAsiaTheme="minorHAnsi" w:cs="Arial"/>
          <w:b/>
          <w:sz w:val="20"/>
        </w:rPr>
        <w:t>)</w:t>
      </w:r>
      <w:r w:rsidR="00764CBE" w:rsidRPr="00965C09">
        <w:rPr>
          <w:rFonts w:eastAsiaTheme="minorHAnsi" w:cs="Arial"/>
          <w:sz w:val="20"/>
        </w:rPr>
        <w:t xml:space="preserve"> </w:t>
      </w:r>
      <w:r w:rsidR="00EF764B" w:rsidRPr="00965C09">
        <w:rPr>
          <w:rFonts w:eastAsiaTheme="minorHAnsi" w:cs="Arial"/>
          <w:sz w:val="20"/>
        </w:rPr>
        <w:t>Solicitar informação dos valores orçamentários disponibilizados para cada item de despesa da planilha de execução orçamentária e financeira no for</w:t>
      </w:r>
      <w:r w:rsidR="00764CBE" w:rsidRPr="00965C09">
        <w:rPr>
          <w:rFonts w:eastAsiaTheme="minorHAnsi" w:cs="Arial"/>
          <w:sz w:val="20"/>
        </w:rPr>
        <w:t>m</w:t>
      </w:r>
      <w:r w:rsidR="00EF764B" w:rsidRPr="00965C09">
        <w:rPr>
          <w:rFonts w:eastAsiaTheme="minorHAnsi" w:cs="Arial"/>
          <w:sz w:val="20"/>
        </w:rPr>
        <w:t>ato “COFIN/CNS” a partir dos limites estabelecidos pela área econômica por meio do</w:t>
      </w:r>
      <w:proofErr w:type="gramStart"/>
      <w:r w:rsidR="00EF764B" w:rsidRPr="00965C09">
        <w:rPr>
          <w:rFonts w:eastAsiaTheme="minorHAnsi" w:cs="Arial"/>
          <w:sz w:val="20"/>
        </w:rPr>
        <w:t>(s) Decreto (s) presidenciais</w:t>
      </w:r>
      <w:proofErr w:type="gramEnd"/>
      <w:r w:rsidR="00EF764B" w:rsidRPr="00965C09">
        <w:rPr>
          <w:rFonts w:eastAsiaTheme="minorHAnsi" w:cs="Arial"/>
          <w:sz w:val="20"/>
        </w:rPr>
        <w:t>.</w:t>
      </w:r>
      <w:r w:rsidR="00764CBE" w:rsidRPr="00965C09">
        <w:rPr>
          <w:rFonts w:eastAsiaTheme="minorHAnsi" w:cs="Arial"/>
          <w:sz w:val="20"/>
        </w:rPr>
        <w:t xml:space="preserve"> </w:t>
      </w:r>
      <w:proofErr w:type="gramStart"/>
      <w:r w:rsidR="00764CBE" w:rsidRPr="00965C09">
        <w:rPr>
          <w:rFonts w:eastAsiaTheme="minorHAnsi" w:cs="Arial"/>
          <w:b/>
          <w:sz w:val="20"/>
        </w:rPr>
        <w:t>2</w:t>
      </w:r>
      <w:proofErr w:type="gramEnd"/>
      <w:r w:rsidR="00764CBE" w:rsidRPr="00965C09">
        <w:rPr>
          <w:rFonts w:eastAsiaTheme="minorHAnsi" w:cs="Arial"/>
          <w:b/>
          <w:sz w:val="20"/>
        </w:rPr>
        <w:t>)</w:t>
      </w:r>
      <w:r w:rsidR="00764CBE" w:rsidRPr="00965C09">
        <w:rPr>
          <w:rFonts w:eastAsiaTheme="minorHAnsi" w:cs="Arial"/>
          <w:sz w:val="20"/>
        </w:rPr>
        <w:t xml:space="preserve"> </w:t>
      </w:r>
      <w:r w:rsidR="00EF764B" w:rsidRPr="00965C09">
        <w:rPr>
          <w:rFonts w:eastAsiaTheme="minorHAnsi" w:cs="Arial"/>
          <w:sz w:val="20"/>
        </w:rPr>
        <w:t>Solicitar a inclusão dos identificadores de uso (0ou6) nas planilhas COFIN/CNS.</w:t>
      </w:r>
      <w:r w:rsidR="00764CBE" w:rsidRPr="00965C09">
        <w:rPr>
          <w:rFonts w:eastAsiaTheme="minorHAnsi" w:cs="Arial"/>
          <w:sz w:val="20"/>
        </w:rPr>
        <w:t xml:space="preserve"> </w:t>
      </w:r>
      <w:proofErr w:type="gramStart"/>
      <w:r w:rsidR="00764CBE" w:rsidRPr="00965C09">
        <w:rPr>
          <w:rFonts w:eastAsiaTheme="minorHAnsi" w:cs="Arial"/>
          <w:b/>
          <w:sz w:val="20"/>
        </w:rPr>
        <w:t>3</w:t>
      </w:r>
      <w:proofErr w:type="gramEnd"/>
      <w:r w:rsidR="00764CBE" w:rsidRPr="00965C09">
        <w:rPr>
          <w:rFonts w:eastAsiaTheme="minorHAnsi" w:cs="Arial"/>
          <w:b/>
          <w:sz w:val="20"/>
        </w:rPr>
        <w:t>)</w:t>
      </w:r>
      <w:r w:rsidR="00764CBE" w:rsidRPr="00965C09">
        <w:rPr>
          <w:rFonts w:eastAsiaTheme="minorHAnsi" w:cs="Arial"/>
          <w:sz w:val="20"/>
        </w:rPr>
        <w:t xml:space="preserve"> </w:t>
      </w:r>
      <w:r w:rsidR="00EF764B" w:rsidRPr="00965C09">
        <w:rPr>
          <w:rFonts w:eastAsiaTheme="minorHAnsi" w:cs="Arial"/>
          <w:sz w:val="20"/>
        </w:rPr>
        <w:t xml:space="preserve">Solicitar esclarecimentos do MS para todos os itens classificados com níveis inadequados, intoleráveis e inaceitáveis. Observação: o esclarecimento deve abranger também as consequências negativas para os serviços prestados à </w:t>
      </w:r>
      <w:proofErr w:type="gramStart"/>
      <w:r w:rsidR="00EF764B" w:rsidRPr="00965C09">
        <w:rPr>
          <w:rFonts w:eastAsiaTheme="minorHAnsi" w:cs="Arial"/>
          <w:sz w:val="20"/>
        </w:rPr>
        <w:t xml:space="preserve">população decorrentes dessa baixa execução </w:t>
      </w:r>
      <w:r w:rsidR="00E54DC4" w:rsidRPr="00965C09">
        <w:rPr>
          <w:rFonts w:eastAsiaTheme="minorHAnsi" w:cs="Arial"/>
          <w:sz w:val="20"/>
        </w:rPr>
        <w:t xml:space="preserve">orçamentária </w:t>
      </w:r>
      <w:r w:rsidR="00EF764B" w:rsidRPr="00965C09">
        <w:rPr>
          <w:rFonts w:eastAsiaTheme="minorHAnsi" w:cs="Arial"/>
          <w:sz w:val="20"/>
        </w:rPr>
        <w:t>e/ou</w:t>
      </w:r>
      <w:r w:rsidR="00E54DC4" w:rsidRPr="00965C09">
        <w:rPr>
          <w:rFonts w:eastAsiaTheme="minorHAnsi" w:cs="Arial"/>
          <w:sz w:val="20"/>
        </w:rPr>
        <w:t xml:space="preserve"> </w:t>
      </w:r>
      <w:r w:rsidR="00EF764B" w:rsidRPr="00965C09">
        <w:rPr>
          <w:rFonts w:eastAsiaTheme="minorHAnsi" w:cs="Arial"/>
          <w:sz w:val="20"/>
        </w:rPr>
        <w:t>financeira</w:t>
      </w:r>
      <w:proofErr w:type="gramEnd"/>
      <w:r w:rsidR="00EF764B" w:rsidRPr="00965C09">
        <w:rPr>
          <w:rFonts w:eastAsiaTheme="minorHAnsi" w:cs="Arial"/>
          <w:sz w:val="20"/>
        </w:rPr>
        <w:t>.</w:t>
      </w:r>
      <w:r w:rsidR="00764CBE" w:rsidRPr="00965C09">
        <w:rPr>
          <w:rFonts w:eastAsiaTheme="minorHAnsi" w:cs="Arial"/>
          <w:sz w:val="20"/>
        </w:rPr>
        <w:t xml:space="preserve"> </w:t>
      </w:r>
      <w:proofErr w:type="gramStart"/>
      <w:r w:rsidR="00EF764B" w:rsidRPr="00965C09">
        <w:rPr>
          <w:rFonts w:eastAsiaTheme="minorHAnsi" w:cs="Arial"/>
          <w:b/>
          <w:sz w:val="20"/>
        </w:rPr>
        <w:t>4</w:t>
      </w:r>
      <w:proofErr w:type="gramEnd"/>
      <w:r w:rsidR="00764CBE" w:rsidRPr="00965C09">
        <w:rPr>
          <w:rFonts w:eastAsiaTheme="minorHAnsi" w:cs="Arial"/>
          <w:b/>
          <w:sz w:val="20"/>
        </w:rPr>
        <w:t>)</w:t>
      </w:r>
      <w:r w:rsidR="00764CBE" w:rsidRPr="00965C09">
        <w:rPr>
          <w:rFonts w:eastAsiaTheme="minorHAnsi" w:cs="Arial"/>
          <w:sz w:val="20"/>
        </w:rPr>
        <w:t xml:space="preserve"> </w:t>
      </w:r>
      <w:r w:rsidR="00EF764B" w:rsidRPr="00965C09">
        <w:rPr>
          <w:rFonts w:eastAsiaTheme="minorHAnsi" w:cs="Arial"/>
          <w:sz w:val="20"/>
        </w:rPr>
        <w:t xml:space="preserve">Solicitar esclarecimentos  a respeito dos critérios técnicos que serão utilizados pelo governo federal e pelo Ministério da Saúde para a avaliação da </w:t>
      </w:r>
      <w:r w:rsidR="00764CBE" w:rsidRPr="00965C09">
        <w:rPr>
          <w:rFonts w:eastAsiaTheme="minorHAnsi" w:cs="Arial"/>
          <w:sz w:val="20"/>
        </w:rPr>
        <w:t>p</w:t>
      </w:r>
      <w:r w:rsidR="00EF764B" w:rsidRPr="00965C09">
        <w:rPr>
          <w:rFonts w:eastAsiaTheme="minorHAnsi" w:cs="Arial"/>
          <w:sz w:val="20"/>
        </w:rPr>
        <w:t>ossibilidade de atendimento das emendas parlamentares individuais de execução orçamentária obrigatória previsto pela EC 86/2015, à luz das diretrizes para o estabelecimento de prioridades para 2016 definidas pelo Conselho Nacional de Saúde conforme determina a LC141/2012.</w:t>
      </w:r>
      <w:r w:rsidR="00764CBE" w:rsidRPr="00965C09">
        <w:rPr>
          <w:rFonts w:eastAsiaTheme="minorHAnsi" w:cs="Arial"/>
          <w:sz w:val="20"/>
        </w:rPr>
        <w:t xml:space="preserve"> </w:t>
      </w:r>
      <w:proofErr w:type="gramStart"/>
      <w:r w:rsidR="00EF764B" w:rsidRPr="00965C09">
        <w:rPr>
          <w:rFonts w:eastAsiaTheme="minorHAnsi" w:cs="Arial"/>
          <w:b/>
          <w:sz w:val="20"/>
        </w:rPr>
        <w:t>5</w:t>
      </w:r>
      <w:proofErr w:type="gramEnd"/>
      <w:r w:rsidR="00764CBE" w:rsidRPr="00965C09">
        <w:rPr>
          <w:rFonts w:eastAsiaTheme="minorHAnsi" w:cs="Arial"/>
          <w:b/>
          <w:sz w:val="20"/>
        </w:rPr>
        <w:t>)</w:t>
      </w:r>
      <w:r w:rsidR="00764CBE" w:rsidRPr="00965C09">
        <w:rPr>
          <w:rFonts w:eastAsiaTheme="minorHAnsi" w:cs="Arial"/>
          <w:sz w:val="20"/>
        </w:rPr>
        <w:t xml:space="preserve"> </w:t>
      </w:r>
      <w:r w:rsidR="00EF764B" w:rsidRPr="00965C09">
        <w:rPr>
          <w:rFonts w:eastAsiaTheme="minorHAnsi" w:cs="Arial"/>
          <w:sz w:val="20"/>
        </w:rPr>
        <w:t>Solicitar</w:t>
      </w:r>
      <w:r w:rsidR="00E54DC4" w:rsidRPr="00965C09">
        <w:rPr>
          <w:rFonts w:eastAsiaTheme="minorHAnsi" w:cs="Arial"/>
          <w:sz w:val="20"/>
        </w:rPr>
        <w:t xml:space="preserve"> </w:t>
      </w:r>
      <w:r w:rsidR="00EF764B" w:rsidRPr="00965C09">
        <w:rPr>
          <w:rFonts w:eastAsiaTheme="minorHAnsi" w:cs="Arial"/>
          <w:sz w:val="20"/>
        </w:rPr>
        <w:t>esclarecimentos</w:t>
      </w:r>
      <w:r w:rsidR="00E54DC4" w:rsidRPr="00965C09">
        <w:rPr>
          <w:rFonts w:eastAsiaTheme="minorHAnsi" w:cs="Arial"/>
          <w:sz w:val="20"/>
        </w:rPr>
        <w:t xml:space="preserve"> </w:t>
      </w:r>
      <w:r w:rsidR="00EF764B" w:rsidRPr="00965C09">
        <w:rPr>
          <w:rFonts w:eastAsiaTheme="minorHAnsi" w:cs="Arial"/>
          <w:sz w:val="20"/>
        </w:rPr>
        <w:t>do</w:t>
      </w:r>
      <w:r w:rsidR="00E54DC4" w:rsidRPr="00965C09">
        <w:rPr>
          <w:rFonts w:eastAsiaTheme="minorHAnsi" w:cs="Arial"/>
          <w:sz w:val="20"/>
        </w:rPr>
        <w:t xml:space="preserve"> </w:t>
      </w:r>
      <w:r w:rsidR="00EF764B" w:rsidRPr="00965C09">
        <w:rPr>
          <w:rFonts w:eastAsiaTheme="minorHAnsi" w:cs="Arial"/>
          <w:sz w:val="20"/>
        </w:rPr>
        <w:t>MS</w:t>
      </w:r>
      <w:r w:rsidR="00E54DC4" w:rsidRPr="00965C09">
        <w:rPr>
          <w:rFonts w:eastAsiaTheme="minorHAnsi" w:cs="Arial"/>
          <w:sz w:val="20"/>
        </w:rPr>
        <w:t xml:space="preserve"> </w:t>
      </w:r>
      <w:r w:rsidR="00EF764B" w:rsidRPr="00965C09">
        <w:rPr>
          <w:rFonts w:eastAsiaTheme="minorHAnsi" w:cs="Arial"/>
          <w:sz w:val="20"/>
        </w:rPr>
        <w:t>para</w:t>
      </w:r>
      <w:r w:rsidR="00E54DC4" w:rsidRPr="00965C09">
        <w:rPr>
          <w:rFonts w:eastAsiaTheme="minorHAnsi" w:cs="Arial"/>
          <w:sz w:val="20"/>
        </w:rPr>
        <w:t xml:space="preserve"> </w:t>
      </w:r>
      <w:r w:rsidR="00EF764B" w:rsidRPr="00965C09">
        <w:rPr>
          <w:rFonts w:eastAsiaTheme="minorHAnsi" w:cs="Arial"/>
          <w:sz w:val="20"/>
        </w:rPr>
        <w:t>todos</w:t>
      </w:r>
      <w:r w:rsidR="00E54DC4" w:rsidRPr="00965C09">
        <w:rPr>
          <w:rFonts w:eastAsiaTheme="minorHAnsi" w:cs="Arial"/>
          <w:sz w:val="20"/>
        </w:rPr>
        <w:t xml:space="preserve"> </w:t>
      </w:r>
      <w:r w:rsidR="00EF764B" w:rsidRPr="00965C09">
        <w:rPr>
          <w:rFonts w:eastAsiaTheme="minorHAnsi" w:cs="Arial"/>
          <w:sz w:val="20"/>
        </w:rPr>
        <w:t>os</w:t>
      </w:r>
      <w:r w:rsidR="00E54DC4" w:rsidRPr="00965C09">
        <w:rPr>
          <w:rFonts w:eastAsiaTheme="minorHAnsi" w:cs="Arial"/>
          <w:sz w:val="20"/>
        </w:rPr>
        <w:t xml:space="preserve"> </w:t>
      </w:r>
      <w:r w:rsidR="00EF764B" w:rsidRPr="00965C09">
        <w:rPr>
          <w:rFonts w:eastAsiaTheme="minorHAnsi" w:cs="Arial"/>
          <w:sz w:val="20"/>
        </w:rPr>
        <w:t>itens</w:t>
      </w:r>
      <w:r w:rsidR="00E54DC4" w:rsidRPr="00965C09">
        <w:rPr>
          <w:rFonts w:eastAsiaTheme="minorHAnsi" w:cs="Arial"/>
          <w:sz w:val="20"/>
        </w:rPr>
        <w:t xml:space="preserve"> </w:t>
      </w:r>
      <w:r w:rsidR="00EF764B" w:rsidRPr="00965C09">
        <w:rPr>
          <w:rFonts w:eastAsiaTheme="minorHAnsi" w:cs="Arial"/>
          <w:sz w:val="20"/>
        </w:rPr>
        <w:t>classificados</w:t>
      </w:r>
      <w:r w:rsidR="00E54DC4" w:rsidRPr="00965C09">
        <w:rPr>
          <w:rFonts w:eastAsiaTheme="minorHAnsi" w:cs="Arial"/>
          <w:sz w:val="20"/>
        </w:rPr>
        <w:t xml:space="preserve"> </w:t>
      </w:r>
      <w:r w:rsidR="00EF764B" w:rsidRPr="00965C09">
        <w:rPr>
          <w:rFonts w:eastAsiaTheme="minorHAnsi" w:cs="Arial"/>
          <w:sz w:val="20"/>
        </w:rPr>
        <w:t>com</w:t>
      </w:r>
      <w:r w:rsidR="00E54DC4" w:rsidRPr="00965C09">
        <w:rPr>
          <w:rFonts w:eastAsiaTheme="minorHAnsi" w:cs="Arial"/>
          <w:sz w:val="20"/>
        </w:rPr>
        <w:t xml:space="preserve"> </w:t>
      </w:r>
      <w:r w:rsidR="00EF764B" w:rsidRPr="00965C09">
        <w:rPr>
          <w:rFonts w:eastAsiaTheme="minorHAnsi" w:cs="Arial"/>
          <w:sz w:val="20"/>
        </w:rPr>
        <w:t>nível</w:t>
      </w:r>
      <w:r w:rsidR="00E54DC4" w:rsidRPr="00965C09">
        <w:rPr>
          <w:rFonts w:eastAsiaTheme="minorHAnsi" w:cs="Arial"/>
          <w:sz w:val="20"/>
        </w:rPr>
        <w:t xml:space="preserve"> </w:t>
      </w:r>
      <w:r w:rsidR="00EF764B" w:rsidRPr="00965C09">
        <w:rPr>
          <w:rFonts w:eastAsiaTheme="minorHAnsi" w:cs="Arial"/>
          <w:sz w:val="20"/>
        </w:rPr>
        <w:t>preocupante.</w:t>
      </w:r>
      <w:r w:rsidR="00E54DC4" w:rsidRPr="00965C09">
        <w:rPr>
          <w:rFonts w:eastAsiaTheme="minorHAnsi" w:cs="Arial"/>
          <w:sz w:val="20"/>
        </w:rPr>
        <w:t xml:space="preserve"> </w:t>
      </w:r>
      <w:r w:rsidR="00EF764B" w:rsidRPr="00965C09">
        <w:rPr>
          <w:rFonts w:eastAsiaTheme="minorHAnsi" w:cs="Arial"/>
          <w:sz w:val="20"/>
        </w:rPr>
        <w:t>Observação:</w:t>
      </w:r>
      <w:r w:rsidR="00E54DC4" w:rsidRPr="00965C09">
        <w:rPr>
          <w:rFonts w:eastAsiaTheme="minorHAnsi" w:cs="Arial"/>
          <w:sz w:val="20"/>
        </w:rPr>
        <w:t xml:space="preserve"> </w:t>
      </w:r>
      <w:r w:rsidR="00EF764B" w:rsidRPr="00965C09">
        <w:rPr>
          <w:rFonts w:eastAsiaTheme="minorHAnsi" w:cs="Arial"/>
          <w:sz w:val="20"/>
        </w:rPr>
        <w:t>o</w:t>
      </w:r>
      <w:r w:rsidR="00E54DC4" w:rsidRPr="00965C09">
        <w:rPr>
          <w:rFonts w:eastAsiaTheme="minorHAnsi" w:cs="Arial"/>
          <w:sz w:val="20"/>
        </w:rPr>
        <w:t xml:space="preserve"> </w:t>
      </w:r>
      <w:r w:rsidR="00EF764B" w:rsidRPr="00965C09">
        <w:rPr>
          <w:rFonts w:eastAsiaTheme="minorHAnsi" w:cs="Arial"/>
          <w:sz w:val="20"/>
        </w:rPr>
        <w:t>esclarecimento</w:t>
      </w:r>
      <w:r w:rsidR="00E54DC4" w:rsidRPr="00965C09">
        <w:rPr>
          <w:rFonts w:eastAsiaTheme="minorHAnsi" w:cs="Arial"/>
          <w:sz w:val="20"/>
        </w:rPr>
        <w:t xml:space="preserve"> </w:t>
      </w:r>
      <w:r w:rsidR="00EF764B" w:rsidRPr="00965C09">
        <w:rPr>
          <w:rFonts w:eastAsiaTheme="minorHAnsi" w:cs="Arial"/>
          <w:sz w:val="20"/>
        </w:rPr>
        <w:t>deve</w:t>
      </w:r>
      <w:r w:rsidR="00E54DC4" w:rsidRPr="00965C09">
        <w:rPr>
          <w:rFonts w:eastAsiaTheme="minorHAnsi" w:cs="Arial"/>
          <w:sz w:val="20"/>
        </w:rPr>
        <w:t xml:space="preserve"> </w:t>
      </w:r>
      <w:r w:rsidR="00EF764B" w:rsidRPr="00965C09">
        <w:rPr>
          <w:rFonts w:eastAsiaTheme="minorHAnsi" w:cs="Arial"/>
          <w:sz w:val="20"/>
        </w:rPr>
        <w:t>abranger</w:t>
      </w:r>
      <w:r w:rsidR="00E54DC4" w:rsidRPr="00965C09">
        <w:rPr>
          <w:rFonts w:eastAsiaTheme="minorHAnsi" w:cs="Arial"/>
          <w:sz w:val="20"/>
        </w:rPr>
        <w:t xml:space="preserve"> </w:t>
      </w:r>
      <w:r w:rsidR="00EF764B" w:rsidRPr="00965C09">
        <w:rPr>
          <w:rFonts w:eastAsiaTheme="minorHAnsi" w:cs="Arial"/>
          <w:sz w:val="20"/>
        </w:rPr>
        <w:t>também</w:t>
      </w:r>
      <w:r w:rsidR="00E54DC4" w:rsidRPr="00965C09">
        <w:rPr>
          <w:rFonts w:eastAsiaTheme="minorHAnsi" w:cs="Arial"/>
          <w:sz w:val="20"/>
        </w:rPr>
        <w:t xml:space="preserve"> </w:t>
      </w:r>
      <w:r w:rsidR="00EF764B" w:rsidRPr="00965C09">
        <w:rPr>
          <w:rFonts w:eastAsiaTheme="minorHAnsi" w:cs="Arial"/>
          <w:sz w:val="20"/>
        </w:rPr>
        <w:t>as</w:t>
      </w:r>
      <w:r w:rsidR="00E54DC4" w:rsidRPr="00965C09">
        <w:rPr>
          <w:rFonts w:eastAsiaTheme="minorHAnsi" w:cs="Arial"/>
          <w:sz w:val="20"/>
        </w:rPr>
        <w:t xml:space="preserve"> </w:t>
      </w:r>
      <w:r w:rsidR="00EF764B" w:rsidRPr="00965C09">
        <w:rPr>
          <w:rFonts w:eastAsiaTheme="minorHAnsi" w:cs="Arial"/>
          <w:sz w:val="20"/>
        </w:rPr>
        <w:t>providências</w:t>
      </w:r>
      <w:r w:rsidR="00E54DC4" w:rsidRPr="00965C09">
        <w:rPr>
          <w:rFonts w:eastAsiaTheme="minorHAnsi" w:cs="Arial"/>
          <w:sz w:val="20"/>
        </w:rPr>
        <w:t xml:space="preserve"> </w:t>
      </w:r>
      <w:r w:rsidR="00EF764B" w:rsidRPr="00965C09">
        <w:rPr>
          <w:rFonts w:eastAsiaTheme="minorHAnsi" w:cs="Arial"/>
          <w:sz w:val="20"/>
        </w:rPr>
        <w:t>que</w:t>
      </w:r>
      <w:r w:rsidR="00E54DC4" w:rsidRPr="00965C09">
        <w:rPr>
          <w:rFonts w:eastAsiaTheme="minorHAnsi" w:cs="Arial"/>
          <w:sz w:val="20"/>
        </w:rPr>
        <w:t xml:space="preserve"> </w:t>
      </w:r>
      <w:r w:rsidR="00EF764B" w:rsidRPr="00965C09">
        <w:rPr>
          <w:rFonts w:eastAsiaTheme="minorHAnsi" w:cs="Arial"/>
          <w:sz w:val="20"/>
        </w:rPr>
        <w:t>serão</w:t>
      </w:r>
      <w:r w:rsidR="00E54DC4" w:rsidRPr="00965C09">
        <w:rPr>
          <w:rFonts w:eastAsiaTheme="minorHAnsi" w:cs="Arial"/>
          <w:sz w:val="20"/>
        </w:rPr>
        <w:t xml:space="preserve"> </w:t>
      </w:r>
      <w:r w:rsidR="00EF764B" w:rsidRPr="00965C09">
        <w:rPr>
          <w:rFonts w:eastAsiaTheme="minorHAnsi" w:cs="Arial"/>
          <w:sz w:val="20"/>
        </w:rPr>
        <w:t>adotadas</w:t>
      </w:r>
      <w:r w:rsidR="00E54DC4" w:rsidRPr="00965C09">
        <w:rPr>
          <w:rFonts w:eastAsiaTheme="minorHAnsi" w:cs="Arial"/>
          <w:sz w:val="20"/>
        </w:rPr>
        <w:t xml:space="preserve"> </w:t>
      </w:r>
      <w:r w:rsidR="00EF764B" w:rsidRPr="00965C09">
        <w:rPr>
          <w:rFonts w:eastAsiaTheme="minorHAnsi" w:cs="Arial"/>
          <w:sz w:val="20"/>
        </w:rPr>
        <w:t>para</w:t>
      </w:r>
      <w:r w:rsidR="00E54DC4" w:rsidRPr="00965C09">
        <w:rPr>
          <w:rFonts w:eastAsiaTheme="minorHAnsi" w:cs="Arial"/>
          <w:sz w:val="20"/>
        </w:rPr>
        <w:t xml:space="preserve"> </w:t>
      </w:r>
      <w:r w:rsidR="00EF764B" w:rsidRPr="00965C09">
        <w:rPr>
          <w:rFonts w:eastAsiaTheme="minorHAnsi" w:cs="Arial"/>
          <w:sz w:val="20"/>
        </w:rPr>
        <w:t>suplementação</w:t>
      </w:r>
      <w:r w:rsidR="00E54DC4" w:rsidRPr="00965C09">
        <w:rPr>
          <w:rFonts w:eastAsiaTheme="minorHAnsi" w:cs="Arial"/>
          <w:sz w:val="20"/>
        </w:rPr>
        <w:t xml:space="preserve"> </w:t>
      </w:r>
      <w:r w:rsidR="00EF764B" w:rsidRPr="00965C09">
        <w:rPr>
          <w:rFonts w:eastAsiaTheme="minorHAnsi" w:cs="Arial"/>
          <w:sz w:val="20"/>
        </w:rPr>
        <w:t>das</w:t>
      </w:r>
      <w:r w:rsidR="00E54DC4" w:rsidRPr="00965C09">
        <w:rPr>
          <w:rFonts w:eastAsiaTheme="minorHAnsi" w:cs="Arial"/>
          <w:sz w:val="20"/>
        </w:rPr>
        <w:t xml:space="preserve"> </w:t>
      </w:r>
      <w:r w:rsidR="00EF764B" w:rsidRPr="00965C09">
        <w:rPr>
          <w:rFonts w:eastAsiaTheme="minorHAnsi" w:cs="Arial"/>
          <w:sz w:val="20"/>
        </w:rPr>
        <w:t>dotações</w:t>
      </w:r>
      <w:r w:rsidR="00E54DC4" w:rsidRPr="00965C09">
        <w:rPr>
          <w:rFonts w:eastAsiaTheme="minorHAnsi" w:cs="Arial"/>
          <w:sz w:val="20"/>
        </w:rPr>
        <w:t xml:space="preserve"> </w:t>
      </w:r>
      <w:r w:rsidR="00EF764B" w:rsidRPr="00965C09">
        <w:rPr>
          <w:rFonts w:eastAsiaTheme="minorHAnsi" w:cs="Arial"/>
          <w:sz w:val="20"/>
        </w:rPr>
        <w:t>orçamentárias</w:t>
      </w:r>
      <w:r w:rsidR="00E54DC4" w:rsidRPr="00965C09">
        <w:rPr>
          <w:rFonts w:eastAsiaTheme="minorHAnsi" w:cs="Arial"/>
          <w:sz w:val="20"/>
        </w:rPr>
        <w:t xml:space="preserve"> </w:t>
      </w:r>
      <w:r w:rsidR="00EF764B" w:rsidRPr="00965C09">
        <w:rPr>
          <w:rFonts w:eastAsiaTheme="minorHAnsi" w:cs="Arial"/>
          <w:sz w:val="20"/>
        </w:rPr>
        <w:t>referentes</w:t>
      </w:r>
      <w:r w:rsidR="00E54DC4" w:rsidRPr="00965C09">
        <w:rPr>
          <w:rFonts w:eastAsiaTheme="minorHAnsi" w:cs="Arial"/>
          <w:sz w:val="20"/>
        </w:rPr>
        <w:t xml:space="preserve"> </w:t>
      </w:r>
      <w:r w:rsidR="00EF764B" w:rsidRPr="00965C09">
        <w:rPr>
          <w:rFonts w:eastAsiaTheme="minorHAnsi" w:cs="Arial"/>
          <w:sz w:val="20"/>
        </w:rPr>
        <w:t>às</w:t>
      </w:r>
      <w:r w:rsidR="00E54DC4" w:rsidRPr="00965C09">
        <w:rPr>
          <w:rFonts w:eastAsiaTheme="minorHAnsi" w:cs="Arial"/>
          <w:sz w:val="20"/>
        </w:rPr>
        <w:t xml:space="preserve"> </w:t>
      </w:r>
      <w:r w:rsidR="00EF764B" w:rsidRPr="00965C09">
        <w:rPr>
          <w:rFonts w:eastAsiaTheme="minorHAnsi" w:cs="Arial"/>
          <w:sz w:val="20"/>
        </w:rPr>
        <w:t>despesas</w:t>
      </w:r>
      <w:r w:rsidR="00E54DC4" w:rsidRPr="00965C09">
        <w:rPr>
          <w:rFonts w:eastAsiaTheme="minorHAnsi" w:cs="Arial"/>
          <w:sz w:val="20"/>
        </w:rPr>
        <w:t xml:space="preserve"> </w:t>
      </w:r>
      <w:r w:rsidR="00EF764B" w:rsidRPr="00965C09">
        <w:rPr>
          <w:rFonts w:eastAsiaTheme="minorHAnsi" w:cs="Arial"/>
          <w:sz w:val="20"/>
        </w:rPr>
        <w:t>com</w:t>
      </w:r>
      <w:r w:rsidR="00E54DC4" w:rsidRPr="00965C09">
        <w:rPr>
          <w:rFonts w:eastAsiaTheme="minorHAnsi" w:cs="Arial"/>
          <w:sz w:val="20"/>
        </w:rPr>
        <w:t xml:space="preserve"> n</w:t>
      </w:r>
      <w:r w:rsidR="00EF764B" w:rsidRPr="00965C09">
        <w:rPr>
          <w:rFonts w:eastAsiaTheme="minorHAnsi" w:cs="Arial"/>
          <w:sz w:val="20"/>
        </w:rPr>
        <w:t>íveis</w:t>
      </w:r>
      <w:r w:rsidR="00E54DC4" w:rsidRPr="00965C09">
        <w:rPr>
          <w:rFonts w:eastAsiaTheme="minorHAnsi" w:cs="Arial"/>
          <w:sz w:val="20"/>
        </w:rPr>
        <w:t xml:space="preserve"> </w:t>
      </w:r>
      <w:r w:rsidR="00EF764B" w:rsidRPr="00965C09">
        <w:rPr>
          <w:rFonts w:eastAsiaTheme="minorHAnsi" w:cs="Arial"/>
          <w:sz w:val="20"/>
        </w:rPr>
        <w:t>de</w:t>
      </w:r>
      <w:r w:rsidR="00E54DC4" w:rsidRPr="00965C09">
        <w:rPr>
          <w:rFonts w:eastAsiaTheme="minorHAnsi" w:cs="Arial"/>
          <w:sz w:val="20"/>
        </w:rPr>
        <w:t xml:space="preserve"> </w:t>
      </w:r>
      <w:r w:rsidR="00EF764B" w:rsidRPr="00965C09">
        <w:rPr>
          <w:rFonts w:eastAsiaTheme="minorHAnsi" w:cs="Arial"/>
          <w:sz w:val="20"/>
        </w:rPr>
        <w:t>liquidação</w:t>
      </w:r>
      <w:r w:rsidR="00E54DC4" w:rsidRPr="00965C09">
        <w:rPr>
          <w:rFonts w:eastAsiaTheme="minorHAnsi" w:cs="Arial"/>
          <w:sz w:val="20"/>
        </w:rPr>
        <w:t xml:space="preserve"> </w:t>
      </w:r>
      <w:r w:rsidR="00EF764B" w:rsidRPr="00965C09">
        <w:rPr>
          <w:rFonts w:eastAsiaTheme="minorHAnsi" w:cs="Arial"/>
          <w:sz w:val="20"/>
        </w:rPr>
        <w:t>superiores</w:t>
      </w:r>
      <w:r w:rsidR="00E54DC4" w:rsidRPr="00965C09">
        <w:rPr>
          <w:rFonts w:eastAsiaTheme="minorHAnsi" w:cs="Arial"/>
          <w:sz w:val="20"/>
        </w:rPr>
        <w:t xml:space="preserve"> </w:t>
      </w:r>
      <w:r w:rsidR="00EF764B" w:rsidRPr="00965C09">
        <w:rPr>
          <w:rFonts w:eastAsiaTheme="minorHAnsi" w:cs="Arial"/>
          <w:sz w:val="20"/>
        </w:rPr>
        <w:t>a</w:t>
      </w:r>
      <w:r w:rsidR="00E54DC4" w:rsidRPr="00965C09">
        <w:rPr>
          <w:rFonts w:eastAsiaTheme="minorHAnsi" w:cs="Arial"/>
          <w:sz w:val="20"/>
        </w:rPr>
        <w:t xml:space="preserve"> </w:t>
      </w:r>
      <w:r w:rsidR="00EF764B" w:rsidRPr="00965C09">
        <w:rPr>
          <w:rFonts w:eastAsiaTheme="minorHAnsi" w:cs="Arial"/>
          <w:sz w:val="20"/>
        </w:rPr>
        <w:t>33%,</w:t>
      </w:r>
      <w:r w:rsidR="00E54DC4" w:rsidRPr="00965C09">
        <w:rPr>
          <w:rFonts w:eastAsiaTheme="minorHAnsi" w:cs="Arial"/>
          <w:sz w:val="20"/>
        </w:rPr>
        <w:t xml:space="preserve"> </w:t>
      </w:r>
      <w:r w:rsidR="00EF764B" w:rsidRPr="00965C09">
        <w:rPr>
          <w:rFonts w:eastAsiaTheme="minorHAnsi" w:cs="Arial"/>
          <w:sz w:val="20"/>
        </w:rPr>
        <w:t>uma</w:t>
      </w:r>
      <w:r w:rsidR="00E54DC4" w:rsidRPr="00965C09">
        <w:rPr>
          <w:rFonts w:eastAsiaTheme="minorHAnsi" w:cs="Arial"/>
          <w:sz w:val="20"/>
        </w:rPr>
        <w:t xml:space="preserve"> </w:t>
      </w:r>
      <w:r w:rsidR="00EF764B" w:rsidRPr="00965C09">
        <w:rPr>
          <w:rFonts w:eastAsiaTheme="minorHAnsi" w:cs="Arial"/>
          <w:sz w:val="20"/>
        </w:rPr>
        <w:t>vez</w:t>
      </w:r>
      <w:r w:rsidR="00E54DC4" w:rsidRPr="00965C09">
        <w:rPr>
          <w:rFonts w:eastAsiaTheme="minorHAnsi" w:cs="Arial"/>
          <w:sz w:val="20"/>
        </w:rPr>
        <w:t xml:space="preserve"> </w:t>
      </w:r>
      <w:r w:rsidR="00EF764B" w:rsidRPr="00965C09">
        <w:rPr>
          <w:rFonts w:eastAsiaTheme="minorHAnsi" w:cs="Arial"/>
          <w:sz w:val="20"/>
        </w:rPr>
        <w:t>que,</w:t>
      </w:r>
      <w:r w:rsidR="00E54DC4" w:rsidRPr="00965C09">
        <w:rPr>
          <w:rFonts w:eastAsiaTheme="minorHAnsi" w:cs="Arial"/>
          <w:sz w:val="20"/>
        </w:rPr>
        <w:t xml:space="preserve"> </w:t>
      </w:r>
      <w:r w:rsidR="00EF764B" w:rsidRPr="00965C09">
        <w:rPr>
          <w:rFonts w:eastAsiaTheme="minorHAnsi" w:cs="Arial"/>
          <w:sz w:val="20"/>
        </w:rPr>
        <w:t>para</w:t>
      </w:r>
      <w:r w:rsidR="00E54DC4" w:rsidRPr="00965C09">
        <w:rPr>
          <w:rFonts w:eastAsiaTheme="minorHAnsi" w:cs="Arial"/>
          <w:sz w:val="20"/>
        </w:rPr>
        <w:t xml:space="preserve"> </w:t>
      </w:r>
      <w:r w:rsidR="00EF764B" w:rsidRPr="00965C09">
        <w:rPr>
          <w:rFonts w:eastAsiaTheme="minorHAnsi" w:cs="Arial"/>
          <w:sz w:val="20"/>
        </w:rPr>
        <w:t>esses</w:t>
      </w:r>
      <w:r w:rsidR="00E54DC4" w:rsidRPr="00965C09">
        <w:rPr>
          <w:rFonts w:eastAsiaTheme="minorHAnsi" w:cs="Arial"/>
          <w:sz w:val="20"/>
        </w:rPr>
        <w:t xml:space="preserve"> </w:t>
      </w:r>
      <w:r w:rsidR="00EF764B" w:rsidRPr="00965C09">
        <w:rPr>
          <w:rFonts w:eastAsiaTheme="minorHAnsi" w:cs="Arial"/>
          <w:sz w:val="20"/>
        </w:rPr>
        <w:t>casos,</w:t>
      </w:r>
      <w:r w:rsidR="00E54DC4" w:rsidRPr="00965C09">
        <w:rPr>
          <w:rFonts w:eastAsiaTheme="minorHAnsi" w:cs="Arial"/>
          <w:sz w:val="20"/>
        </w:rPr>
        <w:t xml:space="preserve"> </w:t>
      </w:r>
      <w:r w:rsidR="00EF764B" w:rsidRPr="00965C09">
        <w:rPr>
          <w:rFonts w:eastAsiaTheme="minorHAnsi" w:cs="Arial"/>
          <w:sz w:val="20"/>
        </w:rPr>
        <w:t>a</w:t>
      </w:r>
      <w:r w:rsidR="00E54DC4" w:rsidRPr="00965C09">
        <w:rPr>
          <w:rFonts w:eastAsiaTheme="minorHAnsi" w:cs="Arial"/>
          <w:sz w:val="20"/>
        </w:rPr>
        <w:t xml:space="preserve"> </w:t>
      </w:r>
      <w:r w:rsidR="00EF764B" w:rsidRPr="00965C09">
        <w:rPr>
          <w:rFonts w:eastAsiaTheme="minorHAnsi" w:cs="Arial"/>
          <w:sz w:val="20"/>
        </w:rPr>
        <w:t>despesa</w:t>
      </w:r>
      <w:r w:rsidR="00E54DC4" w:rsidRPr="00965C09">
        <w:rPr>
          <w:rFonts w:eastAsiaTheme="minorHAnsi" w:cs="Arial"/>
          <w:sz w:val="20"/>
        </w:rPr>
        <w:t xml:space="preserve"> </w:t>
      </w:r>
      <w:r w:rsidR="00EF764B" w:rsidRPr="00965C09">
        <w:rPr>
          <w:rFonts w:eastAsiaTheme="minorHAnsi" w:cs="Arial"/>
          <w:sz w:val="20"/>
        </w:rPr>
        <w:t>projetada</w:t>
      </w:r>
      <w:r w:rsidR="00E54DC4" w:rsidRPr="00965C09">
        <w:rPr>
          <w:rFonts w:eastAsiaTheme="minorHAnsi" w:cs="Arial"/>
          <w:sz w:val="20"/>
        </w:rPr>
        <w:t xml:space="preserve"> </w:t>
      </w:r>
      <w:r w:rsidR="00EF764B" w:rsidRPr="00965C09">
        <w:rPr>
          <w:rFonts w:eastAsiaTheme="minorHAnsi" w:cs="Arial"/>
          <w:sz w:val="20"/>
        </w:rPr>
        <w:t>anualizada</w:t>
      </w:r>
      <w:r w:rsidR="00E54DC4" w:rsidRPr="00965C09">
        <w:rPr>
          <w:rFonts w:eastAsiaTheme="minorHAnsi" w:cs="Arial"/>
          <w:sz w:val="20"/>
        </w:rPr>
        <w:t xml:space="preserve"> </w:t>
      </w:r>
      <w:r w:rsidR="00EF764B" w:rsidRPr="00965C09">
        <w:rPr>
          <w:rFonts w:eastAsiaTheme="minorHAnsi" w:cs="Arial"/>
          <w:sz w:val="20"/>
        </w:rPr>
        <w:t>com</w:t>
      </w:r>
      <w:r w:rsidR="00E54DC4" w:rsidRPr="00965C09">
        <w:rPr>
          <w:rFonts w:eastAsiaTheme="minorHAnsi" w:cs="Arial"/>
          <w:sz w:val="20"/>
        </w:rPr>
        <w:t xml:space="preserve"> </w:t>
      </w:r>
      <w:r w:rsidR="00EF764B" w:rsidRPr="00965C09">
        <w:rPr>
          <w:rFonts w:eastAsiaTheme="minorHAnsi" w:cs="Arial"/>
          <w:sz w:val="20"/>
        </w:rPr>
        <w:t>base</w:t>
      </w:r>
      <w:r w:rsidR="00E54DC4" w:rsidRPr="00965C09">
        <w:rPr>
          <w:rFonts w:eastAsiaTheme="minorHAnsi" w:cs="Arial"/>
          <w:sz w:val="20"/>
        </w:rPr>
        <w:t xml:space="preserve"> </w:t>
      </w:r>
      <w:r w:rsidR="00EF764B" w:rsidRPr="00965C09">
        <w:rPr>
          <w:rFonts w:eastAsiaTheme="minorHAnsi" w:cs="Arial"/>
          <w:sz w:val="20"/>
        </w:rPr>
        <w:t>na</w:t>
      </w:r>
      <w:r w:rsidR="00E54DC4" w:rsidRPr="00965C09">
        <w:rPr>
          <w:rFonts w:eastAsiaTheme="minorHAnsi" w:cs="Arial"/>
          <w:sz w:val="20"/>
        </w:rPr>
        <w:t xml:space="preserve"> </w:t>
      </w:r>
      <w:r w:rsidR="00EF764B" w:rsidRPr="00965C09">
        <w:rPr>
          <w:rFonts w:eastAsiaTheme="minorHAnsi" w:cs="Arial"/>
          <w:sz w:val="20"/>
        </w:rPr>
        <w:t>execução</w:t>
      </w:r>
      <w:r w:rsidR="00E54DC4" w:rsidRPr="00965C09">
        <w:rPr>
          <w:rFonts w:eastAsiaTheme="minorHAnsi" w:cs="Arial"/>
          <w:sz w:val="20"/>
        </w:rPr>
        <w:t xml:space="preserve"> </w:t>
      </w:r>
      <w:r w:rsidR="00EF764B" w:rsidRPr="00965C09">
        <w:rPr>
          <w:rFonts w:eastAsiaTheme="minorHAnsi" w:cs="Arial"/>
          <w:sz w:val="20"/>
        </w:rPr>
        <w:t>do</w:t>
      </w:r>
      <w:r w:rsidR="00E54DC4" w:rsidRPr="00965C09">
        <w:rPr>
          <w:rFonts w:eastAsiaTheme="minorHAnsi" w:cs="Arial"/>
          <w:sz w:val="20"/>
        </w:rPr>
        <w:t xml:space="preserve"> </w:t>
      </w:r>
      <w:r w:rsidR="00EF764B" w:rsidRPr="00965C09">
        <w:rPr>
          <w:rFonts w:eastAsiaTheme="minorHAnsi" w:cs="Arial"/>
          <w:sz w:val="20"/>
        </w:rPr>
        <w:t>período</w:t>
      </w:r>
      <w:r w:rsidR="00E54DC4" w:rsidRPr="00965C09">
        <w:rPr>
          <w:rFonts w:eastAsiaTheme="minorHAnsi" w:cs="Arial"/>
          <w:sz w:val="20"/>
        </w:rPr>
        <w:t xml:space="preserve"> </w:t>
      </w:r>
      <w:r w:rsidR="00EF764B" w:rsidRPr="00965C09">
        <w:rPr>
          <w:rFonts w:eastAsiaTheme="minorHAnsi" w:cs="Arial"/>
          <w:sz w:val="20"/>
        </w:rPr>
        <w:t>janeiro-abril</w:t>
      </w:r>
      <w:r w:rsidR="00E54DC4" w:rsidRPr="00965C09">
        <w:rPr>
          <w:rFonts w:eastAsiaTheme="minorHAnsi" w:cs="Arial"/>
          <w:sz w:val="20"/>
        </w:rPr>
        <w:t xml:space="preserve"> </w:t>
      </w:r>
      <w:r w:rsidR="00EF764B" w:rsidRPr="00965C09">
        <w:rPr>
          <w:rFonts w:eastAsiaTheme="minorHAnsi" w:cs="Arial"/>
          <w:sz w:val="20"/>
        </w:rPr>
        <w:t>são</w:t>
      </w:r>
      <w:r w:rsidR="00E54DC4" w:rsidRPr="00965C09">
        <w:rPr>
          <w:rFonts w:eastAsiaTheme="minorHAnsi" w:cs="Arial"/>
          <w:sz w:val="20"/>
        </w:rPr>
        <w:t xml:space="preserve"> </w:t>
      </w:r>
      <w:r w:rsidR="00EF764B" w:rsidRPr="00965C09">
        <w:rPr>
          <w:rFonts w:eastAsiaTheme="minorHAnsi" w:cs="Arial"/>
          <w:sz w:val="20"/>
        </w:rPr>
        <w:t>maiores</w:t>
      </w:r>
      <w:r w:rsidR="00E54DC4" w:rsidRPr="00965C09">
        <w:rPr>
          <w:rFonts w:eastAsiaTheme="minorHAnsi" w:cs="Arial"/>
          <w:sz w:val="20"/>
        </w:rPr>
        <w:t xml:space="preserve"> </w:t>
      </w:r>
      <w:r w:rsidR="00EF764B" w:rsidRPr="00965C09">
        <w:rPr>
          <w:rFonts w:eastAsiaTheme="minorHAnsi" w:cs="Arial"/>
          <w:sz w:val="20"/>
        </w:rPr>
        <w:t>que</w:t>
      </w:r>
      <w:r w:rsidR="00E54DC4" w:rsidRPr="00965C09">
        <w:rPr>
          <w:rFonts w:eastAsiaTheme="minorHAnsi" w:cs="Arial"/>
          <w:sz w:val="20"/>
        </w:rPr>
        <w:t xml:space="preserve"> </w:t>
      </w:r>
      <w:r w:rsidR="00EF764B" w:rsidRPr="00965C09">
        <w:rPr>
          <w:rFonts w:eastAsiaTheme="minorHAnsi" w:cs="Arial"/>
          <w:sz w:val="20"/>
        </w:rPr>
        <w:t>o</w:t>
      </w:r>
      <w:r w:rsidR="00E54DC4" w:rsidRPr="00965C09">
        <w:rPr>
          <w:rFonts w:eastAsiaTheme="minorHAnsi" w:cs="Arial"/>
          <w:sz w:val="20"/>
        </w:rPr>
        <w:t xml:space="preserve"> </w:t>
      </w:r>
      <w:r w:rsidR="00EF764B" w:rsidRPr="00965C09">
        <w:rPr>
          <w:rFonts w:eastAsiaTheme="minorHAnsi" w:cs="Arial"/>
          <w:sz w:val="20"/>
        </w:rPr>
        <w:t>valor</w:t>
      </w:r>
      <w:r w:rsidR="00E54DC4" w:rsidRPr="00965C09">
        <w:rPr>
          <w:rFonts w:eastAsiaTheme="minorHAnsi" w:cs="Arial"/>
          <w:sz w:val="20"/>
        </w:rPr>
        <w:t xml:space="preserve"> </w:t>
      </w:r>
      <w:r w:rsidR="00EF764B" w:rsidRPr="00965C09">
        <w:rPr>
          <w:rFonts w:eastAsiaTheme="minorHAnsi" w:cs="Arial"/>
          <w:sz w:val="20"/>
        </w:rPr>
        <w:t>da</w:t>
      </w:r>
      <w:r w:rsidR="00E54DC4" w:rsidRPr="00965C09">
        <w:rPr>
          <w:rFonts w:eastAsiaTheme="minorHAnsi" w:cs="Arial"/>
          <w:sz w:val="20"/>
        </w:rPr>
        <w:t xml:space="preserve"> </w:t>
      </w:r>
      <w:r w:rsidR="00EF764B" w:rsidRPr="00965C09">
        <w:rPr>
          <w:rFonts w:eastAsiaTheme="minorHAnsi" w:cs="Arial"/>
          <w:sz w:val="20"/>
        </w:rPr>
        <w:t>dotação</w:t>
      </w:r>
      <w:r w:rsidR="00E54DC4" w:rsidRPr="00965C09">
        <w:rPr>
          <w:rFonts w:eastAsiaTheme="minorHAnsi" w:cs="Arial"/>
          <w:sz w:val="20"/>
        </w:rPr>
        <w:t xml:space="preserve"> </w:t>
      </w:r>
      <w:r w:rsidR="00EF764B" w:rsidRPr="00965C09">
        <w:rPr>
          <w:rFonts w:eastAsiaTheme="minorHAnsi" w:cs="Arial"/>
          <w:sz w:val="20"/>
        </w:rPr>
        <w:t xml:space="preserve">atualizada. </w:t>
      </w:r>
      <w:r w:rsidR="00764CBE" w:rsidRPr="00965C09">
        <w:rPr>
          <w:rFonts w:eastAsiaTheme="minorHAnsi" w:cs="Arial"/>
          <w:sz w:val="20"/>
        </w:rPr>
        <w:t xml:space="preserve">Concluída a apresentação, conselheiro </w:t>
      </w:r>
      <w:r w:rsidR="00764CBE" w:rsidRPr="00965C09">
        <w:rPr>
          <w:rFonts w:eastAsiaTheme="minorHAnsi" w:cs="Arial"/>
          <w:b/>
          <w:sz w:val="20"/>
        </w:rPr>
        <w:t xml:space="preserve">André Luiz de Oliveira </w:t>
      </w:r>
      <w:r w:rsidR="00764CBE" w:rsidRPr="00965C09">
        <w:rPr>
          <w:rFonts w:eastAsiaTheme="minorHAnsi" w:cs="Arial"/>
          <w:sz w:val="20"/>
        </w:rPr>
        <w:t xml:space="preserve">consultou o Plenário sobre </w:t>
      </w:r>
      <w:r w:rsidR="009E7555" w:rsidRPr="00965C09">
        <w:rPr>
          <w:rFonts w:eastAsiaTheme="minorHAnsi" w:cs="Arial"/>
          <w:sz w:val="20"/>
        </w:rPr>
        <w:t xml:space="preserve">a seguinte proposta: votar </w:t>
      </w:r>
      <w:r w:rsidR="00C74A30" w:rsidRPr="00965C09">
        <w:rPr>
          <w:rFonts w:eastAsiaTheme="minorHAnsi" w:cs="Arial"/>
          <w:sz w:val="20"/>
        </w:rPr>
        <w:t xml:space="preserve">a avaliação preliminar do </w:t>
      </w:r>
      <w:r w:rsidR="009E7555" w:rsidRPr="00965C09">
        <w:rPr>
          <w:rFonts w:eastAsiaTheme="minorHAnsi" w:cs="Arial"/>
          <w:sz w:val="20"/>
        </w:rPr>
        <w:t>Relatório de Prestação de Contas Quadrimestral do 1º Quadrimestre/2016 do MS</w:t>
      </w:r>
      <w:r w:rsidR="00284B63" w:rsidRPr="00965C09">
        <w:rPr>
          <w:rFonts w:eastAsiaTheme="minorHAnsi" w:cs="Arial"/>
          <w:sz w:val="20"/>
        </w:rPr>
        <w:t xml:space="preserve">; e encaminhar o documento novamente aos conselheiros para </w:t>
      </w:r>
      <w:r w:rsidR="00DD41E8" w:rsidRPr="00965C09">
        <w:rPr>
          <w:rFonts w:eastAsiaTheme="minorHAnsi" w:cs="Arial"/>
          <w:sz w:val="20"/>
        </w:rPr>
        <w:t>sugestões.</w:t>
      </w:r>
      <w:r w:rsidR="00764CBE" w:rsidRPr="00965C09">
        <w:rPr>
          <w:rFonts w:eastAsiaTheme="minorHAnsi" w:cs="Arial"/>
          <w:sz w:val="20"/>
        </w:rPr>
        <w:t xml:space="preserve"> </w:t>
      </w:r>
      <w:r w:rsidR="00764CBE" w:rsidRPr="00965C09">
        <w:rPr>
          <w:rFonts w:eastAsiaTheme="minorHAnsi" w:cs="Arial"/>
          <w:b/>
          <w:sz w:val="20"/>
        </w:rPr>
        <w:t>Manifestações.</w:t>
      </w:r>
      <w:r w:rsidR="00764CBE" w:rsidRPr="00965C09">
        <w:rPr>
          <w:rFonts w:eastAsiaTheme="minorHAnsi" w:cs="Arial"/>
          <w:sz w:val="20"/>
        </w:rPr>
        <w:t xml:space="preserve"> Conselheiro </w:t>
      </w:r>
      <w:r w:rsidR="00764CBE" w:rsidRPr="00965C09">
        <w:rPr>
          <w:rFonts w:eastAsiaTheme="minorHAnsi" w:cs="Arial"/>
          <w:b/>
          <w:sz w:val="20"/>
        </w:rPr>
        <w:t>Artur Custódio Moreira de Souza</w:t>
      </w:r>
      <w:r w:rsidR="00764CBE" w:rsidRPr="00965C09">
        <w:rPr>
          <w:rFonts w:eastAsiaTheme="minorHAnsi" w:cs="Arial"/>
          <w:sz w:val="20"/>
        </w:rPr>
        <w:t xml:space="preserve"> </w:t>
      </w:r>
      <w:r w:rsidR="008854C8" w:rsidRPr="00965C09">
        <w:rPr>
          <w:rFonts w:eastAsiaTheme="minorHAnsi" w:cs="Arial"/>
          <w:sz w:val="20"/>
        </w:rPr>
        <w:t>saudou o Colegiado, manifestando sua satisfação em</w:t>
      </w:r>
      <w:r w:rsidR="00962FC5" w:rsidRPr="00965C09">
        <w:rPr>
          <w:rFonts w:eastAsiaTheme="minorHAnsi" w:cs="Arial"/>
          <w:sz w:val="20"/>
        </w:rPr>
        <w:t xml:space="preserve"> </w:t>
      </w:r>
      <w:r w:rsidR="008854C8" w:rsidRPr="00965C09">
        <w:rPr>
          <w:rFonts w:eastAsiaTheme="minorHAnsi" w:cs="Arial"/>
          <w:sz w:val="20"/>
        </w:rPr>
        <w:t>voltar a compor o Conselho</w:t>
      </w:r>
      <w:r w:rsidR="00962FC5" w:rsidRPr="00965C09">
        <w:rPr>
          <w:rFonts w:eastAsiaTheme="minorHAnsi" w:cs="Arial"/>
          <w:sz w:val="20"/>
        </w:rPr>
        <w:t xml:space="preserve"> e c</w:t>
      </w:r>
      <w:r w:rsidR="00764CBE" w:rsidRPr="00965C09">
        <w:rPr>
          <w:rFonts w:eastAsiaTheme="minorHAnsi" w:cs="Arial"/>
          <w:sz w:val="20"/>
        </w:rPr>
        <w:t xml:space="preserve">umprimentou o assessor técnico </w:t>
      </w:r>
      <w:r w:rsidR="00821F8E" w:rsidRPr="00965C09">
        <w:rPr>
          <w:rFonts w:eastAsiaTheme="minorHAnsi" w:cs="Arial"/>
          <w:sz w:val="20"/>
        </w:rPr>
        <w:t xml:space="preserve">da COFIN pela </w:t>
      </w:r>
      <w:r w:rsidR="00EF764B" w:rsidRPr="00965C09">
        <w:rPr>
          <w:rFonts w:eastAsiaTheme="minorHAnsi" w:cs="Arial"/>
          <w:sz w:val="20"/>
        </w:rPr>
        <w:t xml:space="preserve">metodologia </w:t>
      </w:r>
      <w:r w:rsidR="00962FC5" w:rsidRPr="00965C09">
        <w:rPr>
          <w:rFonts w:eastAsiaTheme="minorHAnsi" w:cs="Arial"/>
          <w:sz w:val="20"/>
        </w:rPr>
        <w:t xml:space="preserve">utilizada que </w:t>
      </w:r>
      <w:r w:rsidR="00EF764B" w:rsidRPr="00965C09">
        <w:rPr>
          <w:rFonts w:eastAsiaTheme="minorHAnsi" w:cs="Arial"/>
          <w:sz w:val="20"/>
        </w:rPr>
        <w:t xml:space="preserve">facilita </w:t>
      </w:r>
      <w:r w:rsidR="00821F8E" w:rsidRPr="00965C09">
        <w:rPr>
          <w:rFonts w:eastAsiaTheme="minorHAnsi" w:cs="Arial"/>
          <w:sz w:val="20"/>
        </w:rPr>
        <w:t>a compreensão</w:t>
      </w:r>
      <w:r w:rsidR="008854C8" w:rsidRPr="00965C09">
        <w:rPr>
          <w:rFonts w:eastAsiaTheme="minorHAnsi" w:cs="Arial"/>
          <w:sz w:val="20"/>
        </w:rPr>
        <w:t xml:space="preserve"> e o posicionamento</w:t>
      </w:r>
      <w:r w:rsidR="00284B63" w:rsidRPr="00965C09">
        <w:rPr>
          <w:rFonts w:eastAsiaTheme="minorHAnsi" w:cs="Arial"/>
          <w:sz w:val="20"/>
        </w:rPr>
        <w:t xml:space="preserve"> do Conselho</w:t>
      </w:r>
      <w:r w:rsidR="008854C8" w:rsidRPr="00965C09">
        <w:rPr>
          <w:rFonts w:eastAsiaTheme="minorHAnsi" w:cs="Arial"/>
          <w:sz w:val="20"/>
        </w:rPr>
        <w:t xml:space="preserve">. Concordou com a proposta de aprovar o Relatório na reunião e apresentar contribuições na próxima reunião. Conselheiro </w:t>
      </w:r>
      <w:r w:rsidR="008854C8" w:rsidRPr="00965C09">
        <w:rPr>
          <w:rFonts w:eastAsiaTheme="minorHAnsi" w:cs="Arial"/>
          <w:b/>
          <w:sz w:val="20"/>
        </w:rPr>
        <w:t xml:space="preserve">Edson </w:t>
      </w:r>
      <w:proofErr w:type="spellStart"/>
      <w:r w:rsidR="008854C8" w:rsidRPr="00965C09">
        <w:rPr>
          <w:rFonts w:eastAsiaTheme="minorHAnsi" w:cs="Arial"/>
          <w:b/>
          <w:sz w:val="20"/>
        </w:rPr>
        <w:t>Luis</w:t>
      </w:r>
      <w:proofErr w:type="spellEnd"/>
      <w:r w:rsidR="008854C8" w:rsidRPr="00965C09">
        <w:rPr>
          <w:rFonts w:eastAsiaTheme="minorHAnsi" w:cs="Arial"/>
          <w:b/>
          <w:sz w:val="20"/>
        </w:rPr>
        <w:t xml:space="preserve"> de França</w:t>
      </w:r>
      <w:r w:rsidR="008854C8" w:rsidRPr="00965C09">
        <w:rPr>
          <w:rFonts w:eastAsiaTheme="minorHAnsi" w:cs="Arial"/>
          <w:sz w:val="20"/>
        </w:rPr>
        <w:t xml:space="preserve"> também elogiou a COFIN pela metodologia de apresentação, mas sugeriu substituir a cor “preta” por outra a fim de não reforçar estereótipos. </w:t>
      </w:r>
      <w:r w:rsidR="008854C8" w:rsidRPr="00965C09">
        <w:rPr>
          <w:rFonts w:eastAsiaTheme="minorHAnsi" w:cs="Arial"/>
          <w:b/>
          <w:sz w:val="20"/>
        </w:rPr>
        <w:t>A proposta foi acatada.</w:t>
      </w:r>
      <w:r w:rsidR="008854C8" w:rsidRPr="00965C09">
        <w:rPr>
          <w:rFonts w:eastAsiaTheme="minorHAnsi" w:cs="Arial"/>
          <w:sz w:val="20"/>
        </w:rPr>
        <w:t xml:space="preserve"> Conselheira </w:t>
      </w:r>
      <w:proofErr w:type="spellStart"/>
      <w:r w:rsidR="008854C8" w:rsidRPr="00965C09">
        <w:rPr>
          <w:rFonts w:cs="Arial"/>
          <w:b/>
          <w:bCs/>
          <w:sz w:val="20"/>
        </w:rPr>
        <w:t>Christianne</w:t>
      </w:r>
      <w:proofErr w:type="spellEnd"/>
      <w:r w:rsidR="008854C8" w:rsidRPr="00965C09">
        <w:rPr>
          <w:rFonts w:cs="Arial"/>
          <w:b/>
          <w:bCs/>
          <w:sz w:val="20"/>
        </w:rPr>
        <w:t xml:space="preserve"> Maria de Oliveira Costa </w:t>
      </w:r>
      <w:r w:rsidR="001D2CCD" w:rsidRPr="00965C09">
        <w:rPr>
          <w:rFonts w:cs="Arial"/>
          <w:bCs/>
          <w:sz w:val="20"/>
        </w:rPr>
        <w:t xml:space="preserve">destacou que é importante criar a vinculação dos </w:t>
      </w:r>
      <w:r w:rsidR="00DD41E8" w:rsidRPr="00965C09">
        <w:rPr>
          <w:rFonts w:cs="Arial"/>
          <w:bCs/>
          <w:sz w:val="20"/>
        </w:rPr>
        <w:t xml:space="preserve">recursos dos </w:t>
      </w:r>
      <w:r w:rsidR="00F528B6" w:rsidRPr="00965C09">
        <w:rPr>
          <w:rFonts w:cs="Arial"/>
          <w:bCs/>
          <w:sz w:val="20"/>
        </w:rPr>
        <w:t xml:space="preserve">Restos a Pagar </w:t>
      </w:r>
      <w:r w:rsidR="00DD41E8" w:rsidRPr="00965C09">
        <w:rPr>
          <w:rFonts w:cs="Arial"/>
          <w:bCs/>
          <w:sz w:val="20"/>
        </w:rPr>
        <w:t xml:space="preserve">na aplicação, </w:t>
      </w:r>
      <w:r w:rsidR="00284B63" w:rsidRPr="00965C09">
        <w:rPr>
          <w:rFonts w:cs="Arial"/>
          <w:bCs/>
          <w:sz w:val="20"/>
        </w:rPr>
        <w:t xml:space="preserve">inclusive para </w:t>
      </w:r>
      <w:r w:rsidR="00DD41E8" w:rsidRPr="00965C09">
        <w:rPr>
          <w:rFonts w:cs="Arial"/>
          <w:bCs/>
          <w:sz w:val="20"/>
        </w:rPr>
        <w:t xml:space="preserve">evitar a postergação de um exercício para outro como vem ocorrendo. Conselheiro </w:t>
      </w:r>
      <w:r w:rsidR="00DD41E8" w:rsidRPr="00965C09">
        <w:rPr>
          <w:rFonts w:cs="Arial"/>
          <w:b/>
          <w:bCs/>
          <w:sz w:val="20"/>
        </w:rPr>
        <w:t xml:space="preserve">Nilton Pereira Junior </w:t>
      </w:r>
      <w:r w:rsidR="00DD41E8" w:rsidRPr="00965C09">
        <w:rPr>
          <w:rFonts w:cs="Arial"/>
          <w:bCs/>
          <w:sz w:val="20"/>
        </w:rPr>
        <w:t xml:space="preserve">cumprimentou a COFIN </w:t>
      </w:r>
      <w:r w:rsidR="00284B63" w:rsidRPr="00965C09">
        <w:rPr>
          <w:rFonts w:cs="Arial"/>
          <w:bCs/>
          <w:sz w:val="20"/>
        </w:rPr>
        <w:t xml:space="preserve">pelo trabalho </w:t>
      </w:r>
      <w:r w:rsidR="00DD41E8" w:rsidRPr="00965C09">
        <w:rPr>
          <w:rFonts w:cs="Arial"/>
          <w:bCs/>
          <w:sz w:val="20"/>
        </w:rPr>
        <w:t xml:space="preserve">e perguntou se nas receitas a previsão </w:t>
      </w:r>
      <w:proofErr w:type="gramStart"/>
      <w:r w:rsidR="00DD41E8" w:rsidRPr="00965C09">
        <w:rPr>
          <w:rFonts w:cs="Arial"/>
          <w:bCs/>
          <w:sz w:val="20"/>
        </w:rPr>
        <w:t>é</w:t>
      </w:r>
      <w:proofErr w:type="gramEnd"/>
      <w:r w:rsidR="00DD41E8" w:rsidRPr="00965C09">
        <w:rPr>
          <w:rFonts w:cs="Arial"/>
          <w:bCs/>
          <w:sz w:val="20"/>
        </w:rPr>
        <w:t xml:space="preserve"> R$ 118 bilhões ou R$ 109 bilhões. </w:t>
      </w:r>
      <w:r w:rsidR="00C74A30" w:rsidRPr="00965C09">
        <w:rPr>
          <w:rFonts w:cs="Arial"/>
          <w:bCs/>
          <w:sz w:val="20"/>
        </w:rPr>
        <w:t>Salientou que a execução orçamentária da MAC</w:t>
      </w:r>
      <w:r w:rsidR="00284B63" w:rsidRPr="00965C09">
        <w:rPr>
          <w:rFonts w:cs="Arial"/>
          <w:bCs/>
          <w:sz w:val="20"/>
        </w:rPr>
        <w:t xml:space="preserve">, da </w:t>
      </w:r>
      <w:r w:rsidR="00C74A30" w:rsidRPr="00965C09">
        <w:rPr>
          <w:rFonts w:cs="Arial"/>
          <w:bCs/>
          <w:sz w:val="20"/>
        </w:rPr>
        <w:t xml:space="preserve">atenção básica, </w:t>
      </w:r>
      <w:r w:rsidR="00284B63" w:rsidRPr="00965C09">
        <w:rPr>
          <w:rFonts w:cs="Arial"/>
          <w:bCs/>
          <w:sz w:val="20"/>
        </w:rPr>
        <w:t xml:space="preserve">da </w:t>
      </w:r>
      <w:r w:rsidR="00C74A30" w:rsidRPr="00965C09">
        <w:rPr>
          <w:rFonts w:cs="Arial"/>
          <w:bCs/>
          <w:sz w:val="20"/>
        </w:rPr>
        <w:t xml:space="preserve">assistência farmacêutica e </w:t>
      </w:r>
      <w:r w:rsidR="00284B63" w:rsidRPr="00965C09">
        <w:rPr>
          <w:rFonts w:cs="Arial"/>
          <w:bCs/>
          <w:sz w:val="20"/>
        </w:rPr>
        <w:t xml:space="preserve">da </w:t>
      </w:r>
      <w:r w:rsidR="00C74A30" w:rsidRPr="00965C09">
        <w:rPr>
          <w:rFonts w:cs="Arial"/>
          <w:bCs/>
          <w:sz w:val="20"/>
        </w:rPr>
        <w:t xml:space="preserve">vigilância </w:t>
      </w:r>
      <w:r w:rsidR="00C74A30" w:rsidRPr="00965C09">
        <w:rPr>
          <w:rFonts w:cs="Arial"/>
          <w:bCs/>
          <w:sz w:val="20"/>
        </w:rPr>
        <w:lastRenderedPageBreak/>
        <w:t>em saúde é preocupante e os hospitais próprios est</w:t>
      </w:r>
      <w:r w:rsidR="00284B63" w:rsidRPr="00965C09">
        <w:rPr>
          <w:rFonts w:cs="Arial"/>
          <w:bCs/>
          <w:sz w:val="20"/>
        </w:rPr>
        <w:t>ã</w:t>
      </w:r>
      <w:r w:rsidR="00C74A30" w:rsidRPr="00965C09">
        <w:rPr>
          <w:rFonts w:cs="Arial"/>
          <w:bCs/>
          <w:sz w:val="20"/>
        </w:rPr>
        <w:t xml:space="preserve">o em situação ainda pior. Salientou que </w:t>
      </w:r>
      <w:r w:rsidR="00284B63" w:rsidRPr="00965C09">
        <w:rPr>
          <w:rFonts w:cs="Arial"/>
          <w:bCs/>
          <w:sz w:val="20"/>
        </w:rPr>
        <w:t xml:space="preserve">o Ministério da Saúde deve esclarecer </w:t>
      </w:r>
      <w:r w:rsidR="00C74A30" w:rsidRPr="00965C09">
        <w:rPr>
          <w:rFonts w:cs="Arial"/>
          <w:bCs/>
          <w:sz w:val="20"/>
        </w:rPr>
        <w:t>as dúvidas com a máxima agilidade</w:t>
      </w:r>
      <w:r w:rsidR="00284B63" w:rsidRPr="00965C09">
        <w:rPr>
          <w:rFonts w:cs="Arial"/>
          <w:bCs/>
          <w:sz w:val="20"/>
        </w:rPr>
        <w:t xml:space="preserve">, inclusive para nortear a definição das medidas corretivas. </w:t>
      </w:r>
      <w:r w:rsidR="00E54DC4" w:rsidRPr="00965C09">
        <w:rPr>
          <w:rFonts w:cs="Arial"/>
          <w:b/>
          <w:bCs/>
          <w:sz w:val="20"/>
        </w:rPr>
        <w:t>Retorno da mesa</w:t>
      </w:r>
      <w:r w:rsidR="00C74A30" w:rsidRPr="00965C09">
        <w:rPr>
          <w:rFonts w:cs="Arial"/>
          <w:b/>
          <w:bCs/>
          <w:sz w:val="20"/>
        </w:rPr>
        <w:t xml:space="preserve">. </w:t>
      </w:r>
      <w:r w:rsidR="00E54DC4" w:rsidRPr="00965C09">
        <w:rPr>
          <w:rFonts w:cs="Arial"/>
          <w:bCs/>
          <w:sz w:val="20"/>
        </w:rPr>
        <w:t xml:space="preserve"> </w:t>
      </w:r>
      <w:r w:rsidR="009E7555" w:rsidRPr="00965C09">
        <w:rPr>
          <w:rFonts w:cs="Arial"/>
          <w:bCs/>
          <w:sz w:val="20"/>
        </w:rPr>
        <w:t xml:space="preserve">O consultor técnico da COFIN/CNS, </w:t>
      </w:r>
      <w:r w:rsidR="009E7555" w:rsidRPr="00965C09">
        <w:rPr>
          <w:rFonts w:cs="Arial"/>
          <w:b/>
          <w:bCs/>
          <w:sz w:val="20"/>
        </w:rPr>
        <w:t xml:space="preserve">Francisco </w:t>
      </w:r>
      <w:proofErr w:type="spellStart"/>
      <w:r w:rsidR="009E7555" w:rsidRPr="00965C09">
        <w:rPr>
          <w:rFonts w:cs="Arial"/>
          <w:b/>
          <w:bCs/>
          <w:sz w:val="20"/>
        </w:rPr>
        <w:t>Funcia</w:t>
      </w:r>
      <w:proofErr w:type="spellEnd"/>
      <w:r w:rsidR="009E7555" w:rsidRPr="00965C09">
        <w:rPr>
          <w:rFonts w:cs="Arial"/>
          <w:bCs/>
          <w:sz w:val="20"/>
        </w:rPr>
        <w:t xml:space="preserve">, </w:t>
      </w:r>
      <w:r w:rsidR="00284B63" w:rsidRPr="00965C09">
        <w:rPr>
          <w:rFonts w:cs="Arial"/>
          <w:bCs/>
          <w:sz w:val="20"/>
        </w:rPr>
        <w:t xml:space="preserve">clarificou a proposta de encaminhamento acerca deste item: </w:t>
      </w:r>
      <w:r w:rsidR="009E7555" w:rsidRPr="00965C09">
        <w:rPr>
          <w:rFonts w:cs="Arial"/>
          <w:bCs/>
          <w:sz w:val="20"/>
        </w:rPr>
        <w:t xml:space="preserve">aprovar a </w:t>
      </w:r>
      <w:r w:rsidR="009E7555" w:rsidRPr="00965C09">
        <w:rPr>
          <w:rFonts w:eastAsiaTheme="minorHAnsi" w:cs="Arial"/>
          <w:sz w:val="20"/>
        </w:rPr>
        <w:t xml:space="preserve">avaliação preliminar do Relatório de Prestação de Contas Quadrimestral do 1º Quadrimestre/2016 do MS, </w:t>
      </w:r>
      <w:r w:rsidR="00284B63" w:rsidRPr="00965C09">
        <w:rPr>
          <w:rFonts w:eastAsiaTheme="minorHAnsi" w:cs="Arial"/>
          <w:sz w:val="20"/>
        </w:rPr>
        <w:t xml:space="preserve">com a proposta </w:t>
      </w:r>
      <w:r w:rsidR="00284B63" w:rsidRPr="00965C09">
        <w:rPr>
          <w:rFonts w:cs="Arial"/>
          <w:bCs/>
          <w:sz w:val="20"/>
        </w:rPr>
        <w:t>de c</w:t>
      </w:r>
      <w:r w:rsidR="00284B63" w:rsidRPr="00965C09">
        <w:rPr>
          <w:rFonts w:eastAsiaTheme="minorHAnsi" w:cs="Arial"/>
          <w:sz w:val="20"/>
        </w:rPr>
        <w:t>onsulta ao Ministério da Saúde para esclarecimentos ao CNS</w:t>
      </w:r>
      <w:r w:rsidR="009E7555" w:rsidRPr="00965C09">
        <w:rPr>
          <w:rFonts w:eastAsiaTheme="minorHAnsi" w:cs="Arial"/>
          <w:sz w:val="20"/>
        </w:rPr>
        <w:t>.</w:t>
      </w:r>
      <w:r w:rsidR="00284B63" w:rsidRPr="00965C09">
        <w:rPr>
          <w:rFonts w:eastAsiaTheme="minorHAnsi" w:cs="Arial"/>
          <w:sz w:val="20"/>
        </w:rPr>
        <w:t xml:space="preserve"> </w:t>
      </w:r>
      <w:r w:rsidR="009E7555" w:rsidRPr="00965C09">
        <w:rPr>
          <w:rFonts w:eastAsiaTheme="minorHAnsi" w:cs="Arial"/>
          <w:sz w:val="20"/>
        </w:rPr>
        <w:t xml:space="preserve">Após </w:t>
      </w:r>
      <w:r w:rsidR="00284B63" w:rsidRPr="00965C09">
        <w:rPr>
          <w:rFonts w:eastAsiaTheme="minorHAnsi" w:cs="Arial"/>
          <w:sz w:val="20"/>
        </w:rPr>
        <w:t>a análise mais aprofundada dos conselheiros</w:t>
      </w:r>
      <w:r w:rsidR="009E7555" w:rsidRPr="00965C09">
        <w:rPr>
          <w:rFonts w:eastAsiaTheme="minorHAnsi" w:cs="Arial"/>
          <w:sz w:val="20"/>
        </w:rPr>
        <w:t>, outras quest</w:t>
      </w:r>
      <w:r w:rsidR="00284B63" w:rsidRPr="00965C09">
        <w:rPr>
          <w:rFonts w:eastAsiaTheme="minorHAnsi" w:cs="Arial"/>
          <w:sz w:val="20"/>
        </w:rPr>
        <w:t xml:space="preserve">ões </w:t>
      </w:r>
      <w:r w:rsidR="009E7555" w:rsidRPr="00965C09">
        <w:rPr>
          <w:rFonts w:eastAsiaTheme="minorHAnsi" w:cs="Arial"/>
          <w:sz w:val="20"/>
        </w:rPr>
        <w:t>pode</w:t>
      </w:r>
      <w:r w:rsidR="00284B63" w:rsidRPr="00965C09">
        <w:rPr>
          <w:rFonts w:eastAsiaTheme="minorHAnsi" w:cs="Arial"/>
          <w:sz w:val="20"/>
        </w:rPr>
        <w:t>ria</w:t>
      </w:r>
      <w:r w:rsidR="009E7555" w:rsidRPr="00965C09">
        <w:rPr>
          <w:rFonts w:eastAsiaTheme="minorHAnsi" w:cs="Arial"/>
          <w:sz w:val="20"/>
        </w:rPr>
        <w:t>m ser incorporadas ao documento para serem esclarecidas. A partir daí</w:t>
      </w:r>
      <w:r w:rsidR="00284B63" w:rsidRPr="00965C09">
        <w:rPr>
          <w:rFonts w:eastAsiaTheme="minorHAnsi" w:cs="Arial"/>
          <w:sz w:val="20"/>
        </w:rPr>
        <w:t xml:space="preserve"> o CNS definiria </w:t>
      </w:r>
      <w:r w:rsidR="009E7555" w:rsidRPr="00965C09">
        <w:rPr>
          <w:rFonts w:eastAsiaTheme="minorHAnsi" w:cs="Arial"/>
          <w:sz w:val="20"/>
        </w:rPr>
        <w:t xml:space="preserve">as medidas corretivas a serem encaminhadas ao Chefe do Poder Executivo. </w:t>
      </w:r>
      <w:r w:rsidR="00284B63" w:rsidRPr="00965C09">
        <w:rPr>
          <w:rFonts w:eastAsiaTheme="minorHAnsi" w:cs="Arial"/>
          <w:sz w:val="20"/>
        </w:rPr>
        <w:t>S</w:t>
      </w:r>
      <w:r w:rsidR="009E7555" w:rsidRPr="00965C09">
        <w:rPr>
          <w:rFonts w:eastAsiaTheme="minorHAnsi" w:cs="Arial"/>
          <w:sz w:val="20"/>
        </w:rPr>
        <w:t>u</w:t>
      </w:r>
      <w:r w:rsidR="00E54DC4" w:rsidRPr="00965C09">
        <w:rPr>
          <w:rFonts w:cs="Arial"/>
          <w:bCs/>
          <w:sz w:val="20"/>
        </w:rPr>
        <w:t xml:space="preserve">geriu que </w:t>
      </w:r>
      <w:r w:rsidR="009F2F18" w:rsidRPr="00965C09">
        <w:rPr>
          <w:rFonts w:cs="Arial"/>
          <w:bCs/>
          <w:sz w:val="20"/>
        </w:rPr>
        <w:t xml:space="preserve">as </w:t>
      </w:r>
      <w:r w:rsidR="00E54DC4" w:rsidRPr="00965C09">
        <w:rPr>
          <w:rFonts w:cs="Arial"/>
          <w:bCs/>
          <w:sz w:val="20"/>
        </w:rPr>
        <w:t xml:space="preserve">contribuições </w:t>
      </w:r>
      <w:r w:rsidR="009F2F18" w:rsidRPr="00965C09">
        <w:rPr>
          <w:rFonts w:cs="Arial"/>
          <w:bCs/>
          <w:sz w:val="20"/>
        </w:rPr>
        <w:t xml:space="preserve">dos conselheiros sejam encaminhadas </w:t>
      </w:r>
      <w:r w:rsidR="00E54DC4" w:rsidRPr="00965C09">
        <w:rPr>
          <w:rFonts w:cs="Arial"/>
          <w:bCs/>
          <w:sz w:val="20"/>
        </w:rPr>
        <w:t>ante</w:t>
      </w:r>
      <w:r w:rsidR="009E7555" w:rsidRPr="00965C09">
        <w:rPr>
          <w:rFonts w:cs="Arial"/>
          <w:bCs/>
          <w:sz w:val="20"/>
        </w:rPr>
        <w:t>s</w:t>
      </w:r>
      <w:r w:rsidR="00E54DC4" w:rsidRPr="00965C09">
        <w:rPr>
          <w:rFonts w:cs="Arial"/>
          <w:bCs/>
          <w:sz w:val="20"/>
        </w:rPr>
        <w:t xml:space="preserve"> da próxima reunião da </w:t>
      </w:r>
      <w:r w:rsidR="009E7555" w:rsidRPr="00965C09">
        <w:rPr>
          <w:rFonts w:cs="Arial"/>
          <w:bCs/>
          <w:sz w:val="20"/>
        </w:rPr>
        <w:t>COFIN,</w:t>
      </w:r>
      <w:r w:rsidR="009F2F18" w:rsidRPr="00965C09">
        <w:rPr>
          <w:rFonts w:cs="Arial"/>
          <w:bCs/>
          <w:sz w:val="20"/>
        </w:rPr>
        <w:t xml:space="preserve"> de modo a possibilitar a apresentação do</w:t>
      </w:r>
      <w:r w:rsidR="009E7555" w:rsidRPr="00965C09">
        <w:rPr>
          <w:rFonts w:cs="Arial"/>
          <w:bCs/>
          <w:sz w:val="20"/>
        </w:rPr>
        <w:t xml:space="preserve"> </w:t>
      </w:r>
      <w:r w:rsidR="00E54DC4" w:rsidRPr="00965C09">
        <w:rPr>
          <w:rFonts w:cs="Arial"/>
          <w:bCs/>
          <w:sz w:val="20"/>
        </w:rPr>
        <w:t>consolidado das sugestões na próxima reunião</w:t>
      </w:r>
      <w:r w:rsidR="009F2F18" w:rsidRPr="00965C09">
        <w:rPr>
          <w:rFonts w:cs="Arial"/>
          <w:bCs/>
          <w:sz w:val="20"/>
        </w:rPr>
        <w:t xml:space="preserve"> do Conselho</w:t>
      </w:r>
      <w:r w:rsidR="009E7555" w:rsidRPr="00965C09">
        <w:rPr>
          <w:rFonts w:cs="Arial"/>
          <w:bCs/>
          <w:sz w:val="20"/>
        </w:rPr>
        <w:t xml:space="preserve">. </w:t>
      </w:r>
      <w:r w:rsidR="00E54DC4" w:rsidRPr="00965C09">
        <w:rPr>
          <w:rFonts w:cs="Arial"/>
          <w:bCs/>
          <w:sz w:val="20"/>
        </w:rPr>
        <w:t xml:space="preserve"> </w:t>
      </w:r>
      <w:r w:rsidR="009E7555" w:rsidRPr="00965C09">
        <w:rPr>
          <w:rFonts w:cs="Arial"/>
          <w:bCs/>
          <w:sz w:val="20"/>
        </w:rPr>
        <w:t xml:space="preserve">Também concordou com a proposta de mudança da cor de classificação porque traz imagem negativa e preconceituosa presente na sociedade. Sobre os Restos a Pagar, esclareceu que a </w:t>
      </w:r>
      <w:r w:rsidR="00E54DC4" w:rsidRPr="00965C09">
        <w:rPr>
          <w:rFonts w:cs="Arial"/>
          <w:bCs/>
          <w:sz w:val="20"/>
        </w:rPr>
        <w:t xml:space="preserve">Lei estabelece que o </w:t>
      </w:r>
      <w:r w:rsidR="009E7555" w:rsidRPr="00965C09">
        <w:rPr>
          <w:rFonts w:cs="Arial"/>
          <w:bCs/>
          <w:sz w:val="20"/>
        </w:rPr>
        <w:t xml:space="preserve">valor </w:t>
      </w:r>
      <w:proofErr w:type="gramStart"/>
      <w:r w:rsidR="009E7555" w:rsidRPr="00965C09">
        <w:rPr>
          <w:rFonts w:cs="Arial"/>
          <w:bCs/>
          <w:sz w:val="20"/>
        </w:rPr>
        <w:t>é</w:t>
      </w:r>
      <w:proofErr w:type="gramEnd"/>
      <w:r w:rsidR="009E7555" w:rsidRPr="00965C09">
        <w:rPr>
          <w:rFonts w:cs="Arial"/>
          <w:bCs/>
          <w:sz w:val="20"/>
        </w:rPr>
        <w:t xml:space="preserve"> d</w:t>
      </w:r>
      <w:r w:rsidR="009F2F18" w:rsidRPr="00965C09">
        <w:rPr>
          <w:rFonts w:cs="Arial"/>
          <w:bCs/>
          <w:sz w:val="20"/>
        </w:rPr>
        <w:t>í</w:t>
      </w:r>
      <w:r w:rsidR="009E7555" w:rsidRPr="00965C09">
        <w:rPr>
          <w:rFonts w:cs="Arial"/>
          <w:bCs/>
          <w:sz w:val="20"/>
        </w:rPr>
        <w:t>vida, mas o</w:t>
      </w:r>
      <w:r w:rsidR="00E54DC4" w:rsidRPr="00965C09">
        <w:rPr>
          <w:rFonts w:cs="Arial"/>
          <w:bCs/>
          <w:sz w:val="20"/>
        </w:rPr>
        <w:t xml:space="preserve"> tratamento não é </w:t>
      </w:r>
      <w:r w:rsidR="009F2F18" w:rsidRPr="00965C09">
        <w:rPr>
          <w:rFonts w:cs="Arial"/>
          <w:bCs/>
          <w:sz w:val="20"/>
        </w:rPr>
        <w:t>dado como tal.</w:t>
      </w:r>
      <w:r w:rsidR="009E7555" w:rsidRPr="00965C09">
        <w:rPr>
          <w:rFonts w:cs="Arial"/>
          <w:bCs/>
          <w:sz w:val="20"/>
        </w:rPr>
        <w:t xml:space="preserve"> </w:t>
      </w:r>
      <w:r w:rsidR="00E54DC4" w:rsidRPr="00965C09">
        <w:rPr>
          <w:rFonts w:cs="Arial"/>
          <w:bCs/>
          <w:sz w:val="20"/>
        </w:rPr>
        <w:t xml:space="preserve"> </w:t>
      </w:r>
      <w:r w:rsidR="00AE01F9" w:rsidRPr="00965C09">
        <w:rPr>
          <w:rFonts w:cs="Arial"/>
          <w:bCs/>
          <w:sz w:val="20"/>
        </w:rPr>
        <w:t xml:space="preserve">Esclareceu ainda a “diferença” entre R$ 118 bilhões </w:t>
      </w:r>
      <w:r w:rsidR="009F2F18" w:rsidRPr="00965C09">
        <w:rPr>
          <w:rFonts w:cs="Arial"/>
          <w:bCs/>
          <w:sz w:val="20"/>
        </w:rPr>
        <w:t>e</w:t>
      </w:r>
      <w:r w:rsidR="00AE01F9" w:rsidRPr="00965C09">
        <w:rPr>
          <w:rFonts w:cs="Arial"/>
          <w:bCs/>
          <w:sz w:val="20"/>
        </w:rPr>
        <w:t xml:space="preserve"> R$ 109 bilhões e explicou que no primeiro quadrimestre </w:t>
      </w:r>
      <w:r w:rsidR="009F2F18" w:rsidRPr="00965C09">
        <w:rPr>
          <w:rFonts w:cs="Arial"/>
          <w:bCs/>
          <w:sz w:val="20"/>
        </w:rPr>
        <w:t xml:space="preserve">o valor disponibilizado para empenho </w:t>
      </w:r>
      <w:r w:rsidR="00AE01F9" w:rsidRPr="00965C09">
        <w:rPr>
          <w:rFonts w:cs="Arial"/>
          <w:bCs/>
          <w:sz w:val="20"/>
        </w:rPr>
        <w:t xml:space="preserve">é R$ 101 bilhões. Conselheiro </w:t>
      </w:r>
      <w:r w:rsidR="00E54DC4" w:rsidRPr="00965C09">
        <w:rPr>
          <w:rFonts w:cs="Arial"/>
          <w:b/>
          <w:bCs/>
          <w:sz w:val="20"/>
        </w:rPr>
        <w:t xml:space="preserve">André </w:t>
      </w:r>
      <w:r w:rsidR="00AE01F9" w:rsidRPr="00965C09">
        <w:rPr>
          <w:rFonts w:cs="Arial"/>
          <w:b/>
          <w:bCs/>
          <w:sz w:val="20"/>
        </w:rPr>
        <w:t>Luiz de Oliveira</w:t>
      </w:r>
      <w:r w:rsidR="00AE01F9" w:rsidRPr="00965C09">
        <w:rPr>
          <w:rFonts w:cs="Arial"/>
          <w:bCs/>
          <w:sz w:val="20"/>
        </w:rPr>
        <w:t xml:space="preserve"> consultou o Plenário sobre a proposta de a</w:t>
      </w:r>
      <w:r w:rsidR="00E54DC4" w:rsidRPr="00965C09">
        <w:rPr>
          <w:rFonts w:cs="Arial"/>
          <w:bCs/>
          <w:sz w:val="20"/>
        </w:rPr>
        <w:t>provar o relatório da COFIN sobre o primeiro quadrimestre</w:t>
      </w:r>
      <w:r w:rsidR="00AE01F9" w:rsidRPr="00965C09">
        <w:rPr>
          <w:rFonts w:cs="Arial"/>
          <w:bCs/>
          <w:sz w:val="20"/>
        </w:rPr>
        <w:t xml:space="preserve">, com a possibilidade de incorporar outras </w:t>
      </w:r>
      <w:r w:rsidR="005719CA" w:rsidRPr="00965C09">
        <w:rPr>
          <w:rFonts w:cs="Arial"/>
          <w:bCs/>
          <w:sz w:val="20"/>
        </w:rPr>
        <w:t>sugestões</w:t>
      </w:r>
      <w:r w:rsidR="00AE01F9" w:rsidRPr="00965C09">
        <w:rPr>
          <w:rFonts w:cs="Arial"/>
          <w:bCs/>
          <w:sz w:val="20"/>
        </w:rPr>
        <w:t xml:space="preserve"> após a análise dos conselheiros</w:t>
      </w:r>
      <w:r w:rsidR="005719CA" w:rsidRPr="00965C09">
        <w:rPr>
          <w:rFonts w:cs="Arial"/>
          <w:bCs/>
          <w:sz w:val="20"/>
        </w:rPr>
        <w:t xml:space="preserve">. </w:t>
      </w:r>
      <w:r w:rsidR="00AE01F9" w:rsidRPr="00965C09">
        <w:rPr>
          <w:rFonts w:cs="Arial"/>
          <w:bCs/>
          <w:sz w:val="20"/>
        </w:rPr>
        <w:t xml:space="preserve">Conselheiro </w:t>
      </w:r>
      <w:r w:rsidR="00FD60AA" w:rsidRPr="00965C09">
        <w:rPr>
          <w:rFonts w:cs="Arial"/>
          <w:b/>
          <w:sz w:val="20"/>
        </w:rPr>
        <w:t>Neilton Araújo de Oliveira</w:t>
      </w:r>
      <w:r w:rsidR="00FD60AA" w:rsidRPr="00965C09">
        <w:rPr>
          <w:rFonts w:cs="Arial"/>
          <w:sz w:val="20"/>
        </w:rPr>
        <w:t xml:space="preserve"> </w:t>
      </w:r>
      <w:r w:rsidR="00AE01F9" w:rsidRPr="00965C09">
        <w:rPr>
          <w:rFonts w:cs="Arial"/>
          <w:bCs/>
          <w:sz w:val="20"/>
        </w:rPr>
        <w:t xml:space="preserve">defendeu a </w:t>
      </w:r>
      <w:r w:rsidR="00962FC5" w:rsidRPr="00965C09">
        <w:rPr>
          <w:rFonts w:cs="Arial"/>
          <w:bCs/>
          <w:sz w:val="20"/>
        </w:rPr>
        <w:t xml:space="preserve">votação do </w:t>
      </w:r>
      <w:r w:rsidR="00AE01F9" w:rsidRPr="00965C09">
        <w:rPr>
          <w:rFonts w:cs="Arial"/>
          <w:bCs/>
          <w:sz w:val="20"/>
        </w:rPr>
        <w:t>relatório preliminar na próxima reunião do CNS, a fim de possibilitar debate</w:t>
      </w:r>
      <w:r w:rsidR="00AE01F9" w:rsidRPr="00965C09">
        <w:rPr>
          <w:rFonts w:cs="Arial"/>
          <w:b/>
          <w:bCs/>
          <w:sz w:val="20"/>
        </w:rPr>
        <w:t xml:space="preserve"> </w:t>
      </w:r>
      <w:r w:rsidR="005719CA" w:rsidRPr="00965C09">
        <w:rPr>
          <w:rFonts w:cs="Arial"/>
          <w:bCs/>
          <w:sz w:val="20"/>
        </w:rPr>
        <w:t>com a área financeira do MS</w:t>
      </w:r>
      <w:r w:rsidR="00AE01F9" w:rsidRPr="00965C09">
        <w:rPr>
          <w:rFonts w:cs="Arial"/>
          <w:bCs/>
          <w:sz w:val="20"/>
        </w:rPr>
        <w:t xml:space="preserve">. </w:t>
      </w:r>
      <w:r w:rsidR="00C42112" w:rsidRPr="00965C09">
        <w:rPr>
          <w:rFonts w:cs="Arial"/>
          <w:bCs/>
          <w:sz w:val="20"/>
        </w:rPr>
        <w:t xml:space="preserve">Diante dessa fala, a mesa passou </w:t>
      </w:r>
      <w:r w:rsidR="009F2F18" w:rsidRPr="00965C09">
        <w:rPr>
          <w:rFonts w:cs="Arial"/>
          <w:bCs/>
          <w:sz w:val="20"/>
        </w:rPr>
        <w:t xml:space="preserve">ao </w:t>
      </w:r>
      <w:r w:rsidR="00C42112" w:rsidRPr="00965C09">
        <w:rPr>
          <w:rFonts w:cs="Arial"/>
          <w:bCs/>
          <w:sz w:val="20"/>
        </w:rPr>
        <w:t xml:space="preserve">encaminhamento. </w:t>
      </w:r>
      <w:r w:rsidR="00C42112" w:rsidRPr="00965C09">
        <w:rPr>
          <w:rFonts w:cs="Arial"/>
          <w:b/>
          <w:bCs/>
          <w:sz w:val="20"/>
        </w:rPr>
        <w:t xml:space="preserve">Deliberação: pautar o relatório da análise preliminar da COFIN na próxima reunião do CNS, com as contribuições dos conselheiros, para debate e votação. </w:t>
      </w:r>
      <w:r w:rsidR="00AC757C" w:rsidRPr="00965C09">
        <w:rPr>
          <w:rFonts w:cs="Arial"/>
          <w:bCs/>
          <w:sz w:val="20"/>
        </w:rPr>
        <w:t xml:space="preserve">Conselheira </w:t>
      </w:r>
      <w:r w:rsidR="00832A47" w:rsidRPr="00965C09">
        <w:rPr>
          <w:rFonts w:cs="Arial"/>
          <w:b/>
          <w:bCs/>
          <w:sz w:val="20"/>
        </w:rPr>
        <w:t xml:space="preserve">Maria Laura </w:t>
      </w:r>
      <w:r w:rsidR="00AC757C" w:rsidRPr="00965C09">
        <w:rPr>
          <w:rFonts w:cs="Arial"/>
          <w:b/>
          <w:bCs/>
          <w:sz w:val="20"/>
        </w:rPr>
        <w:t xml:space="preserve">Carvalho </w:t>
      </w:r>
      <w:proofErr w:type="spellStart"/>
      <w:r w:rsidR="00AC757C" w:rsidRPr="00965C09">
        <w:rPr>
          <w:rFonts w:cs="Arial"/>
          <w:b/>
          <w:bCs/>
          <w:sz w:val="20"/>
        </w:rPr>
        <w:t>Bicca</w:t>
      </w:r>
      <w:proofErr w:type="spellEnd"/>
      <w:r w:rsidR="00AC757C" w:rsidRPr="00965C09">
        <w:rPr>
          <w:rFonts w:cs="Arial"/>
          <w:bCs/>
          <w:sz w:val="20"/>
        </w:rPr>
        <w:t xml:space="preserve"> solicitou que a </w:t>
      </w:r>
      <w:r w:rsidR="00832A47" w:rsidRPr="00965C09">
        <w:rPr>
          <w:rFonts w:cs="Arial"/>
          <w:bCs/>
          <w:sz w:val="20"/>
        </w:rPr>
        <w:t>COFIN apresent</w:t>
      </w:r>
      <w:r w:rsidR="00AC757C" w:rsidRPr="00965C09">
        <w:rPr>
          <w:rFonts w:cs="Arial"/>
          <w:bCs/>
          <w:sz w:val="20"/>
        </w:rPr>
        <w:t>e</w:t>
      </w:r>
      <w:r w:rsidR="00832A47" w:rsidRPr="00965C09">
        <w:rPr>
          <w:rFonts w:cs="Arial"/>
          <w:bCs/>
          <w:sz w:val="20"/>
        </w:rPr>
        <w:t xml:space="preserve"> avaliação sobre o GHC</w:t>
      </w:r>
      <w:r w:rsidR="00AC757C" w:rsidRPr="00965C09">
        <w:rPr>
          <w:rFonts w:cs="Arial"/>
          <w:bCs/>
          <w:sz w:val="20"/>
        </w:rPr>
        <w:t xml:space="preserve">. </w:t>
      </w:r>
      <w:r w:rsidR="00C42112" w:rsidRPr="00965C09">
        <w:rPr>
          <w:rFonts w:cs="Arial"/>
          <w:bCs/>
          <w:sz w:val="20"/>
        </w:rPr>
        <w:t xml:space="preserve">Seguindo, conselheiro </w:t>
      </w:r>
      <w:r w:rsidR="00C42112" w:rsidRPr="00965C09">
        <w:rPr>
          <w:rFonts w:cs="Arial"/>
          <w:b/>
          <w:bCs/>
          <w:sz w:val="20"/>
        </w:rPr>
        <w:t>Ronald Ferreira dos Santos</w:t>
      </w:r>
      <w:r w:rsidR="00C42112" w:rsidRPr="00965C09">
        <w:rPr>
          <w:rFonts w:cs="Arial"/>
          <w:bCs/>
          <w:sz w:val="20"/>
        </w:rPr>
        <w:t xml:space="preserve">, Presidente do CNS, fez um informe sobre as iniciativas do CNS acerca do debate </w:t>
      </w:r>
      <w:r w:rsidR="008401AE" w:rsidRPr="00965C09">
        <w:rPr>
          <w:rFonts w:cs="Arial"/>
          <w:bCs/>
          <w:sz w:val="20"/>
        </w:rPr>
        <w:t xml:space="preserve">do </w:t>
      </w:r>
      <w:r w:rsidR="00C42112" w:rsidRPr="00965C09">
        <w:rPr>
          <w:rFonts w:cs="Arial"/>
          <w:bCs/>
          <w:sz w:val="20"/>
        </w:rPr>
        <w:t xml:space="preserve">financiamento da saúde. </w:t>
      </w:r>
      <w:r w:rsidR="009F2F18" w:rsidRPr="00965C09">
        <w:rPr>
          <w:rFonts w:cs="Arial"/>
          <w:bCs/>
          <w:sz w:val="20"/>
        </w:rPr>
        <w:t>Destacou</w:t>
      </w:r>
      <w:r w:rsidR="001A0E89" w:rsidRPr="00965C09">
        <w:rPr>
          <w:rFonts w:cs="Arial"/>
          <w:bCs/>
          <w:sz w:val="20"/>
        </w:rPr>
        <w:t xml:space="preserve"> a transformação do Movimento Saúde mais Saúde na Frente Nacional em Defesa do SUS, lançada em novembro de 2015</w:t>
      </w:r>
      <w:r w:rsidR="009F2F18" w:rsidRPr="00965C09">
        <w:rPr>
          <w:rFonts w:cs="Arial"/>
          <w:bCs/>
          <w:sz w:val="20"/>
        </w:rPr>
        <w:t xml:space="preserve">, </w:t>
      </w:r>
      <w:r w:rsidR="00881EAE" w:rsidRPr="00965C09">
        <w:rPr>
          <w:rFonts w:cs="Arial"/>
          <w:bCs/>
          <w:sz w:val="20"/>
        </w:rPr>
        <w:t>citando</w:t>
      </w:r>
      <w:r w:rsidR="009F2F18" w:rsidRPr="00965C09">
        <w:rPr>
          <w:rFonts w:cs="Arial"/>
          <w:bCs/>
          <w:sz w:val="20"/>
        </w:rPr>
        <w:t>, e</w:t>
      </w:r>
      <w:r w:rsidR="001A0E89" w:rsidRPr="00965C09">
        <w:rPr>
          <w:rFonts w:cs="Arial"/>
          <w:bCs/>
          <w:sz w:val="20"/>
        </w:rPr>
        <w:t xml:space="preserve">ntre as proposições da Frente, a aprovação da PEC n°. 01/2015, com realização de uma série de ações. </w:t>
      </w:r>
      <w:r w:rsidR="009F2F18" w:rsidRPr="00965C09">
        <w:rPr>
          <w:rFonts w:cs="Arial"/>
          <w:bCs/>
          <w:sz w:val="20"/>
        </w:rPr>
        <w:t xml:space="preserve">Em que pese essas iniciativas, explicou que </w:t>
      </w:r>
      <w:r w:rsidR="001A0E89" w:rsidRPr="00965C09">
        <w:rPr>
          <w:rFonts w:cs="Arial"/>
          <w:bCs/>
          <w:sz w:val="20"/>
        </w:rPr>
        <w:t xml:space="preserve">no </w:t>
      </w:r>
      <w:r w:rsidR="00832A47" w:rsidRPr="00965C09">
        <w:rPr>
          <w:rFonts w:cs="Arial"/>
          <w:bCs/>
          <w:sz w:val="20"/>
        </w:rPr>
        <w:t>último período foi tomada uma série de medidas contra a proposta da Frente. Entre elas, a PEC 241</w:t>
      </w:r>
      <w:r w:rsidR="001A0E89" w:rsidRPr="00965C09">
        <w:rPr>
          <w:rFonts w:cs="Arial"/>
          <w:bCs/>
          <w:sz w:val="20"/>
        </w:rPr>
        <w:t>/2016</w:t>
      </w:r>
      <w:r w:rsidR="00832A47" w:rsidRPr="00965C09">
        <w:rPr>
          <w:rFonts w:cs="Arial"/>
          <w:bCs/>
          <w:sz w:val="20"/>
        </w:rPr>
        <w:t xml:space="preserve"> que </w:t>
      </w:r>
      <w:r w:rsidR="001A0E89" w:rsidRPr="00965C09">
        <w:rPr>
          <w:rFonts w:cs="Arial"/>
          <w:bCs/>
          <w:sz w:val="20"/>
        </w:rPr>
        <w:t xml:space="preserve">estabelece teto para gastos em saúde e educação, além de outras medidas. </w:t>
      </w:r>
      <w:r w:rsidR="009F2F18" w:rsidRPr="00965C09">
        <w:rPr>
          <w:rFonts w:cs="Arial"/>
          <w:bCs/>
          <w:sz w:val="20"/>
        </w:rPr>
        <w:t xml:space="preserve">Detalhou que as </w:t>
      </w:r>
      <w:r w:rsidR="001A0E89" w:rsidRPr="00965C09">
        <w:rPr>
          <w:rFonts w:cs="Arial"/>
          <w:bCs/>
          <w:sz w:val="20"/>
        </w:rPr>
        <w:t xml:space="preserve">análises iniciais </w:t>
      </w:r>
      <w:r w:rsidR="009F2F18" w:rsidRPr="00965C09">
        <w:rPr>
          <w:rFonts w:cs="Arial"/>
          <w:bCs/>
          <w:sz w:val="20"/>
        </w:rPr>
        <w:t xml:space="preserve">acerca da PEC </w:t>
      </w:r>
      <w:r w:rsidR="001A0E89" w:rsidRPr="00965C09">
        <w:rPr>
          <w:rFonts w:cs="Arial"/>
          <w:bCs/>
          <w:sz w:val="20"/>
        </w:rPr>
        <w:t xml:space="preserve">apontam </w:t>
      </w:r>
      <w:r w:rsidR="00832A47" w:rsidRPr="00965C09">
        <w:rPr>
          <w:rFonts w:cs="Arial"/>
          <w:bCs/>
          <w:sz w:val="20"/>
        </w:rPr>
        <w:t xml:space="preserve">para redução dos recursos do SUS – de 30 a 40%. </w:t>
      </w:r>
      <w:r w:rsidR="009F2F18" w:rsidRPr="00965C09">
        <w:rPr>
          <w:rFonts w:cs="Arial"/>
          <w:bCs/>
          <w:sz w:val="20"/>
        </w:rPr>
        <w:t xml:space="preserve">Diante desse cenário, </w:t>
      </w:r>
      <w:r w:rsidR="001A0E89" w:rsidRPr="00965C09">
        <w:rPr>
          <w:rFonts w:cs="Arial"/>
          <w:bCs/>
          <w:sz w:val="20"/>
        </w:rPr>
        <w:t xml:space="preserve">o Conselho </w:t>
      </w:r>
      <w:r w:rsidR="00832A47" w:rsidRPr="00965C09">
        <w:rPr>
          <w:rFonts w:cs="Arial"/>
          <w:bCs/>
          <w:sz w:val="20"/>
        </w:rPr>
        <w:t>intensificou</w:t>
      </w:r>
      <w:r w:rsidR="001A0E89" w:rsidRPr="00965C09">
        <w:rPr>
          <w:rFonts w:cs="Arial"/>
          <w:bCs/>
          <w:sz w:val="20"/>
        </w:rPr>
        <w:t xml:space="preserve"> as</w:t>
      </w:r>
      <w:r w:rsidR="00832A47" w:rsidRPr="00965C09">
        <w:rPr>
          <w:rFonts w:cs="Arial"/>
          <w:bCs/>
          <w:sz w:val="20"/>
        </w:rPr>
        <w:t xml:space="preserve"> ações para ampliação dos recursos da Uni</w:t>
      </w:r>
      <w:r w:rsidR="00B83C9F" w:rsidRPr="00965C09">
        <w:rPr>
          <w:rFonts w:cs="Arial"/>
          <w:bCs/>
          <w:sz w:val="20"/>
        </w:rPr>
        <w:t xml:space="preserve">ão. Além da marcha, realizada no dia anterior, </w:t>
      </w:r>
      <w:r w:rsidR="00881EAE" w:rsidRPr="00965C09">
        <w:rPr>
          <w:rFonts w:cs="Arial"/>
          <w:bCs/>
          <w:sz w:val="20"/>
        </w:rPr>
        <w:t xml:space="preserve">reiterou a participação </w:t>
      </w:r>
      <w:r w:rsidR="00B83C9F" w:rsidRPr="00965C09">
        <w:rPr>
          <w:rFonts w:cs="Arial"/>
          <w:bCs/>
          <w:sz w:val="20"/>
        </w:rPr>
        <w:t xml:space="preserve">nas assembleias legislativas para dialogar sobre o financiamento. </w:t>
      </w:r>
      <w:r w:rsidR="009F2F18" w:rsidRPr="00965C09">
        <w:rPr>
          <w:rFonts w:cs="Arial"/>
          <w:bCs/>
          <w:sz w:val="20"/>
        </w:rPr>
        <w:t xml:space="preserve">Também fez um destaque especial ao </w:t>
      </w:r>
      <w:r w:rsidR="00B83C9F" w:rsidRPr="00965C09">
        <w:rPr>
          <w:rFonts w:cs="Arial"/>
          <w:bCs/>
          <w:sz w:val="20"/>
        </w:rPr>
        <w:t xml:space="preserve">lançamento da </w:t>
      </w:r>
      <w:r w:rsidR="00881EAE" w:rsidRPr="00965C09">
        <w:rPr>
          <w:rFonts w:cs="Arial"/>
          <w:bCs/>
          <w:sz w:val="20"/>
        </w:rPr>
        <w:t xml:space="preserve">Frente Parlamentar </w:t>
      </w:r>
      <w:r w:rsidR="00B83C9F" w:rsidRPr="00965C09">
        <w:rPr>
          <w:rFonts w:cs="Arial"/>
          <w:bCs/>
          <w:sz w:val="20"/>
        </w:rPr>
        <w:t xml:space="preserve">em </w:t>
      </w:r>
      <w:r w:rsidR="00881EAE" w:rsidRPr="00965C09">
        <w:rPr>
          <w:rFonts w:cs="Arial"/>
          <w:bCs/>
          <w:sz w:val="20"/>
        </w:rPr>
        <w:t xml:space="preserve">Defesa </w:t>
      </w:r>
      <w:r w:rsidR="00B83C9F" w:rsidRPr="00965C09">
        <w:rPr>
          <w:rFonts w:cs="Arial"/>
          <w:bCs/>
          <w:sz w:val="20"/>
        </w:rPr>
        <w:t>do SUS</w:t>
      </w:r>
      <w:r w:rsidR="001A0E89" w:rsidRPr="00965C09">
        <w:rPr>
          <w:rFonts w:cs="Arial"/>
          <w:bCs/>
          <w:sz w:val="20"/>
        </w:rPr>
        <w:t>,</w:t>
      </w:r>
      <w:r w:rsidR="00B83C9F" w:rsidRPr="00965C09">
        <w:rPr>
          <w:rFonts w:cs="Arial"/>
          <w:bCs/>
          <w:sz w:val="20"/>
        </w:rPr>
        <w:t xml:space="preserve"> no dia 5 de julho</w:t>
      </w:r>
      <w:r w:rsidR="001A0E89" w:rsidRPr="00965C09">
        <w:rPr>
          <w:rFonts w:cs="Arial"/>
          <w:bCs/>
          <w:sz w:val="20"/>
        </w:rPr>
        <w:t>, com mais de 200 parlamentares subscritos</w:t>
      </w:r>
      <w:r w:rsidR="00B83C9F" w:rsidRPr="00965C09">
        <w:rPr>
          <w:rFonts w:cs="Arial"/>
          <w:bCs/>
          <w:sz w:val="20"/>
        </w:rPr>
        <w:t xml:space="preserve">. </w:t>
      </w:r>
      <w:r w:rsidR="001A0E89" w:rsidRPr="00965C09">
        <w:rPr>
          <w:rFonts w:cs="Arial"/>
          <w:bCs/>
          <w:sz w:val="20"/>
        </w:rPr>
        <w:t>D</w:t>
      </w:r>
      <w:r w:rsidR="009F2F18" w:rsidRPr="00965C09">
        <w:rPr>
          <w:rFonts w:cs="Arial"/>
          <w:bCs/>
          <w:sz w:val="20"/>
        </w:rPr>
        <w:t xml:space="preserve">ada </w:t>
      </w:r>
      <w:proofErr w:type="gramStart"/>
      <w:r w:rsidR="001A0E89" w:rsidRPr="00965C09">
        <w:rPr>
          <w:rFonts w:cs="Arial"/>
          <w:bCs/>
          <w:sz w:val="20"/>
        </w:rPr>
        <w:t>a</w:t>
      </w:r>
      <w:proofErr w:type="gramEnd"/>
      <w:r w:rsidR="001A0E89" w:rsidRPr="00965C09">
        <w:rPr>
          <w:rFonts w:cs="Arial"/>
          <w:bCs/>
          <w:sz w:val="20"/>
        </w:rPr>
        <w:t xml:space="preserve"> situação, explicou que a COFIN elaborou manifesto em defesa do SUS e s</w:t>
      </w:r>
      <w:r w:rsidR="00B83C9F" w:rsidRPr="00965C09">
        <w:rPr>
          <w:rFonts w:cs="Arial"/>
          <w:bCs/>
          <w:sz w:val="20"/>
        </w:rPr>
        <w:t xml:space="preserve">olicitou </w:t>
      </w:r>
      <w:r w:rsidR="002F7E7C" w:rsidRPr="00965C09">
        <w:rPr>
          <w:rFonts w:cs="Arial"/>
          <w:bCs/>
          <w:sz w:val="20"/>
        </w:rPr>
        <w:t xml:space="preserve">que o CNS e as entidades </w:t>
      </w:r>
      <w:r w:rsidR="001A0E89" w:rsidRPr="00965C09">
        <w:rPr>
          <w:rFonts w:cs="Arial"/>
          <w:bCs/>
          <w:sz w:val="20"/>
        </w:rPr>
        <w:t xml:space="preserve">que o compõem </w:t>
      </w:r>
      <w:r w:rsidR="002F7E7C" w:rsidRPr="00965C09">
        <w:rPr>
          <w:rFonts w:cs="Arial"/>
          <w:bCs/>
          <w:sz w:val="20"/>
        </w:rPr>
        <w:t xml:space="preserve">subscrevam </w:t>
      </w:r>
      <w:r w:rsidR="001A0E89" w:rsidRPr="00965C09">
        <w:rPr>
          <w:rFonts w:cs="Arial"/>
          <w:bCs/>
          <w:sz w:val="20"/>
        </w:rPr>
        <w:t>esse documento</w:t>
      </w:r>
      <w:r w:rsidR="002F7E7C" w:rsidRPr="00965C09">
        <w:rPr>
          <w:rFonts w:cs="Arial"/>
          <w:bCs/>
          <w:sz w:val="20"/>
        </w:rPr>
        <w:t xml:space="preserve">. </w:t>
      </w:r>
      <w:r w:rsidR="001A0E89" w:rsidRPr="00965C09">
        <w:rPr>
          <w:rFonts w:cs="Arial"/>
          <w:bCs/>
          <w:sz w:val="20"/>
        </w:rPr>
        <w:t xml:space="preserve">Feitos esses esclarecimentos, </w:t>
      </w:r>
      <w:r w:rsidR="002F7E7C" w:rsidRPr="00965C09">
        <w:rPr>
          <w:rFonts w:cs="Arial"/>
          <w:bCs/>
          <w:sz w:val="20"/>
        </w:rPr>
        <w:t>fez a leitura do manifesto. O texto é o seguinte: “</w:t>
      </w:r>
      <w:r w:rsidR="002F7E7C" w:rsidRPr="00965C09">
        <w:rPr>
          <w:rFonts w:eastAsiaTheme="minorHAnsi" w:cs="Arial"/>
          <w:sz w:val="20"/>
        </w:rPr>
        <w:t xml:space="preserve">MANIFESTO EM DEFESA DO SUS. Nesses 28 anos, o povo brasileiro pode sentir-se cidadão na pátria em que escolheu viver. Foram precisos 500 anos. A Constituição de 88 foi a primeira a definir direitos e garantias fundamentais, ao lado dos direitos sociais, cláusulas pétreas. Nesses anos, mesmo a duras penas, a sociedade sentiu-se mais participante e cidadã e passou a gozar das </w:t>
      </w:r>
      <w:proofErr w:type="gramStart"/>
      <w:r w:rsidR="002F7E7C" w:rsidRPr="00965C09">
        <w:rPr>
          <w:rFonts w:eastAsiaTheme="minorHAnsi" w:cs="Arial"/>
          <w:sz w:val="20"/>
        </w:rPr>
        <w:t>garantias individuais e direitos sociais</w:t>
      </w:r>
      <w:proofErr w:type="gramEnd"/>
      <w:r w:rsidR="002F7E7C" w:rsidRPr="00965C09">
        <w:rPr>
          <w:rFonts w:eastAsiaTheme="minorHAnsi" w:cs="Arial"/>
          <w:sz w:val="20"/>
        </w:rPr>
        <w:t xml:space="preserve">. Além do mais a Constituição, depois de anos de secura democrática, escolheu na sua arquitetura, tratar primeiro dos direitos humanos numa escolha clara de que o bem estar das pessoas vem em primeiro lugar. Conquistas que humanizam, diminuem as desigualdades e garantem dignidade não podem retroceder. A liberdade, segurança, igualdade e solidariedade são valores que vieram para ficar; o direito à saúde é um deles e se concretizou por meio da criação do Sistema Único de Saúde (SUS), o qual vem sendo ameaçado em seus fundamentos por medidas que diminuem ainda mais o já escasso financiamento. Em pleno século XXI é impensável não permitir à pessoa acesso aos bens e conhecimentos que evitem ou aliviem o sofrimento humano. Adoecer por causas evitáveis ou não poder acessar serviços que recuperem a saúde é inadmissível. O direito à saúde não permite o seu descumprimento e medidas fiscais e econômicas que reduzam a capacidade do Estado de garanti-lo, causando mortes, sofrimento e doenças são formas indiretas de sua asfixia. A PEC 241, de 2016, que pretende congelar gastos públicos por 20 anos, sem nem levar em conta o crescimento e o envelhecimento populacional, descumprirá a Constituição pela via fiscal, se aprovada. O legislador constitucional, como medida de segurança, garantiu recursos públicos mínimos para a saúde. Por isso, a vinculação de recursos não pode ser tida como fonte de ineficiência na aplicação de recursos, muito menos como fonte de problemas fiscais, como diz a exposição de motivos da PEC. A tentativa de ajustar as contas </w:t>
      </w:r>
      <w:proofErr w:type="gramStart"/>
      <w:r w:rsidR="002F7E7C" w:rsidRPr="00965C09">
        <w:rPr>
          <w:rFonts w:eastAsiaTheme="minorHAnsi" w:cs="Arial"/>
          <w:sz w:val="20"/>
        </w:rPr>
        <w:t>públicas</w:t>
      </w:r>
      <w:proofErr w:type="gramEnd"/>
      <w:r w:rsidR="002F7E7C" w:rsidRPr="00965C09">
        <w:rPr>
          <w:rFonts w:eastAsiaTheme="minorHAnsi" w:cs="Arial"/>
          <w:sz w:val="20"/>
        </w:rPr>
        <w:t xml:space="preserve"> é sempre pela via do constrangimento dos direitos sociais porque os governantes nunca enfrentam os desacertos das contas públicas pela via da revisão estrutural do modelo econômico-fiscal que impõem reforma tributária, revisão de desonerações empresárias que se perpetuam sem avaliação de seu custo-benefício e outras medidas que não apenas a de constranger os direitos do cidadão em relação à seguridade social e educação. A redução de recursos federais para o financiamento do SUS atingirá Estados e Municípios, pois cerca de 2/3 das despesas do Ministério da Saúde são </w:t>
      </w:r>
      <w:r w:rsidR="002F7E7C" w:rsidRPr="00965C09">
        <w:rPr>
          <w:rFonts w:eastAsiaTheme="minorHAnsi" w:cs="Arial"/>
          <w:sz w:val="20"/>
        </w:rPr>
        <w:lastRenderedPageBreak/>
        <w:t xml:space="preserve">transferências fundo a fundo para atenção básica, média e alta complexidade, assistência farmacêutica, vigilância epidemiológica e sanitária, entre outras. A saúde sofrerá um abalo sem precedentes com a aprovação da PEC 241 e causará aumento de doença e morte, afrontando o art. 196 da Constituição que determina a adoção de políticas públicas que evitem o agravo à saúde e garantam acesso a serviços de para sua recuperação, direito reconhecido pelo STF em diversas decisões e no recente julgamento liminar da ADI 5501 MC/DF. Ora, nenhum ajuste poderá ferir o direito a políticas sociais e econômicas de garantia do direito à saúde (art. 196) e na Constituição não pode haver antinomia jurídica. Atualmente, tramita na Câmara dos Deputados a PEC 01/2015, já aprovada em primeiro turno por 402 votos favoráveis e apenas um contrário no mês de março/2016, que estabelece o aumento escalonado dos percentuais alocados para o financiamento do SUS, iniciando com 14,8% da RCL (correspondente à aplicação ocorrida em 2015) até atingir após sete anos 19,4% da RCL. PEC 01/2015 visa recompor minimamente os recursos da saúde os quais serão atingidos pela PEC 241 que pretende eternizar a restrição de direitos pela via do “transitório” de 20 anos! Não se pode admitir retrocesso em direito fundamental por ferir o exercício da cidadania, não sendo crível que pessoas adoeçam e morram neste século do conhecimento e avanço técnico-científico por falta de acesso a serviços públicos de saúde garantidos pela Constituição. A dignidade humana e a solidariedade, preconizadas pela Constituição como fundamentos da República, estarão violadas se se retrair o financiamento da saúde pública em nome do ajuste fiscal. Não se acalma o mercado com desassossego da população, uma vez que motivo primeiro e último do Estado é a garantia de bem estar de sua população. </w:t>
      </w:r>
      <w:proofErr w:type="gramStart"/>
      <w:r w:rsidR="002F7E7C" w:rsidRPr="00965C09">
        <w:rPr>
          <w:rFonts w:eastAsiaTheme="minorHAnsi" w:cs="Arial"/>
          <w:sz w:val="20"/>
        </w:rPr>
        <w:t>Ajuste fiscal que desajusta o direito e a vida das pessoas não pode ser sustentado por representantes do povo que tem o dever de garanti-lo.”</w:t>
      </w:r>
      <w:proofErr w:type="gramEnd"/>
      <w:r w:rsidR="002F7E7C" w:rsidRPr="00965C09">
        <w:rPr>
          <w:rFonts w:eastAsiaTheme="minorHAnsi" w:cs="Arial"/>
          <w:sz w:val="20"/>
        </w:rPr>
        <w:t xml:space="preserve"> </w:t>
      </w:r>
      <w:r w:rsidR="002F7E7C" w:rsidRPr="00965C09">
        <w:rPr>
          <w:rFonts w:cs="Arial"/>
          <w:bCs/>
          <w:sz w:val="20"/>
        </w:rPr>
        <w:t xml:space="preserve"> </w:t>
      </w:r>
      <w:r w:rsidR="00B83C9F" w:rsidRPr="00965C09">
        <w:rPr>
          <w:rFonts w:cs="Arial"/>
          <w:bCs/>
          <w:sz w:val="20"/>
        </w:rPr>
        <w:t xml:space="preserve"> </w:t>
      </w:r>
      <w:r w:rsidR="0035554A" w:rsidRPr="00965C09">
        <w:rPr>
          <w:rFonts w:cs="Arial"/>
          <w:bCs/>
          <w:sz w:val="20"/>
        </w:rPr>
        <w:t xml:space="preserve">Conselheiro </w:t>
      </w:r>
      <w:r w:rsidR="00410AA4" w:rsidRPr="00965C09">
        <w:rPr>
          <w:rFonts w:cs="Arial"/>
          <w:b/>
          <w:bCs/>
          <w:sz w:val="20"/>
        </w:rPr>
        <w:t xml:space="preserve">Haroldo </w:t>
      </w:r>
      <w:r w:rsidR="0035554A" w:rsidRPr="00965C09">
        <w:rPr>
          <w:rFonts w:cs="Arial"/>
          <w:b/>
          <w:bCs/>
          <w:sz w:val="20"/>
        </w:rPr>
        <w:t>de Carvalho Pontes</w:t>
      </w:r>
      <w:r w:rsidR="0035554A" w:rsidRPr="00965C09">
        <w:rPr>
          <w:rFonts w:cs="Arial"/>
          <w:bCs/>
          <w:sz w:val="20"/>
        </w:rPr>
        <w:t xml:space="preserve"> registrou que o CONASS </w:t>
      </w:r>
      <w:r w:rsidR="00410AA4" w:rsidRPr="00965C09">
        <w:rPr>
          <w:rFonts w:cs="Arial"/>
          <w:bCs/>
          <w:sz w:val="20"/>
        </w:rPr>
        <w:t xml:space="preserve">participou do lançamento da Frente </w:t>
      </w:r>
      <w:r w:rsidR="001A0E89" w:rsidRPr="00965C09">
        <w:rPr>
          <w:rFonts w:cs="Arial"/>
          <w:bCs/>
          <w:sz w:val="20"/>
        </w:rPr>
        <w:t xml:space="preserve">Parlamentar </w:t>
      </w:r>
      <w:r w:rsidR="00410AA4" w:rsidRPr="00965C09">
        <w:rPr>
          <w:rFonts w:cs="Arial"/>
          <w:bCs/>
          <w:sz w:val="20"/>
        </w:rPr>
        <w:t>e subscreveu o manifesto</w:t>
      </w:r>
      <w:r w:rsidR="0035554A" w:rsidRPr="00965C09">
        <w:rPr>
          <w:rFonts w:cs="Arial"/>
          <w:bCs/>
          <w:sz w:val="20"/>
        </w:rPr>
        <w:t>. Também d</w:t>
      </w:r>
      <w:r w:rsidR="00410AA4" w:rsidRPr="00965C09">
        <w:rPr>
          <w:rFonts w:cs="Arial"/>
          <w:bCs/>
          <w:sz w:val="20"/>
        </w:rPr>
        <w:t>isse que foi lançada nota conjunta do CONASS e CONASEMS sobre a PEC 241</w:t>
      </w:r>
      <w:r w:rsidR="009135B5" w:rsidRPr="00965C09">
        <w:rPr>
          <w:rFonts w:cs="Arial"/>
          <w:bCs/>
          <w:sz w:val="20"/>
        </w:rPr>
        <w:t>/2016</w:t>
      </w:r>
      <w:r w:rsidR="00410AA4" w:rsidRPr="00965C09">
        <w:rPr>
          <w:rFonts w:cs="Arial"/>
          <w:bCs/>
          <w:sz w:val="20"/>
        </w:rPr>
        <w:t xml:space="preserve"> e sugeriu que as entidades também </w:t>
      </w:r>
      <w:r w:rsidR="00F879D6" w:rsidRPr="00965C09">
        <w:rPr>
          <w:rFonts w:cs="Arial"/>
          <w:bCs/>
          <w:sz w:val="20"/>
        </w:rPr>
        <w:t>divulguem notas específicas acerca dess</w:t>
      </w:r>
      <w:r w:rsidR="007E7006" w:rsidRPr="00965C09">
        <w:rPr>
          <w:rFonts w:cs="Arial"/>
          <w:bCs/>
          <w:sz w:val="20"/>
        </w:rPr>
        <w:t xml:space="preserve">a </w:t>
      </w:r>
      <w:r w:rsidR="00F879D6" w:rsidRPr="00965C09">
        <w:rPr>
          <w:rFonts w:cs="Arial"/>
          <w:bCs/>
          <w:sz w:val="20"/>
        </w:rPr>
        <w:t>proposta</w:t>
      </w:r>
      <w:r w:rsidR="0035554A" w:rsidRPr="00965C09">
        <w:rPr>
          <w:rFonts w:cs="Arial"/>
          <w:bCs/>
          <w:sz w:val="20"/>
        </w:rPr>
        <w:t xml:space="preserve">. Conselheiro </w:t>
      </w:r>
      <w:r w:rsidR="00F879D6" w:rsidRPr="00965C09">
        <w:rPr>
          <w:rFonts w:cs="Arial"/>
          <w:b/>
          <w:bCs/>
          <w:sz w:val="20"/>
        </w:rPr>
        <w:t xml:space="preserve">André </w:t>
      </w:r>
      <w:r w:rsidR="0035554A" w:rsidRPr="00965C09">
        <w:rPr>
          <w:rFonts w:cs="Arial"/>
          <w:b/>
          <w:bCs/>
          <w:sz w:val="20"/>
        </w:rPr>
        <w:t>Luiz de Oliveira</w:t>
      </w:r>
      <w:r w:rsidR="0035554A" w:rsidRPr="00965C09">
        <w:rPr>
          <w:rFonts w:cs="Arial"/>
          <w:bCs/>
          <w:sz w:val="20"/>
        </w:rPr>
        <w:t xml:space="preserve"> sugeriu a divulgação do </w:t>
      </w:r>
      <w:r w:rsidR="00F879D6" w:rsidRPr="00965C09">
        <w:rPr>
          <w:rFonts w:cs="Arial"/>
          <w:bCs/>
          <w:sz w:val="20"/>
        </w:rPr>
        <w:t xml:space="preserve">manifesto e </w:t>
      </w:r>
      <w:r w:rsidR="0035554A" w:rsidRPr="00965C09">
        <w:rPr>
          <w:rFonts w:cs="Arial"/>
          <w:bCs/>
          <w:sz w:val="20"/>
        </w:rPr>
        <w:t xml:space="preserve">a elaboração de </w:t>
      </w:r>
      <w:r w:rsidR="00F879D6" w:rsidRPr="00965C09">
        <w:rPr>
          <w:rFonts w:cs="Arial"/>
          <w:bCs/>
          <w:sz w:val="20"/>
        </w:rPr>
        <w:t xml:space="preserve">notas específicas </w:t>
      </w:r>
      <w:r w:rsidR="0035554A" w:rsidRPr="00965C09">
        <w:rPr>
          <w:rFonts w:cs="Arial"/>
          <w:bCs/>
          <w:sz w:val="20"/>
        </w:rPr>
        <w:t xml:space="preserve">de entidades </w:t>
      </w:r>
      <w:r w:rsidR="00F879D6" w:rsidRPr="00965C09">
        <w:rPr>
          <w:rFonts w:cs="Arial"/>
          <w:bCs/>
          <w:sz w:val="20"/>
        </w:rPr>
        <w:t>a respeito</w:t>
      </w:r>
      <w:r w:rsidR="0035554A" w:rsidRPr="00965C09">
        <w:rPr>
          <w:rFonts w:cs="Arial"/>
          <w:bCs/>
          <w:sz w:val="20"/>
        </w:rPr>
        <w:t xml:space="preserve">. Conselheiro </w:t>
      </w:r>
      <w:r w:rsidR="0035554A" w:rsidRPr="00965C09">
        <w:rPr>
          <w:rFonts w:cs="Arial"/>
          <w:b/>
          <w:bCs/>
          <w:sz w:val="20"/>
        </w:rPr>
        <w:t xml:space="preserve">Wanderley Gomes da Silva </w:t>
      </w:r>
      <w:r w:rsidR="0035554A" w:rsidRPr="00965C09">
        <w:rPr>
          <w:rFonts w:cs="Arial"/>
          <w:bCs/>
          <w:sz w:val="20"/>
        </w:rPr>
        <w:t xml:space="preserve">sugeriu que o </w:t>
      </w:r>
      <w:r w:rsidR="00F879D6" w:rsidRPr="00965C09">
        <w:rPr>
          <w:rFonts w:cs="Arial"/>
          <w:bCs/>
          <w:sz w:val="20"/>
        </w:rPr>
        <w:t xml:space="preserve">manifesto também trate da PEC 01 </w:t>
      </w:r>
      <w:r w:rsidR="0035554A" w:rsidRPr="00965C09">
        <w:rPr>
          <w:rFonts w:cs="Arial"/>
          <w:bCs/>
          <w:sz w:val="20"/>
        </w:rPr>
        <w:t xml:space="preserve">e que </w:t>
      </w:r>
      <w:r w:rsidR="00F879D6" w:rsidRPr="00965C09">
        <w:rPr>
          <w:rFonts w:cs="Arial"/>
          <w:bCs/>
          <w:sz w:val="20"/>
        </w:rPr>
        <w:t xml:space="preserve">as entidades que compõem o CNS aprovem moção de repúdio </w:t>
      </w:r>
      <w:r w:rsidR="00D47057" w:rsidRPr="00965C09">
        <w:rPr>
          <w:rFonts w:cs="Arial"/>
          <w:bCs/>
          <w:sz w:val="20"/>
        </w:rPr>
        <w:t xml:space="preserve">à </w:t>
      </w:r>
      <w:r w:rsidR="00F879D6" w:rsidRPr="00965C09">
        <w:rPr>
          <w:rFonts w:cs="Arial"/>
          <w:bCs/>
          <w:sz w:val="20"/>
        </w:rPr>
        <w:t>PEC 241</w:t>
      </w:r>
      <w:r w:rsidR="009135B5" w:rsidRPr="00965C09">
        <w:rPr>
          <w:rFonts w:cs="Arial"/>
          <w:bCs/>
          <w:sz w:val="20"/>
        </w:rPr>
        <w:t>/2016</w:t>
      </w:r>
      <w:r w:rsidR="00F879D6" w:rsidRPr="00965C09">
        <w:rPr>
          <w:rFonts w:cs="Arial"/>
          <w:bCs/>
          <w:sz w:val="20"/>
        </w:rPr>
        <w:t xml:space="preserve"> pelos prejuízos ao</w:t>
      </w:r>
      <w:r w:rsidR="00C551F1" w:rsidRPr="00965C09">
        <w:rPr>
          <w:rFonts w:cs="Arial"/>
          <w:bCs/>
          <w:sz w:val="20"/>
        </w:rPr>
        <w:t xml:space="preserve"> SUS</w:t>
      </w:r>
      <w:r w:rsidR="0035554A" w:rsidRPr="00965C09">
        <w:rPr>
          <w:rFonts w:cs="Arial"/>
          <w:bCs/>
          <w:sz w:val="20"/>
        </w:rPr>
        <w:t xml:space="preserve">. Conselheira </w:t>
      </w:r>
      <w:r w:rsidR="001F2338" w:rsidRPr="00965C09">
        <w:rPr>
          <w:rFonts w:cs="Arial"/>
          <w:b/>
          <w:bCs/>
          <w:sz w:val="20"/>
        </w:rPr>
        <w:t xml:space="preserve">Alessandra Ribeiro de Sousa </w:t>
      </w:r>
      <w:r w:rsidR="001F2338" w:rsidRPr="00965C09">
        <w:rPr>
          <w:rFonts w:cs="Arial"/>
          <w:bCs/>
          <w:sz w:val="20"/>
        </w:rPr>
        <w:t>sugeriu utilizar as</w:t>
      </w:r>
      <w:r w:rsidR="001F2338" w:rsidRPr="00965C09">
        <w:rPr>
          <w:rFonts w:cs="Arial"/>
          <w:b/>
          <w:bCs/>
          <w:sz w:val="20"/>
        </w:rPr>
        <w:t xml:space="preserve"> </w:t>
      </w:r>
      <w:r w:rsidR="00DE7E46" w:rsidRPr="00965C09">
        <w:rPr>
          <w:rFonts w:cs="Arial"/>
          <w:bCs/>
          <w:sz w:val="20"/>
        </w:rPr>
        <w:t xml:space="preserve">mídias do controle social para fazer diálogo com a sociedade </w:t>
      </w:r>
      <w:r w:rsidR="001F2338" w:rsidRPr="00965C09">
        <w:rPr>
          <w:rFonts w:cs="Arial"/>
          <w:bCs/>
          <w:sz w:val="20"/>
        </w:rPr>
        <w:t>e e</w:t>
      </w:r>
      <w:r w:rsidR="00DE7E46" w:rsidRPr="00965C09">
        <w:rPr>
          <w:rFonts w:cs="Arial"/>
          <w:bCs/>
          <w:sz w:val="20"/>
        </w:rPr>
        <w:t>laborar nota</w:t>
      </w:r>
      <w:r w:rsidR="00A76B8E" w:rsidRPr="00965C09">
        <w:rPr>
          <w:rFonts w:cs="Arial"/>
          <w:bCs/>
          <w:sz w:val="20"/>
        </w:rPr>
        <w:t xml:space="preserve">, com linguagem acessível, para esclarecer os prejuízos </w:t>
      </w:r>
      <w:r w:rsidR="001F2338" w:rsidRPr="00965C09">
        <w:rPr>
          <w:rFonts w:cs="Arial"/>
          <w:bCs/>
          <w:sz w:val="20"/>
        </w:rPr>
        <w:t xml:space="preserve">dessas propostas para o SUS. Conselheiro </w:t>
      </w:r>
      <w:r w:rsidR="00A76B8E" w:rsidRPr="00965C09">
        <w:rPr>
          <w:rFonts w:cs="Arial"/>
          <w:b/>
          <w:bCs/>
          <w:sz w:val="20"/>
        </w:rPr>
        <w:t xml:space="preserve">Ronald </w:t>
      </w:r>
      <w:r w:rsidR="001F2338" w:rsidRPr="00965C09">
        <w:rPr>
          <w:rFonts w:cs="Arial"/>
          <w:b/>
          <w:bCs/>
          <w:sz w:val="20"/>
        </w:rPr>
        <w:t>Ferreira dos Santos</w:t>
      </w:r>
      <w:r w:rsidR="001F2338" w:rsidRPr="00965C09">
        <w:rPr>
          <w:rFonts w:cs="Arial"/>
          <w:bCs/>
          <w:sz w:val="20"/>
        </w:rPr>
        <w:t xml:space="preserve"> esclareceu que o objetivo do </w:t>
      </w:r>
      <w:r w:rsidR="00A76B8E" w:rsidRPr="00965C09">
        <w:rPr>
          <w:rFonts w:cs="Arial"/>
          <w:bCs/>
          <w:sz w:val="20"/>
        </w:rPr>
        <w:t xml:space="preserve">manifesto é ser um instrumento </w:t>
      </w:r>
      <w:r w:rsidR="001F2338" w:rsidRPr="00965C09">
        <w:rPr>
          <w:rFonts w:cs="Arial"/>
          <w:bCs/>
          <w:sz w:val="20"/>
        </w:rPr>
        <w:t xml:space="preserve">para </w:t>
      </w:r>
      <w:r w:rsidR="00A76B8E" w:rsidRPr="00965C09">
        <w:rPr>
          <w:rFonts w:cs="Arial"/>
          <w:bCs/>
          <w:sz w:val="20"/>
        </w:rPr>
        <w:t>dialogar com os sujeitos coletivos a fim de participarem da luta</w:t>
      </w:r>
      <w:r w:rsidR="001F2338" w:rsidRPr="00965C09">
        <w:rPr>
          <w:rFonts w:cs="Arial"/>
          <w:bCs/>
          <w:sz w:val="20"/>
        </w:rPr>
        <w:t xml:space="preserve">, acumulando </w:t>
      </w:r>
      <w:r w:rsidR="00A76B8E" w:rsidRPr="00965C09">
        <w:rPr>
          <w:rFonts w:cs="Arial"/>
          <w:bCs/>
          <w:sz w:val="20"/>
        </w:rPr>
        <w:t xml:space="preserve">força. Por isso, </w:t>
      </w:r>
      <w:r w:rsidR="001F2338" w:rsidRPr="00965C09">
        <w:rPr>
          <w:rFonts w:cs="Arial"/>
          <w:bCs/>
          <w:sz w:val="20"/>
        </w:rPr>
        <w:t xml:space="preserve">o documento possui um </w:t>
      </w:r>
      <w:r w:rsidR="00A76B8E" w:rsidRPr="00965C09">
        <w:rPr>
          <w:rFonts w:cs="Arial"/>
          <w:bCs/>
          <w:sz w:val="20"/>
        </w:rPr>
        <w:t xml:space="preserve">foco </w:t>
      </w:r>
      <w:r w:rsidR="001F2338" w:rsidRPr="00965C09">
        <w:rPr>
          <w:rFonts w:cs="Arial"/>
          <w:bCs/>
          <w:sz w:val="20"/>
        </w:rPr>
        <w:t xml:space="preserve">específico. O consultor técnico da COFIN/CNS, </w:t>
      </w:r>
      <w:r w:rsidR="001F2338" w:rsidRPr="00965C09">
        <w:rPr>
          <w:rFonts w:cs="Arial"/>
          <w:b/>
          <w:bCs/>
          <w:sz w:val="20"/>
        </w:rPr>
        <w:t xml:space="preserve">Francisco </w:t>
      </w:r>
      <w:proofErr w:type="spellStart"/>
      <w:r w:rsidR="001F2338" w:rsidRPr="00965C09">
        <w:rPr>
          <w:rFonts w:cs="Arial"/>
          <w:b/>
          <w:bCs/>
          <w:sz w:val="20"/>
        </w:rPr>
        <w:t>Funcia</w:t>
      </w:r>
      <w:proofErr w:type="spellEnd"/>
      <w:r w:rsidR="001F2338" w:rsidRPr="00965C09">
        <w:rPr>
          <w:rFonts w:cs="Arial"/>
          <w:bCs/>
          <w:sz w:val="20"/>
        </w:rPr>
        <w:t xml:space="preserve">, </w:t>
      </w:r>
      <w:r w:rsidR="00AD600E" w:rsidRPr="00965C09">
        <w:rPr>
          <w:rFonts w:cs="Arial"/>
          <w:bCs/>
          <w:sz w:val="20"/>
        </w:rPr>
        <w:t xml:space="preserve">explicou que outros </w:t>
      </w:r>
      <w:r w:rsidR="00C26560" w:rsidRPr="00965C09">
        <w:rPr>
          <w:rFonts w:cs="Arial"/>
          <w:bCs/>
          <w:sz w:val="20"/>
        </w:rPr>
        <w:t>estudiosos têm dado continuidade à “Domingueira</w:t>
      </w:r>
      <w:r w:rsidR="00542C37" w:rsidRPr="00965C09">
        <w:rPr>
          <w:rFonts w:cs="Arial"/>
          <w:bCs/>
          <w:sz w:val="20"/>
        </w:rPr>
        <w:t>”</w:t>
      </w:r>
      <w:r w:rsidR="00AD600E" w:rsidRPr="00965C09">
        <w:rPr>
          <w:rFonts w:cs="Arial"/>
          <w:bCs/>
          <w:sz w:val="20"/>
        </w:rPr>
        <w:t xml:space="preserve"> e f</w:t>
      </w:r>
      <w:r w:rsidR="00C26560" w:rsidRPr="00965C09">
        <w:rPr>
          <w:rFonts w:cs="Arial"/>
          <w:bCs/>
          <w:sz w:val="20"/>
        </w:rPr>
        <w:t xml:space="preserve">oi publicado texto a respeito dos prejuízos da </w:t>
      </w:r>
      <w:r w:rsidR="00AD600E" w:rsidRPr="00965C09">
        <w:rPr>
          <w:rFonts w:cs="Arial"/>
          <w:bCs/>
          <w:sz w:val="20"/>
        </w:rPr>
        <w:t xml:space="preserve">PEC </w:t>
      </w:r>
      <w:r w:rsidR="009135B5" w:rsidRPr="00965C09">
        <w:rPr>
          <w:rFonts w:cs="Arial"/>
          <w:bCs/>
          <w:sz w:val="20"/>
        </w:rPr>
        <w:t>241</w:t>
      </w:r>
      <w:r w:rsidR="00542C37" w:rsidRPr="00965C09">
        <w:rPr>
          <w:rFonts w:cs="Arial"/>
          <w:bCs/>
          <w:sz w:val="20"/>
        </w:rPr>
        <w:t>. Disse que</w:t>
      </w:r>
      <w:r w:rsidR="009135B5" w:rsidRPr="00965C09">
        <w:rPr>
          <w:rFonts w:cs="Arial"/>
          <w:bCs/>
          <w:sz w:val="20"/>
        </w:rPr>
        <w:t xml:space="preserve"> este </w:t>
      </w:r>
      <w:r w:rsidR="00542C37" w:rsidRPr="00965C09">
        <w:rPr>
          <w:rFonts w:cs="Arial"/>
          <w:bCs/>
          <w:sz w:val="20"/>
        </w:rPr>
        <w:t xml:space="preserve">texto será </w:t>
      </w:r>
      <w:r w:rsidR="00C26560" w:rsidRPr="00965C09">
        <w:rPr>
          <w:rFonts w:cs="Arial"/>
          <w:bCs/>
          <w:sz w:val="20"/>
        </w:rPr>
        <w:t xml:space="preserve">disponibilizado ao CNS </w:t>
      </w:r>
      <w:r w:rsidR="00542C37" w:rsidRPr="00965C09">
        <w:rPr>
          <w:rFonts w:cs="Arial"/>
          <w:bCs/>
          <w:sz w:val="20"/>
        </w:rPr>
        <w:t xml:space="preserve">para conhecimento. </w:t>
      </w:r>
      <w:r w:rsidR="003C3E06" w:rsidRPr="00965C09">
        <w:rPr>
          <w:rFonts w:cs="Arial"/>
          <w:bCs/>
          <w:sz w:val="20"/>
        </w:rPr>
        <w:t xml:space="preserve">Conselheira </w:t>
      </w:r>
      <w:r w:rsidR="00C26560" w:rsidRPr="00965C09">
        <w:rPr>
          <w:rFonts w:cs="Arial"/>
          <w:b/>
          <w:bCs/>
          <w:sz w:val="20"/>
        </w:rPr>
        <w:t>Maria Laura</w:t>
      </w:r>
      <w:r w:rsidR="003C3E06" w:rsidRPr="00965C09">
        <w:rPr>
          <w:rFonts w:cs="Arial"/>
          <w:b/>
          <w:bCs/>
          <w:sz w:val="20"/>
        </w:rPr>
        <w:t xml:space="preserve"> Carvalho </w:t>
      </w:r>
      <w:proofErr w:type="spellStart"/>
      <w:r w:rsidR="003C3E06" w:rsidRPr="00965C09">
        <w:rPr>
          <w:rFonts w:cs="Arial"/>
          <w:b/>
          <w:bCs/>
          <w:sz w:val="20"/>
        </w:rPr>
        <w:t>Bicca</w:t>
      </w:r>
      <w:proofErr w:type="spellEnd"/>
      <w:r w:rsidR="003C3E06" w:rsidRPr="00965C09">
        <w:rPr>
          <w:rFonts w:cs="Arial"/>
          <w:bCs/>
          <w:sz w:val="20"/>
        </w:rPr>
        <w:t xml:space="preserve"> sugeriu u</w:t>
      </w:r>
      <w:r w:rsidR="00B015A1" w:rsidRPr="00965C09">
        <w:rPr>
          <w:rFonts w:cs="Arial"/>
          <w:bCs/>
          <w:sz w:val="20"/>
        </w:rPr>
        <w:t xml:space="preserve">tilizar </w:t>
      </w:r>
      <w:r w:rsidR="003C3E06" w:rsidRPr="00965C09">
        <w:rPr>
          <w:rFonts w:cs="Arial"/>
          <w:bCs/>
          <w:sz w:val="20"/>
        </w:rPr>
        <w:t xml:space="preserve">os </w:t>
      </w:r>
      <w:r w:rsidR="00B015A1" w:rsidRPr="00965C09">
        <w:rPr>
          <w:rFonts w:cs="Arial"/>
          <w:bCs/>
          <w:sz w:val="20"/>
        </w:rPr>
        <w:t xml:space="preserve">instrumentos </w:t>
      </w:r>
      <w:r w:rsidR="003C3E06" w:rsidRPr="00965C09">
        <w:rPr>
          <w:rFonts w:cs="Arial"/>
          <w:bCs/>
          <w:sz w:val="20"/>
        </w:rPr>
        <w:t xml:space="preserve">disponíveis </w:t>
      </w:r>
      <w:r w:rsidR="00B015A1" w:rsidRPr="00965C09">
        <w:rPr>
          <w:rFonts w:cs="Arial"/>
          <w:bCs/>
          <w:sz w:val="20"/>
        </w:rPr>
        <w:t>para dialogar com a sociedade</w:t>
      </w:r>
      <w:r w:rsidR="003C3E06" w:rsidRPr="00965C09">
        <w:rPr>
          <w:rFonts w:cs="Arial"/>
          <w:bCs/>
          <w:sz w:val="20"/>
        </w:rPr>
        <w:t xml:space="preserve">. Conselheiro </w:t>
      </w:r>
      <w:r w:rsidR="003C3E06" w:rsidRPr="00965C09">
        <w:rPr>
          <w:rFonts w:cs="Arial"/>
          <w:b/>
          <w:bCs/>
          <w:sz w:val="20"/>
        </w:rPr>
        <w:t>Ronald Ferreira dos Santos</w:t>
      </w:r>
      <w:r w:rsidR="003C3E06" w:rsidRPr="00965C09">
        <w:rPr>
          <w:rFonts w:cs="Arial"/>
          <w:bCs/>
          <w:sz w:val="20"/>
        </w:rPr>
        <w:t xml:space="preserve"> sugeriu que, </w:t>
      </w:r>
      <w:r w:rsidR="00C43079" w:rsidRPr="00965C09">
        <w:rPr>
          <w:rFonts w:cs="Arial"/>
          <w:bCs/>
          <w:sz w:val="20"/>
        </w:rPr>
        <w:t>durante a campanha de vacinação, as entidades divulguem o manifesto</w:t>
      </w:r>
      <w:r w:rsidR="003C3E06" w:rsidRPr="00965C09">
        <w:rPr>
          <w:rFonts w:cs="Arial"/>
          <w:bCs/>
          <w:sz w:val="20"/>
        </w:rPr>
        <w:t xml:space="preserve">. Conselheiro </w:t>
      </w:r>
      <w:r w:rsidR="003C3E06" w:rsidRPr="00965C09">
        <w:rPr>
          <w:rFonts w:cs="Arial"/>
          <w:b/>
          <w:bCs/>
          <w:sz w:val="20"/>
        </w:rPr>
        <w:t xml:space="preserve">André Luiz de Oliveira </w:t>
      </w:r>
      <w:r w:rsidR="003C3E06" w:rsidRPr="00965C09">
        <w:rPr>
          <w:rFonts w:cs="Arial"/>
          <w:bCs/>
          <w:sz w:val="20"/>
        </w:rPr>
        <w:t>apresentou as propostas de encaminhamento: que</w:t>
      </w:r>
      <w:r w:rsidR="003C3E06" w:rsidRPr="00965C09">
        <w:rPr>
          <w:rFonts w:cs="Arial"/>
          <w:b/>
          <w:bCs/>
          <w:sz w:val="20"/>
        </w:rPr>
        <w:t xml:space="preserve"> </w:t>
      </w:r>
      <w:r w:rsidR="003C3E06" w:rsidRPr="00965C09">
        <w:rPr>
          <w:rFonts w:cs="Arial"/>
          <w:bCs/>
          <w:sz w:val="20"/>
        </w:rPr>
        <w:t xml:space="preserve">o </w:t>
      </w:r>
      <w:r w:rsidR="00C43079" w:rsidRPr="00965C09">
        <w:rPr>
          <w:rFonts w:cs="Arial"/>
          <w:bCs/>
          <w:sz w:val="20"/>
        </w:rPr>
        <w:t>CNS subscreva o manifesto</w:t>
      </w:r>
      <w:r w:rsidR="003C3E06" w:rsidRPr="00965C09">
        <w:rPr>
          <w:rFonts w:cs="Arial"/>
          <w:bCs/>
          <w:sz w:val="20"/>
        </w:rPr>
        <w:t xml:space="preserve">; e que durante </w:t>
      </w:r>
      <w:r w:rsidR="00C43079" w:rsidRPr="00965C09">
        <w:rPr>
          <w:rFonts w:cs="Arial"/>
          <w:bCs/>
          <w:sz w:val="20"/>
        </w:rPr>
        <w:t xml:space="preserve">a campanha de vacinação as entidades divulguem o </w:t>
      </w:r>
      <w:r w:rsidR="009135B5" w:rsidRPr="00965C09">
        <w:rPr>
          <w:rFonts w:cs="Arial"/>
          <w:bCs/>
          <w:sz w:val="20"/>
        </w:rPr>
        <w:t>documento</w:t>
      </w:r>
      <w:r w:rsidR="003C3E06" w:rsidRPr="00965C09">
        <w:rPr>
          <w:rFonts w:cs="Arial"/>
          <w:bCs/>
          <w:sz w:val="20"/>
        </w:rPr>
        <w:t xml:space="preserve">. Conselheiro </w:t>
      </w:r>
      <w:r w:rsidR="00FD60AA" w:rsidRPr="00965C09">
        <w:rPr>
          <w:rFonts w:cs="Arial"/>
          <w:b/>
          <w:sz w:val="20"/>
        </w:rPr>
        <w:t>Neilton Araújo de Oliveira</w:t>
      </w:r>
      <w:r w:rsidR="00FD60AA" w:rsidRPr="00965C09">
        <w:rPr>
          <w:rFonts w:cs="Arial"/>
          <w:sz w:val="20"/>
        </w:rPr>
        <w:t xml:space="preserve"> </w:t>
      </w:r>
      <w:r w:rsidR="003C3E06" w:rsidRPr="00965C09">
        <w:rPr>
          <w:rFonts w:cs="Arial"/>
          <w:bCs/>
          <w:sz w:val="20"/>
        </w:rPr>
        <w:t>avaliou que cada entidade tem o di</w:t>
      </w:r>
      <w:r w:rsidR="00C43079" w:rsidRPr="00965C09">
        <w:rPr>
          <w:rFonts w:cs="Arial"/>
          <w:bCs/>
          <w:sz w:val="20"/>
        </w:rPr>
        <w:t xml:space="preserve">reito de ampliar a discussão e </w:t>
      </w:r>
      <w:proofErr w:type="gramStart"/>
      <w:r w:rsidR="00C43079" w:rsidRPr="00965C09">
        <w:rPr>
          <w:rFonts w:cs="Arial"/>
          <w:bCs/>
          <w:sz w:val="20"/>
        </w:rPr>
        <w:t>entendimento</w:t>
      </w:r>
      <w:proofErr w:type="gramEnd"/>
      <w:r w:rsidR="00C43079" w:rsidRPr="00965C09">
        <w:rPr>
          <w:rFonts w:cs="Arial"/>
          <w:bCs/>
          <w:sz w:val="20"/>
        </w:rPr>
        <w:t xml:space="preserve"> sobre as propostas que ameaçam o SUS </w:t>
      </w:r>
      <w:r w:rsidR="000B46A3" w:rsidRPr="00965C09">
        <w:rPr>
          <w:rFonts w:cs="Arial"/>
          <w:bCs/>
          <w:sz w:val="20"/>
        </w:rPr>
        <w:t>e concordou que é i</w:t>
      </w:r>
      <w:r w:rsidR="00C43079" w:rsidRPr="00965C09">
        <w:rPr>
          <w:rFonts w:cs="Arial"/>
          <w:bCs/>
          <w:sz w:val="20"/>
        </w:rPr>
        <w:t>mportante discutir o financiamento</w:t>
      </w:r>
      <w:r w:rsidR="000B46A3" w:rsidRPr="00965C09">
        <w:rPr>
          <w:rFonts w:cs="Arial"/>
          <w:bCs/>
          <w:sz w:val="20"/>
        </w:rPr>
        <w:t xml:space="preserve"> da saúde. Após essas considerações, a mesa passou aos encaminhamentos. </w:t>
      </w:r>
      <w:r w:rsidR="003C3E06" w:rsidRPr="00965C09">
        <w:rPr>
          <w:rFonts w:cs="Arial"/>
          <w:b/>
          <w:bCs/>
          <w:sz w:val="20"/>
        </w:rPr>
        <w:t>Deliberação: o Plenário decidiu, com uma abstenção, que o CNS subscreverá o manifesto. O documento será utilizado como elemento aglutinador na luta contra a PEC 241</w:t>
      </w:r>
      <w:r w:rsidR="009135B5" w:rsidRPr="00965C09">
        <w:rPr>
          <w:rFonts w:cs="Arial"/>
          <w:b/>
          <w:bCs/>
          <w:sz w:val="20"/>
        </w:rPr>
        <w:t>/2016</w:t>
      </w:r>
      <w:r w:rsidR="003C3E06" w:rsidRPr="00965C09">
        <w:rPr>
          <w:rFonts w:cs="Arial"/>
          <w:b/>
          <w:bCs/>
          <w:sz w:val="20"/>
        </w:rPr>
        <w:t xml:space="preserve"> e em defesa da PEC 01. </w:t>
      </w:r>
      <w:r w:rsidR="003C3E06" w:rsidRPr="00965C09">
        <w:rPr>
          <w:rFonts w:cs="Arial"/>
          <w:bCs/>
          <w:sz w:val="20"/>
        </w:rPr>
        <w:t xml:space="preserve">Conselheiro </w:t>
      </w:r>
      <w:r w:rsidR="008F1705" w:rsidRPr="00965C09">
        <w:rPr>
          <w:rFonts w:cs="Arial"/>
          <w:b/>
          <w:bCs/>
          <w:sz w:val="20"/>
        </w:rPr>
        <w:t xml:space="preserve">Ronald </w:t>
      </w:r>
      <w:r w:rsidR="003C3E06" w:rsidRPr="00965C09">
        <w:rPr>
          <w:rFonts w:cs="Arial"/>
          <w:b/>
          <w:bCs/>
          <w:sz w:val="20"/>
        </w:rPr>
        <w:t>Ferreira dos Santos</w:t>
      </w:r>
      <w:r w:rsidR="000B46A3" w:rsidRPr="00965C09">
        <w:rPr>
          <w:rFonts w:cs="Arial"/>
          <w:bCs/>
          <w:sz w:val="20"/>
        </w:rPr>
        <w:t>, Presidente do CNS,</w:t>
      </w:r>
      <w:r w:rsidR="000B46A3" w:rsidRPr="00965C09">
        <w:rPr>
          <w:rFonts w:cs="Arial"/>
          <w:b/>
          <w:bCs/>
          <w:sz w:val="20"/>
        </w:rPr>
        <w:t xml:space="preserve"> </w:t>
      </w:r>
      <w:r w:rsidR="003C3E06" w:rsidRPr="00965C09">
        <w:rPr>
          <w:rFonts w:cs="Arial"/>
          <w:bCs/>
          <w:sz w:val="20"/>
        </w:rPr>
        <w:t>informou que no mês de agosto será realizada a 20ª Plenária de Conselhos de Saúde e sugeriu realizar</w:t>
      </w:r>
      <w:r w:rsidR="008F1705" w:rsidRPr="00965C09">
        <w:rPr>
          <w:rFonts w:cs="Arial"/>
          <w:bCs/>
          <w:sz w:val="20"/>
        </w:rPr>
        <w:t xml:space="preserve"> </w:t>
      </w:r>
      <w:r w:rsidR="009135B5" w:rsidRPr="00965C09">
        <w:rPr>
          <w:rFonts w:cs="Arial"/>
          <w:bCs/>
          <w:sz w:val="20"/>
        </w:rPr>
        <w:t xml:space="preserve">também </w:t>
      </w:r>
      <w:r w:rsidR="008F1705" w:rsidRPr="00965C09">
        <w:rPr>
          <w:rFonts w:cs="Arial"/>
          <w:bCs/>
          <w:sz w:val="20"/>
        </w:rPr>
        <w:t>plenária de parlamentares em defesa do SUS</w:t>
      </w:r>
      <w:r w:rsidR="003C3E06" w:rsidRPr="00965C09">
        <w:rPr>
          <w:rFonts w:cs="Arial"/>
          <w:bCs/>
          <w:sz w:val="20"/>
        </w:rPr>
        <w:t xml:space="preserve">. Definido esse ponto, a mesa suspendeu para o almoço. Retomando, conselheiro </w:t>
      </w:r>
      <w:r w:rsidR="003C3E06" w:rsidRPr="00965C09">
        <w:rPr>
          <w:rFonts w:cs="Arial"/>
          <w:b/>
          <w:bCs/>
          <w:sz w:val="20"/>
        </w:rPr>
        <w:t>Geordeci Menezes de Souza</w:t>
      </w:r>
      <w:r w:rsidR="003C3E06" w:rsidRPr="00965C09">
        <w:rPr>
          <w:rFonts w:cs="Arial"/>
          <w:bCs/>
          <w:sz w:val="20"/>
        </w:rPr>
        <w:t xml:space="preserve"> assumiu a coordenação dos trabalhos e passou ao item </w:t>
      </w:r>
      <w:proofErr w:type="gramStart"/>
      <w:r w:rsidR="003C3E06" w:rsidRPr="00965C09">
        <w:rPr>
          <w:rFonts w:cs="Arial"/>
          <w:bCs/>
          <w:sz w:val="20"/>
        </w:rPr>
        <w:t>5</w:t>
      </w:r>
      <w:proofErr w:type="gramEnd"/>
      <w:r w:rsidR="003C3E06" w:rsidRPr="00965C09">
        <w:rPr>
          <w:rFonts w:cs="Arial"/>
          <w:bCs/>
          <w:sz w:val="20"/>
        </w:rPr>
        <w:t xml:space="preserve"> da pauta. </w:t>
      </w:r>
      <w:r w:rsidR="00A64E96" w:rsidRPr="00965C09">
        <w:rPr>
          <w:rFonts w:cs="Arial"/>
          <w:b/>
          <w:bCs/>
          <w:sz w:val="20"/>
        </w:rPr>
        <w:t xml:space="preserve">ITEM 5 – APRECIAÇÃO E APROVAÇÃO DAS PROPOSTAS DE REGIMENTO INTERNO DA 1ª CONFERÊNCIA DE VIGILÂNCIA EM SAÚDE E DA 2ª CONFERÊNCIA DE SAÚDE DA MULHER – </w:t>
      </w:r>
      <w:r w:rsidR="00A64E96" w:rsidRPr="00965C09">
        <w:rPr>
          <w:rFonts w:cs="Arial"/>
          <w:bCs/>
          <w:sz w:val="20"/>
        </w:rPr>
        <w:t>Conselheiro</w:t>
      </w:r>
      <w:r w:rsidR="00A64E96" w:rsidRPr="00965C09">
        <w:rPr>
          <w:rFonts w:cs="Arial"/>
          <w:b/>
          <w:bCs/>
          <w:sz w:val="20"/>
        </w:rPr>
        <w:t xml:space="preserve"> </w:t>
      </w:r>
      <w:r w:rsidR="00A64E96" w:rsidRPr="00965C09">
        <w:rPr>
          <w:rFonts w:eastAsia="Times New Roman" w:cs="Arial"/>
          <w:b/>
          <w:bCs/>
          <w:sz w:val="20"/>
        </w:rPr>
        <w:t xml:space="preserve">Geordeci Menezes de Souza, </w:t>
      </w:r>
      <w:r w:rsidR="00A64E96" w:rsidRPr="00965C09">
        <w:rPr>
          <w:rFonts w:eastAsia="Times New Roman" w:cs="Arial"/>
          <w:bCs/>
          <w:sz w:val="20"/>
        </w:rPr>
        <w:t xml:space="preserve">considerando </w:t>
      </w:r>
      <w:r w:rsidR="007E7006" w:rsidRPr="00965C09">
        <w:rPr>
          <w:rFonts w:eastAsia="Times New Roman" w:cs="Arial"/>
          <w:bCs/>
          <w:sz w:val="20"/>
        </w:rPr>
        <w:t xml:space="preserve">a prioridade dada ao debate da composição das comissões, </w:t>
      </w:r>
      <w:r w:rsidR="000C2D2A" w:rsidRPr="00965C09">
        <w:rPr>
          <w:rFonts w:eastAsia="Times New Roman" w:cs="Arial"/>
          <w:bCs/>
          <w:sz w:val="20"/>
        </w:rPr>
        <w:t xml:space="preserve">apresentou </w:t>
      </w:r>
      <w:r w:rsidR="00A64E96" w:rsidRPr="00965C09">
        <w:rPr>
          <w:rFonts w:eastAsia="Times New Roman" w:cs="Arial"/>
          <w:bCs/>
          <w:sz w:val="20"/>
        </w:rPr>
        <w:t xml:space="preserve">o seguinte encaminhamento para este ponto de pauta: suspender o debate das minutas de Regimento e solicitar aos </w:t>
      </w:r>
      <w:r w:rsidR="00A64E96" w:rsidRPr="00965C09">
        <w:rPr>
          <w:rFonts w:cs="Arial"/>
          <w:bCs/>
          <w:sz w:val="20"/>
        </w:rPr>
        <w:t xml:space="preserve">conselheiros a leitura das duas propostas e contribuições até </w:t>
      </w:r>
      <w:r w:rsidR="007E7006" w:rsidRPr="00965C09">
        <w:rPr>
          <w:rFonts w:cs="Arial"/>
          <w:bCs/>
          <w:sz w:val="20"/>
        </w:rPr>
        <w:t>segunda-feira</w:t>
      </w:r>
      <w:r w:rsidR="00A64E96" w:rsidRPr="00965C09">
        <w:rPr>
          <w:rFonts w:cs="Arial"/>
          <w:bCs/>
          <w:sz w:val="20"/>
        </w:rPr>
        <w:t xml:space="preserve">. As sugestões serão </w:t>
      </w:r>
      <w:r w:rsidR="007E7006" w:rsidRPr="00965C09">
        <w:rPr>
          <w:rFonts w:cs="Arial"/>
          <w:bCs/>
          <w:sz w:val="20"/>
        </w:rPr>
        <w:t xml:space="preserve">sistematizadas e </w:t>
      </w:r>
      <w:r w:rsidR="00A64E96" w:rsidRPr="00965C09">
        <w:rPr>
          <w:rFonts w:cs="Arial"/>
          <w:bCs/>
          <w:sz w:val="20"/>
        </w:rPr>
        <w:t xml:space="preserve">incorporadas </w:t>
      </w:r>
      <w:r w:rsidR="007E7006" w:rsidRPr="00965C09">
        <w:rPr>
          <w:rFonts w:cs="Arial"/>
          <w:bCs/>
          <w:sz w:val="20"/>
        </w:rPr>
        <w:t xml:space="preserve">aos documentos que serão reencaminhados </w:t>
      </w:r>
      <w:r w:rsidR="00A64E96" w:rsidRPr="00965C09">
        <w:rPr>
          <w:rFonts w:cs="Arial"/>
          <w:bCs/>
          <w:sz w:val="20"/>
        </w:rPr>
        <w:t xml:space="preserve">aos conselheiros com antecedência para deliberação na próxima reunião do CNS.  </w:t>
      </w:r>
      <w:r w:rsidR="00A64E96" w:rsidRPr="00965C09">
        <w:rPr>
          <w:rFonts w:cs="Arial"/>
          <w:b/>
          <w:bCs/>
          <w:sz w:val="20"/>
        </w:rPr>
        <w:t>Deliberação: não havendo posições contrárias, a proposta foi aprovada. Esse ponto retorna na próxima reunião do CNS.</w:t>
      </w:r>
      <w:r w:rsidR="00A64E96" w:rsidRPr="00965C09">
        <w:rPr>
          <w:rFonts w:cs="Arial"/>
          <w:bCs/>
          <w:sz w:val="20"/>
        </w:rPr>
        <w:t xml:space="preserve"> </w:t>
      </w:r>
      <w:r w:rsidR="0050245C" w:rsidRPr="00965C09">
        <w:rPr>
          <w:rFonts w:cs="Arial"/>
          <w:b/>
          <w:bCs/>
          <w:sz w:val="20"/>
        </w:rPr>
        <w:t xml:space="preserve">ITEM </w:t>
      </w:r>
      <w:proofErr w:type="gramStart"/>
      <w:r w:rsidR="0050245C" w:rsidRPr="00965C09">
        <w:rPr>
          <w:rFonts w:cs="Arial"/>
          <w:b/>
          <w:bCs/>
          <w:sz w:val="20"/>
        </w:rPr>
        <w:t>6</w:t>
      </w:r>
      <w:proofErr w:type="gramEnd"/>
      <w:r w:rsidR="0050245C" w:rsidRPr="00965C09">
        <w:rPr>
          <w:rFonts w:cs="Arial"/>
          <w:b/>
          <w:bCs/>
          <w:sz w:val="20"/>
        </w:rPr>
        <w:t xml:space="preserve"> – RADAR - Falta de medicamentos para doenças crônicas, degenerativas e raras, em especial para doenças reumáticas, anemia falciforme, esclerose lateral amiotrófica, entre outras;</w:t>
      </w:r>
      <w:r w:rsidR="0050245C" w:rsidRPr="00965C09">
        <w:rPr>
          <w:rFonts w:cs="Arial"/>
          <w:bCs/>
          <w:sz w:val="20"/>
        </w:rPr>
        <w:t xml:space="preserve"> </w:t>
      </w:r>
      <w:r w:rsidR="0050245C" w:rsidRPr="00965C09">
        <w:rPr>
          <w:rFonts w:cs="Arial"/>
          <w:b/>
          <w:bCs/>
          <w:sz w:val="20"/>
        </w:rPr>
        <w:t>- Falta de vacinas, soros, imunoglobulinas e penicilina cristalina; -</w:t>
      </w:r>
      <w:r w:rsidR="0050245C" w:rsidRPr="00965C09">
        <w:rPr>
          <w:rFonts w:cs="Arial"/>
          <w:bCs/>
          <w:sz w:val="20"/>
        </w:rPr>
        <w:t xml:space="preserve"> </w:t>
      </w:r>
      <w:r w:rsidR="0050245C" w:rsidRPr="00965C09">
        <w:rPr>
          <w:rFonts w:cs="Arial"/>
          <w:b/>
          <w:bCs/>
          <w:sz w:val="20"/>
        </w:rPr>
        <w:t xml:space="preserve">Informe sobre o Controle do Aedes Aegypti (dengue, </w:t>
      </w:r>
      <w:proofErr w:type="spellStart"/>
      <w:r w:rsidR="0050245C" w:rsidRPr="00965C09">
        <w:rPr>
          <w:rFonts w:cs="Arial"/>
          <w:b/>
          <w:bCs/>
          <w:sz w:val="20"/>
        </w:rPr>
        <w:t>zika</w:t>
      </w:r>
      <w:proofErr w:type="spellEnd"/>
      <w:r w:rsidR="0050245C" w:rsidRPr="00965C09">
        <w:rPr>
          <w:rFonts w:cs="Arial"/>
          <w:b/>
          <w:bCs/>
          <w:sz w:val="20"/>
        </w:rPr>
        <w:t xml:space="preserve"> vírus e </w:t>
      </w:r>
      <w:r w:rsidR="0050245C" w:rsidRPr="00965C09">
        <w:rPr>
          <w:rFonts w:cs="Arial"/>
          <w:b/>
          <w:sz w:val="20"/>
        </w:rPr>
        <w:t xml:space="preserve">chikungunya) - </w:t>
      </w:r>
      <w:r w:rsidR="0050245C" w:rsidRPr="00965C09">
        <w:rPr>
          <w:rFonts w:eastAsia="Times New Roman" w:cs="Arial"/>
          <w:bCs/>
          <w:i/>
          <w:sz w:val="20"/>
        </w:rPr>
        <w:t>Coordenação:</w:t>
      </w:r>
      <w:r w:rsidR="0050245C" w:rsidRPr="00965C09">
        <w:rPr>
          <w:rFonts w:eastAsia="Times New Roman" w:cs="Arial"/>
          <w:bCs/>
          <w:sz w:val="20"/>
        </w:rPr>
        <w:t xml:space="preserve"> conselheiro </w:t>
      </w:r>
      <w:r w:rsidR="0050245C" w:rsidRPr="00965C09">
        <w:rPr>
          <w:rFonts w:eastAsia="Times New Roman" w:cs="Arial"/>
          <w:b/>
          <w:bCs/>
          <w:sz w:val="20"/>
        </w:rPr>
        <w:t>Ronald Ferreira dos Santos</w:t>
      </w:r>
      <w:r w:rsidR="000C2D2A" w:rsidRPr="00965C09">
        <w:rPr>
          <w:rFonts w:eastAsia="Times New Roman" w:cs="Arial"/>
          <w:b/>
          <w:bCs/>
          <w:sz w:val="20"/>
        </w:rPr>
        <w:t xml:space="preserve">, </w:t>
      </w:r>
      <w:r w:rsidR="000C2D2A" w:rsidRPr="00965C09">
        <w:rPr>
          <w:rFonts w:eastAsia="Times New Roman" w:cs="Arial"/>
          <w:bCs/>
          <w:sz w:val="20"/>
        </w:rPr>
        <w:t>Presidente do CNS</w:t>
      </w:r>
      <w:r w:rsidR="0050245C" w:rsidRPr="00965C09">
        <w:rPr>
          <w:rFonts w:eastAsia="Times New Roman" w:cs="Arial"/>
          <w:bCs/>
          <w:sz w:val="20"/>
        </w:rPr>
        <w:t xml:space="preserve">; conselheira </w:t>
      </w:r>
      <w:proofErr w:type="spellStart"/>
      <w:r w:rsidR="0050245C" w:rsidRPr="00965C09">
        <w:rPr>
          <w:rFonts w:eastAsia="Times New Roman" w:cs="Arial"/>
          <w:b/>
          <w:bCs/>
          <w:sz w:val="20"/>
        </w:rPr>
        <w:t>Cleoneide</w:t>
      </w:r>
      <w:proofErr w:type="spellEnd"/>
      <w:r w:rsidR="0050245C" w:rsidRPr="00965C09">
        <w:rPr>
          <w:rFonts w:eastAsia="Times New Roman" w:cs="Arial"/>
          <w:b/>
          <w:bCs/>
          <w:sz w:val="20"/>
        </w:rPr>
        <w:t xml:space="preserve"> Paulo</w:t>
      </w:r>
      <w:r w:rsidR="000C2D2A" w:rsidRPr="00965C09">
        <w:rPr>
          <w:rFonts w:eastAsia="Times New Roman" w:cs="Arial"/>
          <w:b/>
          <w:bCs/>
          <w:sz w:val="20"/>
        </w:rPr>
        <w:t xml:space="preserve">, </w:t>
      </w:r>
      <w:r w:rsidR="000C2D2A" w:rsidRPr="00965C09">
        <w:rPr>
          <w:rFonts w:eastAsia="Times New Roman" w:cs="Arial"/>
          <w:bCs/>
          <w:sz w:val="20"/>
        </w:rPr>
        <w:t>da Mesa Diretora do CNS</w:t>
      </w:r>
      <w:r w:rsidR="0050245C" w:rsidRPr="00965C09">
        <w:rPr>
          <w:rFonts w:eastAsia="Times New Roman" w:cs="Arial"/>
          <w:bCs/>
          <w:sz w:val="20"/>
        </w:rPr>
        <w:t>; e</w:t>
      </w:r>
      <w:r w:rsidR="0050245C" w:rsidRPr="00965C09">
        <w:rPr>
          <w:rFonts w:eastAsia="Times New Roman" w:cs="Arial"/>
          <w:b/>
          <w:bCs/>
          <w:sz w:val="20"/>
        </w:rPr>
        <w:t xml:space="preserve"> </w:t>
      </w:r>
      <w:r w:rsidR="0050245C" w:rsidRPr="00965C09">
        <w:rPr>
          <w:rFonts w:eastAsia="Times New Roman" w:cs="Arial"/>
          <w:bCs/>
          <w:sz w:val="20"/>
        </w:rPr>
        <w:t xml:space="preserve">conselheira </w:t>
      </w:r>
      <w:r w:rsidR="00242364" w:rsidRPr="00965C09">
        <w:rPr>
          <w:rFonts w:eastAsia="Times New Roman" w:cs="Arial"/>
          <w:b/>
          <w:bCs/>
          <w:sz w:val="20"/>
        </w:rPr>
        <w:lastRenderedPageBreak/>
        <w:t>Francisca Rêgo Oliveira Araújo,</w:t>
      </w:r>
      <w:r w:rsidR="00B30B47" w:rsidRPr="00965C09">
        <w:rPr>
          <w:rFonts w:eastAsia="Times New Roman" w:cs="Arial"/>
          <w:b/>
          <w:bCs/>
          <w:sz w:val="20"/>
        </w:rPr>
        <w:t xml:space="preserve"> </w:t>
      </w:r>
      <w:r w:rsidR="000C2D2A" w:rsidRPr="00965C09">
        <w:rPr>
          <w:rFonts w:eastAsia="Times New Roman" w:cs="Arial"/>
          <w:bCs/>
          <w:sz w:val="20"/>
        </w:rPr>
        <w:t>da Mesa Diretora do CN</w:t>
      </w:r>
      <w:r w:rsidR="00245273" w:rsidRPr="00965C09">
        <w:rPr>
          <w:rFonts w:eastAsia="Times New Roman" w:cs="Arial"/>
          <w:bCs/>
          <w:sz w:val="20"/>
        </w:rPr>
        <w:t>S</w:t>
      </w:r>
      <w:r w:rsidR="000C2D2A" w:rsidRPr="00965C09">
        <w:rPr>
          <w:rFonts w:eastAsia="Times New Roman" w:cs="Arial"/>
          <w:bCs/>
          <w:sz w:val="20"/>
        </w:rPr>
        <w:t xml:space="preserve">. </w:t>
      </w:r>
      <w:r w:rsidR="0050245C" w:rsidRPr="00965C09">
        <w:rPr>
          <w:rFonts w:eastAsia="Times New Roman" w:cs="Arial"/>
          <w:bCs/>
          <w:i/>
          <w:sz w:val="20"/>
        </w:rPr>
        <w:t>Apresentação:</w:t>
      </w:r>
      <w:r w:rsidR="0050245C" w:rsidRPr="00965C09">
        <w:rPr>
          <w:rFonts w:eastAsia="Times New Roman" w:cs="Arial"/>
          <w:bCs/>
          <w:sz w:val="20"/>
        </w:rPr>
        <w:t xml:space="preserve"> </w:t>
      </w:r>
      <w:r w:rsidR="0050245C" w:rsidRPr="00965C09">
        <w:rPr>
          <w:rFonts w:eastAsia="Times New Roman" w:cs="Arial"/>
          <w:b/>
          <w:bCs/>
          <w:sz w:val="20"/>
        </w:rPr>
        <w:t>Ricardo Barros</w:t>
      </w:r>
      <w:r w:rsidR="0050245C" w:rsidRPr="00965C09">
        <w:rPr>
          <w:rFonts w:eastAsia="Times New Roman" w:cs="Arial"/>
          <w:bCs/>
          <w:sz w:val="20"/>
        </w:rPr>
        <w:t xml:space="preserve">, Ministro de Estado da Saúde. </w:t>
      </w:r>
      <w:r w:rsidR="00847940" w:rsidRPr="00965C09">
        <w:rPr>
          <w:rFonts w:eastAsia="Times New Roman" w:cs="Arial"/>
          <w:bCs/>
          <w:sz w:val="20"/>
        </w:rPr>
        <w:t>Iniciando, o Presidente do CNS f</w:t>
      </w:r>
      <w:r w:rsidR="00BE0D0E" w:rsidRPr="00965C09">
        <w:rPr>
          <w:rFonts w:eastAsia="Times New Roman" w:cs="Arial"/>
          <w:bCs/>
          <w:sz w:val="20"/>
        </w:rPr>
        <w:t xml:space="preserve">ez uma síntese dos debates </w:t>
      </w:r>
      <w:r w:rsidR="00847940" w:rsidRPr="00965C09">
        <w:rPr>
          <w:rFonts w:eastAsia="Times New Roman" w:cs="Arial"/>
          <w:bCs/>
          <w:sz w:val="20"/>
        </w:rPr>
        <w:t xml:space="preserve">da reunião </w:t>
      </w:r>
      <w:r w:rsidR="00A17330" w:rsidRPr="00965C09">
        <w:rPr>
          <w:rFonts w:eastAsia="Times New Roman" w:cs="Arial"/>
          <w:bCs/>
          <w:sz w:val="20"/>
        </w:rPr>
        <w:t xml:space="preserve">até aquele momento </w:t>
      </w:r>
      <w:r w:rsidR="00847940" w:rsidRPr="00965C09">
        <w:rPr>
          <w:rFonts w:eastAsia="Times New Roman" w:cs="Arial"/>
          <w:bCs/>
          <w:sz w:val="20"/>
        </w:rPr>
        <w:t xml:space="preserve">para o Ministro de Estado da Saúde </w:t>
      </w:r>
      <w:r w:rsidR="00A17330" w:rsidRPr="00965C09">
        <w:rPr>
          <w:rFonts w:eastAsia="Times New Roman" w:cs="Arial"/>
          <w:bCs/>
          <w:sz w:val="20"/>
        </w:rPr>
        <w:t>e entregou a ele os documentos debatidos na reunião</w:t>
      </w:r>
      <w:r w:rsidR="00847940" w:rsidRPr="00965C09">
        <w:rPr>
          <w:rFonts w:eastAsia="Times New Roman" w:cs="Arial"/>
          <w:bCs/>
          <w:sz w:val="20"/>
        </w:rPr>
        <w:t xml:space="preserve">. </w:t>
      </w:r>
      <w:r w:rsidR="00C113F1" w:rsidRPr="00965C09">
        <w:rPr>
          <w:rFonts w:eastAsia="Times New Roman" w:cs="Arial"/>
          <w:bCs/>
          <w:sz w:val="20"/>
        </w:rPr>
        <w:t xml:space="preserve">Além disso, colocou o </w:t>
      </w:r>
      <w:r w:rsidR="00A17330" w:rsidRPr="00965C09">
        <w:rPr>
          <w:rFonts w:eastAsia="Times New Roman" w:cs="Arial"/>
          <w:bCs/>
          <w:sz w:val="20"/>
        </w:rPr>
        <w:t>conjunto de demanda</w:t>
      </w:r>
      <w:r w:rsidR="00C113F1" w:rsidRPr="00965C09">
        <w:rPr>
          <w:rFonts w:eastAsia="Times New Roman" w:cs="Arial"/>
          <w:bCs/>
          <w:sz w:val="20"/>
        </w:rPr>
        <w:t>s para manifestação do Ministro: f</w:t>
      </w:r>
      <w:r w:rsidR="00C113F1" w:rsidRPr="00965C09">
        <w:rPr>
          <w:rFonts w:cs="Arial"/>
          <w:bCs/>
          <w:sz w:val="20"/>
        </w:rPr>
        <w:t xml:space="preserve">alta de medicamentos para doenças crônicas, degenerativas e raras, em especial para doenças reumáticas, anemia falciforme, esclerose lateral amiotrófica, entre outras; </w:t>
      </w:r>
      <w:proofErr w:type="gramStart"/>
      <w:r w:rsidR="00C113F1" w:rsidRPr="00965C09">
        <w:rPr>
          <w:rFonts w:cs="Arial"/>
          <w:bCs/>
          <w:sz w:val="20"/>
        </w:rPr>
        <w:t>falta</w:t>
      </w:r>
      <w:proofErr w:type="gramEnd"/>
      <w:r w:rsidR="00C113F1" w:rsidRPr="00965C09">
        <w:rPr>
          <w:rFonts w:cs="Arial"/>
          <w:bCs/>
          <w:sz w:val="20"/>
        </w:rPr>
        <w:t xml:space="preserve"> de vacinas, soros, imunoglobulinas e penicilina cristalina; informe sobre o Controle do Aedes Aegypti (dengue, </w:t>
      </w:r>
      <w:proofErr w:type="spellStart"/>
      <w:r w:rsidR="00C113F1" w:rsidRPr="00965C09">
        <w:rPr>
          <w:rFonts w:cs="Arial"/>
          <w:bCs/>
          <w:sz w:val="20"/>
        </w:rPr>
        <w:t>zika</w:t>
      </w:r>
      <w:proofErr w:type="spellEnd"/>
      <w:r w:rsidR="00C113F1" w:rsidRPr="00965C09">
        <w:rPr>
          <w:rFonts w:cs="Arial"/>
          <w:bCs/>
          <w:sz w:val="20"/>
        </w:rPr>
        <w:t xml:space="preserve"> vírus e </w:t>
      </w:r>
      <w:r w:rsidR="00C113F1" w:rsidRPr="00965C09">
        <w:rPr>
          <w:rFonts w:cs="Arial"/>
          <w:sz w:val="20"/>
        </w:rPr>
        <w:t>chikungunya); e s</w:t>
      </w:r>
      <w:r w:rsidR="00C113F1" w:rsidRPr="00965C09">
        <w:rPr>
          <w:rFonts w:eastAsia="Times New Roman" w:cs="Arial"/>
          <w:bCs/>
          <w:sz w:val="20"/>
        </w:rPr>
        <w:t xml:space="preserve">ustentabilidade dos preceitos constitucionais que alicerçam o SUS. </w:t>
      </w:r>
      <w:r w:rsidR="00245273" w:rsidRPr="00965C09">
        <w:rPr>
          <w:rFonts w:eastAsia="Times New Roman" w:cs="Arial"/>
          <w:bCs/>
          <w:sz w:val="20"/>
        </w:rPr>
        <w:t xml:space="preserve">Após </w:t>
      </w:r>
      <w:r w:rsidR="003C52FC" w:rsidRPr="00965C09">
        <w:rPr>
          <w:rFonts w:eastAsia="Times New Roman" w:cs="Arial"/>
          <w:bCs/>
          <w:sz w:val="20"/>
        </w:rPr>
        <w:t xml:space="preserve">esse preâmbulo, fez uso da palavra o </w:t>
      </w:r>
      <w:r w:rsidR="00C113F1" w:rsidRPr="00965C09">
        <w:rPr>
          <w:rFonts w:eastAsia="Times New Roman" w:cs="Arial"/>
          <w:bCs/>
          <w:sz w:val="20"/>
        </w:rPr>
        <w:t xml:space="preserve">Ministro de Estado da Saúde, </w:t>
      </w:r>
      <w:r w:rsidR="00C113F1" w:rsidRPr="00965C09">
        <w:rPr>
          <w:rFonts w:eastAsia="Times New Roman" w:cs="Arial"/>
          <w:b/>
          <w:bCs/>
          <w:sz w:val="20"/>
        </w:rPr>
        <w:t>Ricardo Barros</w:t>
      </w:r>
      <w:r w:rsidR="00C113F1" w:rsidRPr="00965C09">
        <w:rPr>
          <w:rFonts w:eastAsia="Times New Roman" w:cs="Arial"/>
          <w:bCs/>
          <w:sz w:val="20"/>
        </w:rPr>
        <w:t xml:space="preserve">, </w:t>
      </w:r>
      <w:r w:rsidR="003C52FC" w:rsidRPr="00965C09">
        <w:rPr>
          <w:rFonts w:eastAsia="Times New Roman" w:cs="Arial"/>
          <w:bCs/>
          <w:sz w:val="20"/>
        </w:rPr>
        <w:t xml:space="preserve">que iniciou saudando </w:t>
      </w:r>
      <w:r w:rsidR="00C113F1" w:rsidRPr="00965C09">
        <w:rPr>
          <w:rFonts w:eastAsia="Times New Roman" w:cs="Arial"/>
          <w:bCs/>
          <w:sz w:val="20"/>
        </w:rPr>
        <w:t xml:space="preserve">o </w:t>
      </w:r>
      <w:r w:rsidR="00287D2D" w:rsidRPr="00965C09">
        <w:rPr>
          <w:rFonts w:eastAsia="Times New Roman" w:cs="Arial"/>
          <w:bCs/>
          <w:sz w:val="20"/>
        </w:rPr>
        <w:t>Colegiado e manifest</w:t>
      </w:r>
      <w:r w:rsidR="003C52FC" w:rsidRPr="00965C09">
        <w:rPr>
          <w:rFonts w:eastAsia="Times New Roman" w:cs="Arial"/>
          <w:bCs/>
          <w:sz w:val="20"/>
        </w:rPr>
        <w:t xml:space="preserve">ando </w:t>
      </w:r>
      <w:r w:rsidR="00287D2D" w:rsidRPr="00965C09">
        <w:rPr>
          <w:rFonts w:eastAsia="Times New Roman" w:cs="Arial"/>
          <w:bCs/>
          <w:sz w:val="20"/>
        </w:rPr>
        <w:t>satisfação por participar da reunião do C</w:t>
      </w:r>
      <w:r w:rsidR="00245273" w:rsidRPr="00965C09">
        <w:rPr>
          <w:rFonts w:eastAsia="Times New Roman" w:cs="Arial"/>
          <w:bCs/>
          <w:sz w:val="20"/>
        </w:rPr>
        <w:t>onselho</w:t>
      </w:r>
      <w:r w:rsidR="00287D2D" w:rsidRPr="00965C09">
        <w:rPr>
          <w:rFonts w:eastAsia="Times New Roman" w:cs="Arial"/>
          <w:bCs/>
          <w:sz w:val="20"/>
        </w:rPr>
        <w:t xml:space="preserve">. Disse que </w:t>
      </w:r>
      <w:r w:rsidR="00245273" w:rsidRPr="00965C09">
        <w:rPr>
          <w:rFonts w:eastAsia="Times New Roman" w:cs="Arial"/>
          <w:bCs/>
          <w:sz w:val="20"/>
        </w:rPr>
        <w:t xml:space="preserve">seguiria </w:t>
      </w:r>
      <w:r w:rsidR="00287D2D" w:rsidRPr="00965C09">
        <w:rPr>
          <w:rFonts w:eastAsia="Times New Roman" w:cs="Arial"/>
          <w:bCs/>
          <w:sz w:val="20"/>
        </w:rPr>
        <w:t>esse modelo de interlocução</w:t>
      </w:r>
      <w:r w:rsidR="003C52FC" w:rsidRPr="00965C09">
        <w:rPr>
          <w:rFonts w:eastAsia="Times New Roman" w:cs="Arial"/>
          <w:bCs/>
          <w:sz w:val="20"/>
        </w:rPr>
        <w:t xml:space="preserve"> com o Conselho, estando presente </w:t>
      </w:r>
      <w:r w:rsidR="00925FA3" w:rsidRPr="00965C09">
        <w:rPr>
          <w:rFonts w:eastAsia="Times New Roman" w:cs="Arial"/>
          <w:bCs/>
          <w:sz w:val="20"/>
        </w:rPr>
        <w:t xml:space="preserve">nas </w:t>
      </w:r>
      <w:r w:rsidR="00287D2D" w:rsidRPr="00965C09">
        <w:rPr>
          <w:rFonts w:eastAsia="Times New Roman" w:cs="Arial"/>
          <w:bCs/>
          <w:sz w:val="20"/>
        </w:rPr>
        <w:t xml:space="preserve">reuniões do </w:t>
      </w:r>
      <w:r w:rsidR="003C52FC" w:rsidRPr="00965C09">
        <w:rPr>
          <w:rFonts w:eastAsia="Times New Roman" w:cs="Arial"/>
          <w:bCs/>
          <w:sz w:val="20"/>
        </w:rPr>
        <w:t>Colegiado</w:t>
      </w:r>
      <w:r w:rsidR="00BC1B93" w:rsidRPr="00965C09">
        <w:rPr>
          <w:rFonts w:eastAsia="Times New Roman" w:cs="Arial"/>
          <w:bCs/>
          <w:sz w:val="20"/>
        </w:rPr>
        <w:t xml:space="preserve">. </w:t>
      </w:r>
      <w:r w:rsidR="00287D2D" w:rsidRPr="00965C09">
        <w:rPr>
          <w:rFonts w:eastAsia="Times New Roman" w:cs="Arial"/>
          <w:bCs/>
          <w:sz w:val="20"/>
        </w:rPr>
        <w:t xml:space="preserve">A seguir, comentou as demandas colocadas </w:t>
      </w:r>
      <w:r w:rsidR="003C52FC" w:rsidRPr="00965C09">
        <w:rPr>
          <w:rFonts w:eastAsia="Times New Roman" w:cs="Arial"/>
          <w:bCs/>
          <w:sz w:val="20"/>
        </w:rPr>
        <w:t>para este item de pauta.</w:t>
      </w:r>
      <w:r w:rsidR="00287D2D" w:rsidRPr="00965C09">
        <w:rPr>
          <w:rFonts w:eastAsia="Times New Roman" w:cs="Arial"/>
          <w:bCs/>
          <w:sz w:val="20"/>
        </w:rPr>
        <w:t xml:space="preserve"> No que diz respeito à fa</w:t>
      </w:r>
      <w:r w:rsidR="00A17330" w:rsidRPr="00965C09">
        <w:rPr>
          <w:rFonts w:eastAsia="Times New Roman" w:cs="Arial"/>
          <w:bCs/>
          <w:sz w:val="20"/>
        </w:rPr>
        <w:t>lta de medicamentos</w:t>
      </w:r>
      <w:r w:rsidR="00287D2D" w:rsidRPr="00965C09">
        <w:rPr>
          <w:rFonts w:eastAsia="Times New Roman" w:cs="Arial"/>
          <w:bCs/>
          <w:sz w:val="20"/>
        </w:rPr>
        <w:t xml:space="preserve">, informou que houve </w:t>
      </w:r>
      <w:r w:rsidR="00A17330" w:rsidRPr="00965C09">
        <w:rPr>
          <w:rFonts w:eastAsia="Times New Roman" w:cs="Arial"/>
          <w:bCs/>
          <w:sz w:val="20"/>
        </w:rPr>
        <w:t xml:space="preserve">problemas com fornecedores, </w:t>
      </w:r>
      <w:r w:rsidR="00287D2D" w:rsidRPr="00965C09">
        <w:rPr>
          <w:rFonts w:eastAsia="Times New Roman" w:cs="Arial"/>
          <w:bCs/>
          <w:sz w:val="20"/>
        </w:rPr>
        <w:t xml:space="preserve">como </w:t>
      </w:r>
      <w:r w:rsidR="003C52FC" w:rsidRPr="00965C09">
        <w:rPr>
          <w:rFonts w:eastAsia="Times New Roman" w:cs="Arial"/>
          <w:bCs/>
          <w:sz w:val="20"/>
        </w:rPr>
        <w:t xml:space="preserve">é </w:t>
      </w:r>
      <w:r w:rsidR="00925FA3" w:rsidRPr="00965C09">
        <w:rPr>
          <w:rFonts w:eastAsia="Times New Roman" w:cs="Arial"/>
          <w:bCs/>
          <w:sz w:val="20"/>
        </w:rPr>
        <w:t xml:space="preserve">o caso da penicilina, e sobre </w:t>
      </w:r>
      <w:r w:rsidR="00287D2D" w:rsidRPr="00965C09">
        <w:rPr>
          <w:rFonts w:eastAsia="Times New Roman" w:cs="Arial"/>
          <w:bCs/>
          <w:sz w:val="20"/>
        </w:rPr>
        <w:t xml:space="preserve">as vacinas, </w:t>
      </w:r>
      <w:r w:rsidR="00A17330" w:rsidRPr="00965C09">
        <w:rPr>
          <w:rFonts w:eastAsia="Times New Roman" w:cs="Arial"/>
          <w:bCs/>
          <w:sz w:val="20"/>
        </w:rPr>
        <w:t xml:space="preserve">problema de regulação com </w:t>
      </w:r>
      <w:r w:rsidR="00287D2D" w:rsidRPr="00965C09">
        <w:rPr>
          <w:rFonts w:eastAsia="Times New Roman" w:cs="Arial"/>
          <w:bCs/>
          <w:sz w:val="20"/>
        </w:rPr>
        <w:t xml:space="preserve">o Ministério da Agricultura e com a </w:t>
      </w:r>
      <w:r w:rsidR="00A17330" w:rsidRPr="00965C09">
        <w:rPr>
          <w:rFonts w:eastAsia="Times New Roman" w:cs="Arial"/>
          <w:bCs/>
          <w:sz w:val="20"/>
        </w:rPr>
        <w:t xml:space="preserve">ANVISA </w:t>
      </w:r>
      <w:r w:rsidR="00925FA3" w:rsidRPr="00965C09">
        <w:rPr>
          <w:rFonts w:eastAsia="Times New Roman" w:cs="Arial"/>
          <w:bCs/>
          <w:sz w:val="20"/>
        </w:rPr>
        <w:t>e mudança de procedimentos</w:t>
      </w:r>
      <w:r w:rsidR="00287D2D" w:rsidRPr="00965C09">
        <w:rPr>
          <w:rFonts w:eastAsia="Times New Roman" w:cs="Arial"/>
          <w:bCs/>
          <w:sz w:val="20"/>
        </w:rPr>
        <w:t>.</w:t>
      </w:r>
      <w:r w:rsidR="00925FA3" w:rsidRPr="00965C09">
        <w:rPr>
          <w:rFonts w:eastAsia="Times New Roman" w:cs="Arial"/>
          <w:bCs/>
          <w:sz w:val="20"/>
        </w:rPr>
        <w:t xml:space="preserve"> Explicou</w:t>
      </w:r>
      <w:r w:rsidR="00287D2D" w:rsidRPr="00965C09">
        <w:rPr>
          <w:rFonts w:eastAsia="Times New Roman" w:cs="Arial"/>
          <w:bCs/>
          <w:sz w:val="20"/>
        </w:rPr>
        <w:t xml:space="preserve"> que foram tomadas </w:t>
      </w:r>
      <w:r w:rsidR="003C52FC" w:rsidRPr="00965C09">
        <w:rPr>
          <w:rFonts w:eastAsia="Times New Roman" w:cs="Arial"/>
          <w:bCs/>
          <w:sz w:val="20"/>
        </w:rPr>
        <w:t xml:space="preserve">medidas </w:t>
      </w:r>
      <w:r w:rsidR="00A17330" w:rsidRPr="00965C09">
        <w:rPr>
          <w:rFonts w:eastAsia="Times New Roman" w:cs="Arial"/>
          <w:bCs/>
          <w:sz w:val="20"/>
        </w:rPr>
        <w:t>emergencia</w:t>
      </w:r>
      <w:r w:rsidR="003C52FC" w:rsidRPr="00965C09">
        <w:rPr>
          <w:rFonts w:eastAsia="Times New Roman" w:cs="Arial"/>
          <w:bCs/>
          <w:sz w:val="20"/>
        </w:rPr>
        <w:t xml:space="preserve">is </w:t>
      </w:r>
      <w:r w:rsidR="00A17330" w:rsidRPr="00965C09">
        <w:rPr>
          <w:rFonts w:eastAsia="Times New Roman" w:cs="Arial"/>
          <w:bCs/>
          <w:sz w:val="20"/>
        </w:rPr>
        <w:t>para regulariza</w:t>
      </w:r>
      <w:r w:rsidR="003C52FC" w:rsidRPr="00965C09">
        <w:rPr>
          <w:rFonts w:eastAsia="Times New Roman" w:cs="Arial"/>
          <w:bCs/>
          <w:sz w:val="20"/>
        </w:rPr>
        <w:t xml:space="preserve">r </w:t>
      </w:r>
      <w:r w:rsidR="00287D2D" w:rsidRPr="00965C09">
        <w:rPr>
          <w:rFonts w:eastAsia="Times New Roman" w:cs="Arial"/>
          <w:bCs/>
          <w:sz w:val="20"/>
        </w:rPr>
        <w:t>a situação, mas haverá atraso por conta d</w:t>
      </w:r>
      <w:r w:rsidR="003C52FC" w:rsidRPr="00965C09">
        <w:rPr>
          <w:rFonts w:eastAsia="Times New Roman" w:cs="Arial"/>
          <w:bCs/>
          <w:sz w:val="20"/>
        </w:rPr>
        <w:t>as</w:t>
      </w:r>
      <w:r w:rsidR="00287D2D" w:rsidRPr="00965C09">
        <w:rPr>
          <w:rFonts w:eastAsia="Times New Roman" w:cs="Arial"/>
          <w:bCs/>
          <w:sz w:val="20"/>
        </w:rPr>
        <w:t xml:space="preserve"> </w:t>
      </w:r>
      <w:r w:rsidR="003C52FC" w:rsidRPr="00965C09">
        <w:rPr>
          <w:rFonts w:eastAsia="Times New Roman" w:cs="Arial"/>
          <w:bCs/>
          <w:sz w:val="20"/>
        </w:rPr>
        <w:t xml:space="preserve">mudanças de </w:t>
      </w:r>
      <w:r w:rsidR="00A17330" w:rsidRPr="00965C09">
        <w:rPr>
          <w:rFonts w:eastAsia="Times New Roman" w:cs="Arial"/>
          <w:bCs/>
          <w:sz w:val="20"/>
        </w:rPr>
        <w:t>normas e exigências</w:t>
      </w:r>
      <w:r w:rsidR="00287D2D" w:rsidRPr="00965C09">
        <w:rPr>
          <w:rFonts w:eastAsia="Times New Roman" w:cs="Arial"/>
          <w:bCs/>
          <w:sz w:val="20"/>
        </w:rPr>
        <w:t xml:space="preserve">. </w:t>
      </w:r>
      <w:r w:rsidR="00925FA3" w:rsidRPr="00965C09">
        <w:rPr>
          <w:rFonts w:eastAsia="Times New Roman" w:cs="Arial"/>
          <w:bCs/>
          <w:sz w:val="20"/>
        </w:rPr>
        <w:t xml:space="preserve">Em relação </w:t>
      </w:r>
      <w:r w:rsidR="00287D2D" w:rsidRPr="00965C09">
        <w:rPr>
          <w:rFonts w:eastAsia="Times New Roman" w:cs="Arial"/>
          <w:bCs/>
          <w:sz w:val="20"/>
        </w:rPr>
        <w:t xml:space="preserve">ao </w:t>
      </w:r>
      <w:r w:rsidR="00A17330" w:rsidRPr="00965C09">
        <w:rPr>
          <w:rFonts w:eastAsia="Times New Roman" w:cs="Arial"/>
          <w:bCs/>
          <w:sz w:val="20"/>
        </w:rPr>
        <w:t>Aedes</w:t>
      </w:r>
      <w:r w:rsidR="003C52FC" w:rsidRPr="00965C09">
        <w:rPr>
          <w:rFonts w:eastAsia="Times New Roman" w:cs="Arial"/>
          <w:bCs/>
          <w:sz w:val="20"/>
        </w:rPr>
        <w:t xml:space="preserve"> aegypti</w:t>
      </w:r>
      <w:r w:rsidR="00287D2D" w:rsidRPr="00965C09">
        <w:rPr>
          <w:rFonts w:eastAsia="Times New Roman" w:cs="Arial"/>
          <w:bCs/>
          <w:sz w:val="20"/>
        </w:rPr>
        <w:t>, explicou que a prioridade é o</w:t>
      </w:r>
      <w:r w:rsidR="00A17330" w:rsidRPr="00965C09">
        <w:rPr>
          <w:rFonts w:eastAsia="Times New Roman" w:cs="Arial"/>
          <w:bCs/>
          <w:sz w:val="20"/>
        </w:rPr>
        <w:t xml:space="preserve"> combate ao mosquito</w:t>
      </w:r>
      <w:r w:rsidR="00287D2D" w:rsidRPr="00965C09">
        <w:rPr>
          <w:rFonts w:eastAsia="Times New Roman" w:cs="Arial"/>
          <w:bCs/>
          <w:sz w:val="20"/>
        </w:rPr>
        <w:t>, com t</w:t>
      </w:r>
      <w:r w:rsidR="00A17330" w:rsidRPr="00965C09">
        <w:rPr>
          <w:rFonts w:eastAsia="Times New Roman" w:cs="Arial"/>
          <w:bCs/>
          <w:sz w:val="20"/>
        </w:rPr>
        <w:t xml:space="preserve">estagem de </w:t>
      </w:r>
      <w:r w:rsidR="00287D2D" w:rsidRPr="00965C09">
        <w:rPr>
          <w:rFonts w:eastAsia="Times New Roman" w:cs="Arial"/>
          <w:bCs/>
          <w:sz w:val="20"/>
        </w:rPr>
        <w:t xml:space="preserve">técnicas </w:t>
      </w:r>
      <w:r w:rsidR="005F3633" w:rsidRPr="00965C09">
        <w:rPr>
          <w:rFonts w:eastAsia="Times New Roman" w:cs="Arial"/>
          <w:bCs/>
          <w:sz w:val="20"/>
        </w:rPr>
        <w:t xml:space="preserve">que possam contribuir </w:t>
      </w:r>
      <w:r w:rsidR="00287D2D" w:rsidRPr="00965C09">
        <w:rPr>
          <w:rFonts w:eastAsia="Times New Roman" w:cs="Arial"/>
          <w:bCs/>
          <w:sz w:val="20"/>
        </w:rPr>
        <w:t xml:space="preserve">nesse processo. Além disso, salientou que é preciso o envolvimento da população nesse combate. Reafirmou os princípios constitucionais do SUS – integralidade, universalidade, </w:t>
      </w:r>
      <w:r w:rsidR="00F3096D" w:rsidRPr="00965C09">
        <w:rPr>
          <w:rFonts w:eastAsia="Times New Roman" w:cs="Arial"/>
          <w:bCs/>
          <w:sz w:val="20"/>
        </w:rPr>
        <w:t>intersetorialidade –</w:t>
      </w:r>
      <w:r w:rsidR="005F3633" w:rsidRPr="00965C09">
        <w:rPr>
          <w:rFonts w:eastAsia="Times New Roman" w:cs="Arial"/>
          <w:bCs/>
          <w:sz w:val="20"/>
        </w:rPr>
        <w:t xml:space="preserve"> </w:t>
      </w:r>
      <w:r w:rsidR="00F3096D" w:rsidRPr="00965C09">
        <w:rPr>
          <w:rFonts w:eastAsia="Times New Roman" w:cs="Arial"/>
          <w:bCs/>
          <w:sz w:val="20"/>
        </w:rPr>
        <w:t xml:space="preserve">e a </w:t>
      </w:r>
      <w:r w:rsidR="00D946DE" w:rsidRPr="00965C09">
        <w:rPr>
          <w:rFonts w:eastAsia="Times New Roman" w:cs="Arial"/>
          <w:bCs/>
          <w:sz w:val="20"/>
        </w:rPr>
        <w:t>busca da transparência e da eficiência</w:t>
      </w:r>
      <w:r w:rsidR="00F3096D" w:rsidRPr="00965C09">
        <w:rPr>
          <w:rFonts w:eastAsia="Times New Roman" w:cs="Arial"/>
          <w:bCs/>
          <w:sz w:val="20"/>
        </w:rPr>
        <w:t xml:space="preserve">. Saudou os secretários do Ministério da Saúde presentes e colaboradores que, inclusive, poderiam aprofundar o debate </w:t>
      </w:r>
      <w:r w:rsidR="005F3633" w:rsidRPr="00965C09">
        <w:rPr>
          <w:rFonts w:eastAsia="Times New Roman" w:cs="Arial"/>
          <w:bCs/>
          <w:sz w:val="20"/>
        </w:rPr>
        <w:t xml:space="preserve">acerca </w:t>
      </w:r>
      <w:r w:rsidR="00F3096D" w:rsidRPr="00965C09">
        <w:rPr>
          <w:rFonts w:eastAsia="Times New Roman" w:cs="Arial"/>
          <w:bCs/>
          <w:sz w:val="20"/>
        </w:rPr>
        <w:t xml:space="preserve">de temas específicos. </w:t>
      </w:r>
      <w:r w:rsidR="009F4E4D" w:rsidRPr="00965C09">
        <w:rPr>
          <w:rFonts w:eastAsia="Times New Roman" w:cs="Arial"/>
          <w:b/>
          <w:bCs/>
          <w:sz w:val="20"/>
        </w:rPr>
        <w:t>Manifestações</w:t>
      </w:r>
      <w:r w:rsidR="00F3096D" w:rsidRPr="00965C09">
        <w:rPr>
          <w:rFonts w:eastAsia="Times New Roman" w:cs="Arial"/>
          <w:b/>
          <w:bCs/>
          <w:sz w:val="20"/>
        </w:rPr>
        <w:t xml:space="preserve">. </w:t>
      </w:r>
      <w:r w:rsidR="00E6034D" w:rsidRPr="00965C09">
        <w:rPr>
          <w:rFonts w:eastAsia="Times New Roman" w:cs="Arial"/>
          <w:bCs/>
          <w:sz w:val="20"/>
        </w:rPr>
        <w:t>Conselheiro</w:t>
      </w:r>
      <w:r w:rsidR="00E6034D" w:rsidRPr="00965C09">
        <w:rPr>
          <w:rFonts w:eastAsia="Times New Roman" w:cs="Arial"/>
          <w:b/>
          <w:bCs/>
          <w:sz w:val="20"/>
        </w:rPr>
        <w:t xml:space="preserve"> Sérgio Metzger</w:t>
      </w:r>
      <w:r w:rsidR="00E6034D" w:rsidRPr="00965C09">
        <w:rPr>
          <w:rFonts w:eastAsia="Times New Roman" w:cs="Arial"/>
          <w:bCs/>
          <w:sz w:val="20"/>
        </w:rPr>
        <w:t>, na condição de representante da ADJ,</w:t>
      </w:r>
      <w:r w:rsidR="00E6034D" w:rsidRPr="00965C09">
        <w:rPr>
          <w:rFonts w:eastAsia="Times New Roman" w:cs="Arial"/>
          <w:b/>
          <w:bCs/>
          <w:sz w:val="20"/>
        </w:rPr>
        <w:t xml:space="preserve"> </w:t>
      </w:r>
      <w:r w:rsidR="005F3633" w:rsidRPr="00965C09">
        <w:rPr>
          <w:rFonts w:eastAsia="Times New Roman" w:cs="Arial"/>
          <w:bCs/>
          <w:sz w:val="20"/>
        </w:rPr>
        <w:t xml:space="preserve">solicitou atenção </w:t>
      </w:r>
      <w:r w:rsidR="00C16755" w:rsidRPr="00965C09">
        <w:rPr>
          <w:rFonts w:eastAsia="Times New Roman" w:cs="Arial"/>
          <w:bCs/>
          <w:sz w:val="20"/>
        </w:rPr>
        <w:t xml:space="preserve">para </w:t>
      </w:r>
      <w:r w:rsidR="005F3633" w:rsidRPr="00965C09">
        <w:rPr>
          <w:rFonts w:eastAsia="Times New Roman" w:cs="Arial"/>
          <w:bCs/>
          <w:sz w:val="20"/>
        </w:rPr>
        <w:t>as</w:t>
      </w:r>
      <w:r w:rsidR="005F3633" w:rsidRPr="00965C09">
        <w:rPr>
          <w:rFonts w:eastAsia="Times New Roman" w:cs="Arial"/>
          <w:b/>
          <w:bCs/>
          <w:sz w:val="20"/>
        </w:rPr>
        <w:t xml:space="preserve"> </w:t>
      </w:r>
      <w:r w:rsidR="00E6034D" w:rsidRPr="00965C09">
        <w:rPr>
          <w:rFonts w:eastAsia="Times New Roman" w:cs="Arial"/>
          <w:bCs/>
          <w:sz w:val="20"/>
        </w:rPr>
        <w:t xml:space="preserve">14 milhões de </w:t>
      </w:r>
      <w:r w:rsidR="002F50EA" w:rsidRPr="00965C09">
        <w:rPr>
          <w:rFonts w:eastAsia="Times New Roman" w:cs="Arial"/>
          <w:bCs/>
          <w:sz w:val="20"/>
        </w:rPr>
        <w:t xml:space="preserve">pessoas com </w:t>
      </w:r>
      <w:r w:rsidR="00E6034D" w:rsidRPr="00965C09">
        <w:rPr>
          <w:rFonts w:eastAsia="Times New Roman" w:cs="Arial"/>
          <w:bCs/>
          <w:sz w:val="20"/>
        </w:rPr>
        <w:t xml:space="preserve">diabetes </w:t>
      </w:r>
      <w:r w:rsidR="005F3633" w:rsidRPr="00965C09">
        <w:rPr>
          <w:rFonts w:eastAsia="Times New Roman" w:cs="Arial"/>
          <w:bCs/>
          <w:sz w:val="20"/>
        </w:rPr>
        <w:t xml:space="preserve">no Brasil e apelou para que não </w:t>
      </w:r>
      <w:r w:rsidR="009F4E4D" w:rsidRPr="00965C09">
        <w:rPr>
          <w:rFonts w:cs="Arial"/>
          <w:bCs/>
          <w:sz w:val="20"/>
        </w:rPr>
        <w:t xml:space="preserve">haja redução de </w:t>
      </w:r>
      <w:r w:rsidR="005F3633" w:rsidRPr="00965C09">
        <w:rPr>
          <w:rFonts w:cs="Arial"/>
          <w:bCs/>
          <w:sz w:val="20"/>
        </w:rPr>
        <w:t xml:space="preserve">recursos </w:t>
      </w:r>
      <w:r w:rsidR="002F50EA" w:rsidRPr="00965C09">
        <w:rPr>
          <w:rFonts w:cs="Arial"/>
          <w:bCs/>
          <w:sz w:val="20"/>
        </w:rPr>
        <w:t xml:space="preserve">especialmente destinados à Farmácia Popular. </w:t>
      </w:r>
      <w:r w:rsidR="005F3633" w:rsidRPr="00965C09">
        <w:rPr>
          <w:rFonts w:cs="Arial"/>
          <w:bCs/>
          <w:sz w:val="20"/>
        </w:rPr>
        <w:t xml:space="preserve">Também denunciou </w:t>
      </w:r>
      <w:r w:rsidR="005F3633" w:rsidRPr="00965C09">
        <w:rPr>
          <w:rFonts w:eastAsia="Times New Roman" w:cs="Arial"/>
          <w:bCs/>
          <w:sz w:val="20"/>
        </w:rPr>
        <w:t xml:space="preserve">que os municípios não estavam cumprindo a Lei 11.347 e a Portaria 2.583 e perguntou o que pode ser feito a esse respeito. </w:t>
      </w:r>
      <w:r w:rsidR="00C40AC2" w:rsidRPr="00965C09">
        <w:rPr>
          <w:rFonts w:cs="Arial"/>
          <w:bCs/>
          <w:sz w:val="20"/>
        </w:rPr>
        <w:t xml:space="preserve">Conselheiro </w:t>
      </w:r>
      <w:proofErr w:type="spellStart"/>
      <w:r w:rsidR="009F4E4D" w:rsidRPr="00965C09">
        <w:rPr>
          <w:rFonts w:cs="Arial"/>
          <w:b/>
          <w:bCs/>
          <w:sz w:val="20"/>
        </w:rPr>
        <w:t>Willen</w:t>
      </w:r>
      <w:proofErr w:type="spellEnd"/>
      <w:r w:rsidR="009F4E4D" w:rsidRPr="00965C09">
        <w:rPr>
          <w:rFonts w:cs="Arial"/>
          <w:b/>
          <w:bCs/>
          <w:sz w:val="20"/>
        </w:rPr>
        <w:t xml:space="preserve"> </w:t>
      </w:r>
      <w:proofErr w:type="spellStart"/>
      <w:r w:rsidR="00C40AC2" w:rsidRPr="00965C09">
        <w:rPr>
          <w:rFonts w:cs="Arial"/>
          <w:b/>
          <w:bCs/>
          <w:sz w:val="20"/>
        </w:rPr>
        <w:t>Heil</w:t>
      </w:r>
      <w:proofErr w:type="spellEnd"/>
      <w:r w:rsidR="00C40AC2" w:rsidRPr="00965C09">
        <w:rPr>
          <w:rFonts w:cs="Arial"/>
          <w:b/>
          <w:bCs/>
          <w:sz w:val="20"/>
        </w:rPr>
        <w:t xml:space="preserve"> e Silva</w:t>
      </w:r>
      <w:r w:rsidR="00C40AC2" w:rsidRPr="00965C09">
        <w:rPr>
          <w:rFonts w:cs="Arial"/>
          <w:bCs/>
          <w:sz w:val="20"/>
        </w:rPr>
        <w:t xml:space="preserve"> </w:t>
      </w:r>
      <w:r w:rsidR="005F3633" w:rsidRPr="00965C09">
        <w:rPr>
          <w:rFonts w:cs="Arial"/>
          <w:bCs/>
          <w:sz w:val="20"/>
        </w:rPr>
        <w:t>registrou sua preocupação com a Medida Provisória, aprovada no Congresso Nacional</w:t>
      </w:r>
      <w:r w:rsidR="005F3633" w:rsidRPr="00965C09">
        <w:rPr>
          <w:rStyle w:val="st1"/>
          <w:rFonts w:cs="Arial"/>
          <w:sz w:val="20"/>
          <w:lang w:val="pt-PT"/>
        </w:rPr>
        <w:t xml:space="preserve">, que anistia a dívida de </w:t>
      </w:r>
      <w:r w:rsidR="005F3633" w:rsidRPr="00965C09">
        <w:rPr>
          <w:rStyle w:val="nfase"/>
          <w:rFonts w:cs="Arial"/>
          <w:b w:val="0"/>
          <w:sz w:val="20"/>
          <w:lang w:val="pt-PT"/>
        </w:rPr>
        <w:t>R</w:t>
      </w:r>
      <w:r w:rsidR="005F3633" w:rsidRPr="00965C09">
        <w:rPr>
          <w:rStyle w:val="st1"/>
          <w:rFonts w:cs="Arial"/>
          <w:b/>
          <w:sz w:val="20"/>
          <w:lang w:val="pt-PT"/>
        </w:rPr>
        <w:t xml:space="preserve">$ </w:t>
      </w:r>
      <w:r w:rsidR="005F3633" w:rsidRPr="00965C09">
        <w:rPr>
          <w:rStyle w:val="nfase"/>
          <w:rFonts w:cs="Arial"/>
          <w:b w:val="0"/>
          <w:sz w:val="20"/>
          <w:lang w:val="pt-PT"/>
        </w:rPr>
        <w:t>2 bilhões</w:t>
      </w:r>
      <w:r w:rsidR="005F3633" w:rsidRPr="00965C09">
        <w:rPr>
          <w:rStyle w:val="st1"/>
          <w:rFonts w:cs="Arial"/>
          <w:b/>
          <w:sz w:val="20"/>
          <w:lang w:val="pt-PT"/>
        </w:rPr>
        <w:t xml:space="preserve"> das </w:t>
      </w:r>
      <w:r w:rsidR="005F3633" w:rsidRPr="00965C09">
        <w:rPr>
          <w:rStyle w:val="st1"/>
          <w:rFonts w:cs="Arial"/>
          <w:sz w:val="20"/>
          <w:lang w:val="pt-PT"/>
        </w:rPr>
        <w:t>operadoras de</w:t>
      </w:r>
      <w:r w:rsidR="005F3633" w:rsidRPr="00965C09">
        <w:rPr>
          <w:rStyle w:val="st1"/>
          <w:rFonts w:cs="Arial"/>
          <w:b/>
          <w:sz w:val="20"/>
          <w:lang w:val="pt-PT"/>
        </w:rPr>
        <w:t xml:space="preserve"> </w:t>
      </w:r>
      <w:r w:rsidR="005F3633" w:rsidRPr="00965C09">
        <w:rPr>
          <w:rStyle w:val="nfase"/>
          <w:rFonts w:cs="Arial"/>
          <w:b w:val="0"/>
          <w:sz w:val="20"/>
          <w:lang w:val="pt-PT"/>
        </w:rPr>
        <w:t>planos de saúde, por entender que essa decisão prejudica a capacidade de fiscalização da ANS</w:t>
      </w:r>
      <w:r w:rsidR="00A177D5" w:rsidRPr="00965C09">
        <w:rPr>
          <w:rStyle w:val="nfase"/>
          <w:rFonts w:cs="Arial"/>
          <w:b w:val="0"/>
          <w:sz w:val="20"/>
          <w:lang w:val="pt-PT"/>
        </w:rPr>
        <w:t xml:space="preserve"> e </w:t>
      </w:r>
      <w:r w:rsidR="00786CEF" w:rsidRPr="00965C09">
        <w:rPr>
          <w:rFonts w:cs="Arial"/>
          <w:bCs/>
          <w:sz w:val="20"/>
        </w:rPr>
        <w:t xml:space="preserve">retira a prerrogativa de </w:t>
      </w:r>
      <w:r w:rsidR="00C40AC2" w:rsidRPr="00965C09">
        <w:rPr>
          <w:rFonts w:cs="Arial"/>
          <w:bCs/>
          <w:sz w:val="20"/>
        </w:rPr>
        <w:t xml:space="preserve">diminuir as </w:t>
      </w:r>
      <w:r w:rsidR="002F50EA" w:rsidRPr="00965C09">
        <w:rPr>
          <w:rFonts w:cs="Arial"/>
          <w:bCs/>
          <w:sz w:val="20"/>
        </w:rPr>
        <w:t xml:space="preserve">agressões praticadas pela saúde suplementar. </w:t>
      </w:r>
      <w:r w:rsidR="00F07E33" w:rsidRPr="00965C09">
        <w:rPr>
          <w:rFonts w:cs="Arial"/>
          <w:bCs/>
          <w:sz w:val="20"/>
        </w:rPr>
        <w:t xml:space="preserve">Manifestou preocupação com a proposta do Ministro da Saúde de </w:t>
      </w:r>
      <w:r w:rsidR="00A177D5" w:rsidRPr="00965C09">
        <w:rPr>
          <w:rFonts w:cs="Arial"/>
          <w:bCs/>
          <w:sz w:val="20"/>
        </w:rPr>
        <w:t xml:space="preserve">criação de </w:t>
      </w:r>
      <w:r w:rsidR="002F50EA" w:rsidRPr="00965C09">
        <w:rPr>
          <w:rFonts w:cs="Arial"/>
          <w:bCs/>
          <w:sz w:val="20"/>
        </w:rPr>
        <w:t>p</w:t>
      </w:r>
      <w:r w:rsidR="00786CEF" w:rsidRPr="00965C09">
        <w:rPr>
          <w:rFonts w:cs="Arial"/>
          <w:bCs/>
          <w:sz w:val="20"/>
        </w:rPr>
        <w:t>lanos de saúde mais acessíve</w:t>
      </w:r>
      <w:r w:rsidR="00A177D5" w:rsidRPr="00965C09">
        <w:rPr>
          <w:rFonts w:cs="Arial"/>
          <w:bCs/>
          <w:sz w:val="20"/>
        </w:rPr>
        <w:t>is</w:t>
      </w:r>
      <w:r w:rsidR="00F07E33" w:rsidRPr="00965C09">
        <w:rPr>
          <w:rFonts w:cs="Arial"/>
          <w:bCs/>
          <w:sz w:val="20"/>
        </w:rPr>
        <w:t xml:space="preserve">, por entender que </w:t>
      </w:r>
      <w:r w:rsidR="00786CEF" w:rsidRPr="00965C09">
        <w:rPr>
          <w:rFonts w:cs="Arial"/>
          <w:bCs/>
          <w:sz w:val="20"/>
        </w:rPr>
        <w:t xml:space="preserve">não </w:t>
      </w:r>
      <w:r w:rsidR="00E07660" w:rsidRPr="00965C09">
        <w:rPr>
          <w:rFonts w:cs="Arial"/>
          <w:bCs/>
          <w:sz w:val="20"/>
        </w:rPr>
        <w:t>irá tirar a sobrecarga d</w:t>
      </w:r>
      <w:r w:rsidR="00786CEF" w:rsidRPr="00965C09">
        <w:rPr>
          <w:rFonts w:cs="Arial"/>
          <w:bCs/>
          <w:sz w:val="20"/>
        </w:rPr>
        <w:t>o SUS</w:t>
      </w:r>
      <w:r w:rsidR="00A177D5" w:rsidRPr="00965C09">
        <w:rPr>
          <w:rFonts w:cs="Arial"/>
          <w:bCs/>
          <w:sz w:val="20"/>
        </w:rPr>
        <w:t xml:space="preserve"> e incentivará </w:t>
      </w:r>
      <w:r w:rsidR="00786CEF" w:rsidRPr="00965C09">
        <w:rPr>
          <w:rFonts w:cs="Arial"/>
          <w:bCs/>
          <w:sz w:val="20"/>
        </w:rPr>
        <w:t>a indústria da doença</w:t>
      </w:r>
      <w:r w:rsidR="002F50EA" w:rsidRPr="00965C09">
        <w:rPr>
          <w:rFonts w:cs="Arial"/>
          <w:bCs/>
          <w:sz w:val="20"/>
        </w:rPr>
        <w:t xml:space="preserve">. </w:t>
      </w:r>
      <w:r w:rsidR="00A177D5" w:rsidRPr="00965C09">
        <w:rPr>
          <w:rFonts w:cs="Arial"/>
          <w:bCs/>
          <w:sz w:val="20"/>
        </w:rPr>
        <w:t xml:space="preserve">Entre as </w:t>
      </w:r>
      <w:r w:rsidR="002F50EA" w:rsidRPr="00965C09">
        <w:rPr>
          <w:rFonts w:cs="Arial"/>
          <w:bCs/>
          <w:sz w:val="20"/>
        </w:rPr>
        <w:t>s</w:t>
      </w:r>
      <w:r w:rsidR="00786CEF" w:rsidRPr="00965C09">
        <w:rPr>
          <w:rFonts w:cs="Arial"/>
          <w:bCs/>
          <w:sz w:val="20"/>
        </w:rPr>
        <w:t xml:space="preserve">oluções </w:t>
      </w:r>
      <w:r w:rsidR="00C40AC2" w:rsidRPr="00965C09">
        <w:rPr>
          <w:rFonts w:cs="Arial"/>
          <w:bCs/>
          <w:sz w:val="20"/>
        </w:rPr>
        <w:t>para desafogar o SUS</w:t>
      </w:r>
      <w:r w:rsidR="00A177D5" w:rsidRPr="00965C09">
        <w:rPr>
          <w:rFonts w:cs="Arial"/>
          <w:bCs/>
          <w:sz w:val="20"/>
        </w:rPr>
        <w:t xml:space="preserve">, citou </w:t>
      </w:r>
      <w:r w:rsidR="002F50EA" w:rsidRPr="00965C09">
        <w:rPr>
          <w:rFonts w:cs="Arial"/>
          <w:bCs/>
          <w:sz w:val="20"/>
        </w:rPr>
        <w:t xml:space="preserve">a política </w:t>
      </w:r>
      <w:r w:rsidR="00A177D5" w:rsidRPr="00965C09">
        <w:rPr>
          <w:rFonts w:cs="Arial"/>
          <w:bCs/>
          <w:sz w:val="20"/>
        </w:rPr>
        <w:t xml:space="preserve">de </w:t>
      </w:r>
      <w:r w:rsidR="00786CEF" w:rsidRPr="00965C09">
        <w:rPr>
          <w:rFonts w:cs="Arial"/>
          <w:bCs/>
          <w:sz w:val="20"/>
        </w:rPr>
        <w:t>pr</w:t>
      </w:r>
      <w:r w:rsidR="00A177D5" w:rsidRPr="00965C09">
        <w:rPr>
          <w:rFonts w:cs="Arial"/>
          <w:bCs/>
          <w:sz w:val="20"/>
        </w:rPr>
        <w:t>á</w:t>
      </w:r>
      <w:r w:rsidR="00786CEF" w:rsidRPr="00965C09">
        <w:rPr>
          <w:rFonts w:cs="Arial"/>
          <w:bCs/>
          <w:sz w:val="20"/>
        </w:rPr>
        <w:t>ticas integrativas e complementares do SUS</w:t>
      </w:r>
      <w:r w:rsidR="00E07660" w:rsidRPr="00965C09">
        <w:rPr>
          <w:rFonts w:cs="Arial"/>
          <w:bCs/>
          <w:sz w:val="20"/>
        </w:rPr>
        <w:t xml:space="preserve">, estratégia de baixo custo e alta efetividade, </w:t>
      </w:r>
      <w:r w:rsidR="00A177D5" w:rsidRPr="00965C09">
        <w:rPr>
          <w:rFonts w:cs="Arial"/>
          <w:bCs/>
          <w:sz w:val="20"/>
        </w:rPr>
        <w:t xml:space="preserve">que, segundo publicações </w:t>
      </w:r>
      <w:r w:rsidR="00C40AC2" w:rsidRPr="00965C09">
        <w:rPr>
          <w:rFonts w:cs="Arial"/>
          <w:bCs/>
          <w:sz w:val="20"/>
        </w:rPr>
        <w:t>cient</w:t>
      </w:r>
      <w:r w:rsidR="00A177D5" w:rsidRPr="00965C09">
        <w:rPr>
          <w:rFonts w:cs="Arial"/>
          <w:bCs/>
          <w:sz w:val="20"/>
        </w:rPr>
        <w:t xml:space="preserve">íficas, contribui para </w:t>
      </w:r>
      <w:r w:rsidR="00C40AC2" w:rsidRPr="00965C09">
        <w:rPr>
          <w:rFonts w:cs="Arial"/>
          <w:bCs/>
          <w:sz w:val="20"/>
        </w:rPr>
        <w:t>diminui</w:t>
      </w:r>
      <w:r w:rsidR="00A177D5" w:rsidRPr="00965C09">
        <w:rPr>
          <w:rFonts w:cs="Arial"/>
          <w:bCs/>
          <w:sz w:val="20"/>
        </w:rPr>
        <w:t xml:space="preserve">r </w:t>
      </w:r>
      <w:r w:rsidR="00C40AC2" w:rsidRPr="00965C09">
        <w:rPr>
          <w:rFonts w:cs="Arial"/>
          <w:bCs/>
          <w:sz w:val="20"/>
        </w:rPr>
        <w:t>gastos com medicamentos e internações</w:t>
      </w:r>
      <w:r w:rsidR="00E07660" w:rsidRPr="00965C09">
        <w:rPr>
          <w:rFonts w:cs="Arial"/>
          <w:bCs/>
          <w:sz w:val="20"/>
        </w:rPr>
        <w:t xml:space="preserve">. </w:t>
      </w:r>
      <w:r w:rsidR="00A177D5" w:rsidRPr="00965C09">
        <w:rPr>
          <w:rFonts w:cs="Arial"/>
          <w:bCs/>
          <w:sz w:val="20"/>
        </w:rPr>
        <w:t xml:space="preserve">Por fim, fez os seguintes questionamentos para o Ministro: O </w:t>
      </w:r>
      <w:r w:rsidR="00786CEF" w:rsidRPr="00965C09">
        <w:rPr>
          <w:rFonts w:cs="Arial"/>
          <w:bCs/>
          <w:sz w:val="20"/>
        </w:rPr>
        <w:t xml:space="preserve">governo </w:t>
      </w:r>
      <w:r w:rsidR="00A177D5" w:rsidRPr="00965C09">
        <w:rPr>
          <w:rFonts w:cs="Arial"/>
          <w:bCs/>
          <w:sz w:val="20"/>
        </w:rPr>
        <w:t xml:space="preserve">prevê ações para </w:t>
      </w:r>
      <w:r w:rsidR="00786CEF" w:rsidRPr="00965C09">
        <w:rPr>
          <w:rFonts w:cs="Arial"/>
          <w:bCs/>
          <w:sz w:val="20"/>
        </w:rPr>
        <w:t xml:space="preserve">rever </w:t>
      </w:r>
      <w:r w:rsidR="00A177D5" w:rsidRPr="00965C09">
        <w:rPr>
          <w:rFonts w:cs="Arial"/>
          <w:bCs/>
          <w:sz w:val="20"/>
        </w:rPr>
        <w:t>a Medida Provisória da anistia</w:t>
      </w:r>
      <w:r w:rsidR="00786CEF" w:rsidRPr="00965C09">
        <w:rPr>
          <w:rFonts w:cs="Arial"/>
          <w:bCs/>
          <w:sz w:val="20"/>
        </w:rPr>
        <w:t xml:space="preserve">? </w:t>
      </w:r>
      <w:r w:rsidR="00A177D5" w:rsidRPr="00965C09">
        <w:rPr>
          <w:rFonts w:cs="Arial"/>
          <w:bCs/>
          <w:sz w:val="20"/>
        </w:rPr>
        <w:t xml:space="preserve">Está prevista </w:t>
      </w:r>
      <w:r w:rsidR="00786CEF" w:rsidRPr="00965C09">
        <w:rPr>
          <w:rFonts w:cs="Arial"/>
          <w:bCs/>
          <w:sz w:val="20"/>
        </w:rPr>
        <w:t>ação para reforçar o ressarcimento</w:t>
      </w:r>
      <w:r w:rsidR="00A177D5" w:rsidRPr="00965C09">
        <w:rPr>
          <w:rFonts w:cs="Arial"/>
          <w:bCs/>
          <w:sz w:val="20"/>
        </w:rPr>
        <w:t xml:space="preserve"> ao SUS</w:t>
      </w:r>
      <w:r w:rsidR="00C40AC2" w:rsidRPr="00965C09">
        <w:rPr>
          <w:rFonts w:cs="Arial"/>
          <w:bCs/>
          <w:sz w:val="20"/>
        </w:rPr>
        <w:t xml:space="preserve">, </w:t>
      </w:r>
      <w:r w:rsidR="00A177D5" w:rsidRPr="00965C09">
        <w:rPr>
          <w:rFonts w:cs="Arial"/>
          <w:bCs/>
          <w:sz w:val="20"/>
        </w:rPr>
        <w:t xml:space="preserve">entendendo que </w:t>
      </w:r>
      <w:r w:rsidR="00C40AC2" w:rsidRPr="00965C09">
        <w:rPr>
          <w:rFonts w:cs="Arial"/>
          <w:bCs/>
          <w:sz w:val="20"/>
        </w:rPr>
        <w:t>traz investimentos para o S</w:t>
      </w:r>
      <w:r w:rsidR="00E07660" w:rsidRPr="00965C09">
        <w:rPr>
          <w:rFonts w:cs="Arial"/>
          <w:bCs/>
          <w:sz w:val="20"/>
        </w:rPr>
        <w:t>istema</w:t>
      </w:r>
      <w:r w:rsidR="00786CEF" w:rsidRPr="00965C09">
        <w:rPr>
          <w:rFonts w:cs="Arial"/>
          <w:bCs/>
          <w:sz w:val="20"/>
        </w:rPr>
        <w:t xml:space="preserve">? Há medidas para incluir as práticas integrativas </w:t>
      </w:r>
      <w:r w:rsidR="00A177D5" w:rsidRPr="00965C09">
        <w:rPr>
          <w:rFonts w:cs="Arial"/>
          <w:bCs/>
          <w:sz w:val="20"/>
        </w:rPr>
        <w:t xml:space="preserve">nos </w:t>
      </w:r>
      <w:r w:rsidR="00C40AC2" w:rsidRPr="00965C09">
        <w:rPr>
          <w:rFonts w:cs="Arial"/>
          <w:bCs/>
          <w:sz w:val="20"/>
        </w:rPr>
        <w:t xml:space="preserve">três níveis de assistência? </w:t>
      </w:r>
      <w:r w:rsidR="00786CEF" w:rsidRPr="00965C09">
        <w:rPr>
          <w:rFonts w:cs="Arial"/>
          <w:bCs/>
          <w:sz w:val="20"/>
        </w:rPr>
        <w:t xml:space="preserve">Qual a posição </w:t>
      </w:r>
      <w:r w:rsidR="00C40AC2" w:rsidRPr="00965C09">
        <w:rPr>
          <w:rFonts w:cs="Arial"/>
          <w:bCs/>
          <w:sz w:val="20"/>
        </w:rPr>
        <w:t xml:space="preserve">do Ministério da Saúde </w:t>
      </w:r>
      <w:r w:rsidR="00786CEF" w:rsidRPr="00965C09">
        <w:rPr>
          <w:rFonts w:cs="Arial"/>
          <w:bCs/>
          <w:sz w:val="20"/>
        </w:rPr>
        <w:t xml:space="preserve">acerca das resoluções </w:t>
      </w:r>
      <w:r w:rsidR="00C40AC2" w:rsidRPr="00965C09">
        <w:rPr>
          <w:rFonts w:cs="Arial"/>
          <w:bCs/>
          <w:sz w:val="20"/>
        </w:rPr>
        <w:t xml:space="preserve">do CNS </w:t>
      </w:r>
      <w:r w:rsidR="00786CEF" w:rsidRPr="00965C09">
        <w:rPr>
          <w:rFonts w:cs="Arial"/>
          <w:bCs/>
          <w:sz w:val="20"/>
        </w:rPr>
        <w:t>não homologadas</w:t>
      </w:r>
      <w:r w:rsidR="00C40AC2" w:rsidRPr="00965C09">
        <w:rPr>
          <w:rFonts w:cs="Arial"/>
          <w:bCs/>
          <w:sz w:val="20"/>
        </w:rPr>
        <w:t>?</w:t>
      </w:r>
      <w:r w:rsidR="00E07660" w:rsidRPr="00965C09">
        <w:rPr>
          <w:rFonts w:cs="Arial"/>
          <w:bCs/>
          <w:sz w:val="20"/>
        </w:rPr>
        <w:t xml:space="preserve"> </w:t>
      </w:r>
      <w:r w:rsidR="00C40AC2" w:rsidRPr="00965C09">
        <w:rPr>
          <w:rFonts w:cs="Arial"/>
          <w:bCs/>
          <w:sz w:val="20"/>
        </w:rPr>
        <w:t xml:space="preserve">Conselheiro </w:t>
      </w:r>
      <w:r w:rsidR="00786CEF" w:rsidRPr="00965C09">
        <w:rPr>
          <w:rFonts w:cs="Arial"/>
          <w:b/>
          <w:bCs/>
          <w:sz w:val="20"/>
        </w:rPr>
        <w:t xml:space="preserve">Edmundo </w:t>
      </w:r>
      <w:proofErr w:type="spellStart"/>
      <w:r w:rsidR="00C40AC2" w:rsidRPr="00965C09">
        <w:rPr>
          <w:rFonts w:cs="Arial"/>
          <w:b/>
          <w:bCs/>
          <w:sz w:val="20"/>
        </w:rPr>
        <w:t>Omore</w:t>
      </w:r>
      <w:proofErr w:type="spellEnd"/>
      <w:r w:rsidR="00C40AC2" w:rsidRPr="00965C09">
        <w:rPr>
          <w:rFonts w:cs="Arial"/>
          <w:bCs/>
          <w:sz w:val="20"/>
        </w:rPr>
        <w:t xml:space="preserve"> deu boas-vindas ao Ministro da Saúde e o convidou </w:t>
      </w:r>
      <w:r w:rsidR="00F70B8F" w:rsidRPr="00965C09">
        <w:rPr>
          <w:rFonts w:cs="Arial"/>
          <w:bCs/>
          <w:sz w:val="20"/>
        </w:rPr>
        <w:t xml:space="preserve">para cerimônia na Aldeia Guadalupe </w:t>
      </w:r>
      <w:r w:rsidR="00C40AC2" w:rsidRPr="00965C09">
        <w:rPr>
          <w:rFonts w:cs="Arial"/>
          <w:bCs/>
          <w:sz w:val="20"/>
        </w:rPr>
        <w:t xml:space="preserve">a fim de </w:t>
      </w:r>
      <w:r w:rsidR="009153EE" w:rsidRPr="00965C09">
        <w:rPr>
          <w:rFonts w:cs="Arial"/>
          <w:bCs/>
          <w:sz w:val="20"/>
        </w:rPr>
        <w:t xml:space="preserve">conhecer a diversidade e a realidade da situação </w:t>
      </w:r>
      <w:r w:rsidR="00C40AC2" w:rsidRPr="00965C09">
        <w:rPr>
          <w:rFonts w:cs="Arial"/>
          <w:bCs/>
          <w:sz w:val="20"/>
        </w:rPr>
        <w:t xml:space="preserve">dos povos indígenas. Conselheira </w:t>
      </w:r>
      <w:r w:rsidR="00C40AC2" w:rsidRPr="00965C09">
        <w:rPr>
          <w:rFonts w:cs="Arial"/>
          <w:b/>
          <w:bCs/>
          <w:sz w:val="20"/>
        </w:rPr>
        <w:t xml:space="preserve">Maria </w:t>
      </w:r>
      <w:proofErr w:type="spellStart"/>
      <w:r w:rsidR="00C40AC2" w:rsidRPr="00965C09">
        <w:rPr>
          <w:rFonts w:cs="Arial"/>
          <w:b/>
          <w:bCs/>
          <w:sz w:val="20"/>
        </w:rPr>
        <w:t>Arindelita</w:t>
      </w:r>
      <w:proofErr w:type="spellEnd"/>
      <w:r w:rsidR="00C40AC2" w:rsidRPr="00965C09">
        <w:rPr>
          <w:rFonts w:cs="Arial"/>
          <w:b/>
          <w:bCs/>
          <w:sz w:val="20"/>
        </w:rPr>
        <w:t xml:space="preserve"> Neves de Arruda </w:t>
      </w:r>
      <w:r w:rsidR="00C40AC2" w:rsidRPr="00965C09">
        <w:rPr>
          <w:rFonts w:cs="Arial"/>
          <w:bCs/>
          <w:sz w:val="20"/>
        </w:rPr>
        <w:t>manifestou</w:t>
      </w:r>
      <w:r w:rsidR="00C40AC2" w:rsidRPr="00965C09">
        <w:rPr>
          <w:rFonts w:cs="Arial"/>
          <w:b/>
          <w:bCs/>
          <w:sz w:val="20"/>
        </w:rPr>
        <w:t xml:space="preserve"> </w:t>
      </w:r>
      <w:r w:rsidR="00C40AC2" w:rsidRPr="00965C09">
        <w:rPr>
          <w:rFonts w:cs="Arial"/>
          <w:bCs/>
          <w:sz w:val="20"/>
        </w:rPr>
        <w:t>p</w:t>
      </w:r>
      <w:r w:rsidR="0096653E" w:rsidRPr="00965C09">
        <w:rPr>
          <w:rFonts w:cs="Arial"/>
          <w:bCs/>
          <w:sz w:val="20"/>
        </w:rPr>
        <w:t xml:space="preserve">reocupação com a fala do </w:t>
      </w:r>
      <w:r w:rsidR="00C40AC2" w:rsidRPr="00965C09">
        <w:rPr>
          <w:rFonts w:cs="Arial"/>
          <w:bCs/>
          <w:sz w:val="20"/>
        </w:rPr>
        <w:t xml:space="preserve">Ministro </w:t>
      </w:r>
      <w:r w:rsidR="00A177D5" w:rsidRPr="00965C09">
        <w:rPr>
          <w:rFonts w:cs="Arial"/>
          <w:bCs/>
          <w:sz w:val="20"/>
        </w:rPr>
        <w:t xml:space="preserve">da Saúde </w:t>
      </w:r>
      <w:r w:rsidR="0096653E" w:rsidRPr="00965C09">
        <w:rPr>
          <w:rFonts w:cs="Arial"/>
          <w:bCs/>
          <w:sz w:val="20"/>
        </w:rPr>
        <w:t>relativa à instituição de planos populares por entender que não resolve a situação da saúde, mas sim agrava</w:t>
      </w:r>
      <w:r w:rsidR="00C40AC2" w:rsidRPr="00965C09">
        <w:rPr>
          <w:rFonts w:cs="Arial"/>
          <w:bCs/>
          <w:sz w:val="20"/>
        </w:rPr>
        <w:t xml:space="preserve">. Salientou que </w:t>
      </w:r>
      <w:r w:rsidR="00A177D5" w:rsidRPr="00965C09">
        <w:rPr>
          <w:rFonts w:cs="Arial"/>
          <w:bCs/>
          <w:sz w:val="20"/>
        </w:rPr>
        <w:t xml:space="preserve">a </w:t>
      </w:r>
      <w:proofErr w:type="spellStart"/>
      <w:proofErr w:type="gramStart"/>
      <w:r w:rsidR="00C40AC2" w:rsidRPr="00965C09">
        <w:rPr>
          <w:rFonts w:cs="Arial"/>
          <w:bCs/>
          <w:sz w:val="20"/>
        </w:rPr>
        <w:t>ABEn</w:t>
      </w:r>
      <w:proofErr w:type="spellEnd"/>
      <w:proofErr w:type="gramEnd"/>
      <w:r w:rsidR="00C40AC2" w:rsidRPr="00965C09">
        <w:rPr>
          <w:rFonts w:cs="Arial"/>
          <w:bCs/>
          <w:sz w:val="20"/>
        </w:rPr>
        <w:t xml:space="preserve"> sempre foi parceria na construção do SUS e </w:t>
      </w:r>
      <w:r w:rsidR="00A177D5" w:rsidRPr="00965C09">
        <w:rPr>
          <w:rFonts w:cs="Arial"/>
          <w:bCs/>
          <w:sz w:val="20"/>
        </w:rPr>
        <w:t>o defenderá sempre que ameaçado</w:t>
      </w:r>
      <w:r w:rsidR="00C40AC2" w:rsidRPr="00965C09">
        <w:rPr>
          <w:rFonts w:cs="Arial"/>
          <w:bCs/>
          <w:sz w:val="20"/>
        </w:rPr>
        <w:t xml:space="preserve">. Também </w:t>
      </w:r>
      <w:r w:rsidR="00E07660" w:rsidRPr="00965C09">
        <w:rPr>
          <w:rFonts w:cs="Arial"/>
          <w:bCs/>
          <w:sz w:val="20"/>
        </w:rPr>
        <w:t xml:space="preserve">reforçou </w:t>
      </w:r>
      <w:r w:rsidR="00CE6BBB" w:rsidRPr="00965C09">
        <w:rPr>
          <w:rFonts w:cs="Arial"/>
          <w:bCs/>
          <w:sz w:val="20"/>
        </w:rPr>
        <w:t xml:space="preserve">a importância da </w:t>
      </w:r>
      <w:r w:rsidR="002D2DBB" w:rsidRPr="00965C09">
        <w:rPr>
          <w:rFonts w:cs="Arial"/>
          <w:bCs/>
          <w:sz w:val="20"/>
        </w:rPr>
        <w:t xml:space="preserve">regulamentação do artigo 200 da CF </w:t>
      </w:r>
      <w:r w:rsidR="00CE6BBB" w:rsidRPr="00965C09">
        <w:rPr>
          <w:rFonts w:cs="Arial"/>
          <w:bCs/>
          <w:sz w:val="20"/>
        </w:rPr>
        <w:t>e d</w:t>
      </w:r>
      <w:r w:rsidR="00A177D5" w:rsidRPr="00965C09">
        <w:rPr>
          <w:rFonts w:cs="Arial"/>
          <w:bCs/>
          <w:sz w:val="20"/>
        </w:rPr>
        <w:t>a homologação da</w:t>
      </w:r>
      <w:r w:rsidR="00CE6BBB" w:rsidRPr="00965C09">
        <w:rPr>
          <w:rFonts w:cs="Arial"/>
          <w:bCs/>
          <w:sz w:val="20"/>
        </w:rPr>
        <w:t xml:space="preserve"> </w:t>
      </w:r>
      <w:r w:rsidR="002D2DBB" w:rsidRPr="00965C09">
        <w:rPr>
          <w:rFonts w:cs="Arial"/>
          <w:bCs/>
          <w:sz w:val="20"/>
        </w:rPr>
        <w:t xml:space="preserve">resolução do CNS </w:t>
      </w:r>
      <w:r w:rsidR="00CE6BBB" w:rsidRPr="00965C09">
        <w:rPr>
          <w:rFonts w:cs="Arial"/>
          <w:bCs/>
          <w:sz w:val="20"/>
        </w:rPr>
        <w:t>contra a graduação a dist</w:t>
      </w:r>
      <w:r w:rsidR="00E07660" w:rsidRPr="00965C09">
        <w:rPr>
          <w:rFonts w:cs="Arial"/>
          <w:bCs/>
          <w:sz w:val="20"/>
        </w:rPr>
        <w:t>â</w:t>
      </w:r>
      <w:r w:rsidR="00CE6BBB" w:rsidRPr="00965C09">
        <w:rPr>
          <w:rFonts w:cs="Arial"/>
          <w:bCs/>
          <w:sz w:val="20"/>
        </w:rPr>
        <w:t xml:space="preserve">ncia na área da saúde. Conselheiro </w:t>
      </w:r>
      <w:r w:rsidR="00E435B3" w:rsidRPr="00965C09">
        <w:rPr>
          <w:rFonts w:cs="Arial"/>
          <w:b/>
          <w:bCs/>
          <w:sz w:val="20"/>
        </w:rPr>
        <w:t xml:space="preserve">Geraldo Adão </w:t>
      </w:r>
      <w:r w:rsidR="00CE6BBB" w:rsidRPr="00965C09">
        <w:rPr>
          <w:rFonts w:cs="Arial"/>
          <w:b/>
          <w:bCs/>
          <w:sz w:val="20"/>
        </w:rPr>
        <w:t>Santos</w:t>
      </w:r>
      <w:r w:rsidR="00CE6BBB" w:rsidRPr="00965C09">
        <w:rPr>
          <w:rFonts w:cs="Arial"/>
          <w:bCs/>
          <w:sz w:val="20"/>
        </w:rPr>
        <w:t xml:space="preserve"> </w:t>
      </w:r>
      <w:r w:rsidR="00347806" w:rsidRPr="00965C09">
        <w:rPr>
          <w:rFonts w:cs="Arial"/>
          <w:bCs/>
          <w:sz w:val="20"/>
        </w:rPr>
        <w:t xml:space="preserve">lembrou que a </w:t>
      </w:r>
      <w:r w:rsidR="00347806" w:rsidRPr="00965C09">
        <w:rPr>
          <w:rFonts w:cs="Arial"/>
          <w:sz w:val="20"/>
        </w:rPr>
        <w:t xml:space="preserve">Lei 12.732/12 assegura aos pacientes com câncer o início do tratamento em no máximo 60 dias após a inclusão da doença em seu prontuário no SUS, todavia, muitos pacientes enfrentam </w:t>
      </w:r>
      <w:r w:rsidR="00A177D5" w:rsidRPr="00965C09">
        <w:rPr>
          <w:rFonts w:cs="Arial"/>
          <w:bCs/>
          <w:sz w:val="20"/>
        </w:rPr>
        <w:t>demora no acesso a</w:t>
      </w:r>
      <w:r w:rsidR="00ED163E" w:rsidRPr="00965C09">
        <w:rPr>
          <w:rFonts w:cs="Arial"/>
          <w:bCs/>
          <w:sz w:val="20"/>
        </w:rPr>
        <w:t>o tratamento</w:t>
      </w:r>
      <w:r w:rsidR="00347806" w:rsidRPr="00965C09">
        <w:rPr>
          <w:rFonts w:cs="Arial"/>
          <w:bCs/>
          <w:sz w:val="20"/>
        </w:rPr>
        <w:t xml:space="preserve">. Diante dessa situação, perguntou </w:t>
      </w:r>
      <w:r w:rsidR="00ED163E" w:rsidRPr="00965C09">
        <w:rPr>
          <w:rFonts w:cs="Arial"/>
          <w:bCs/>
          <w:sz w:val="20"/>
        </w:rPr>
        <w:t>quais as providências o Ministério da Saúde para resolver</w:t>
      </w:r>
      <w:proofErr w:type="gramStart"/>
      <w:r w:rsidR="00ED163E" w:rsidRPr="00965C09">
        <w:rPr>
          <w:rFonts w:cs="Arial"/>
          <w:bCs/>
          <w:sz w:val="20"/>
        </w:rPr>
        <w:t xml:space="preserve"> </w:t>
      </w:r>
      <w:r w:rsidR="00E07660" w:rsidRPr="00965C09">
        <w:rPr>
          <w:rFonts w:cs="Arial"/>
          <w:bCs/>
          <w:sz w:val="20"/>
        </w:rPr>
        <w:t xml:space="preserve"> </w:t>
      </w:r>
      <w:proofErr w:type="gramEnd"/>
      <w:r w:rsidR="00E07660" w:rsidRPr="00965C09">
        <w:rPr>
          <w:rFonts w:cs="Arial"/>
          <w:bCs/>
          <w:sz w:val="20"/>
        </w:rPr>
        <w:t xml:space="preserve">esse </w:t>
      </w:r>
      <w:r w:rsidR="00ED163E" w:rsidRPr="00965C09">
        <w:rPr>
          <w:rFonts w:cs="Arial"/>
          <w:bCs/>
          <w:sz w:val="20"/>
        </w:rPr>
        <w:t xml:space="preserve">problema </w:t>
      </w:r>
      <w:r w:rsidR="00E07660" w:rsidRPr="00965C09">
        <w:rPr>
          <w:rFonts w:cs="Arial"/>
          <w:bCs/>
          <w:sz w:val="20"/>
        </w:rPr>
        <w:t xml:space="preserve">do </w:t>
      </w:r>
      <w:r w:rsidR="00ED163E" w:rsidRPr="00965C09">
        <w:rPr>
          <w:rFonts w:cs="Arial"/>
          <w:bCs/>
          <w:sz w:val="20"/>
        </w:rPr>
        <w:t xml:space="preserve">acesso. Conselheira </w:t>
      </w:r>
      <w:proofErr w:type="spellStart"/>
      <w:r w:rsidR="00ED163E" w:rsidRPr="00965C09">
        <w:rPr>
          <w:rFonts w:cs="Arial"/>
          <w:b/>
          <w:bCs/>
          <w:sz w:val="20"/>
        </w:rPr>
        <w:t>Oriana</w:t>
      </w:r>
      <w:proofErr w:type="spellEnd"/>
      <w:r w:rsidR="00ED163E" w:rsidRPr="00965C09">
        <w:rPr>
          <w:rFonts w:cs="Arial"/>
          <w:b/>
          <w:bCs/>
          <w:sz w:val="20"/>
        </w:rPr>
        <w:t xml:space="preserve"> Bezerra Lima </w:t>
      </w:r>
      <w:r w:rsidR="00ED163E" w:rsidRPr="00965C09">
        <w:rPr>
          <w:rFonts w:cs="Arial"/>
          <w:bCs/>
          <w:sz w:val="20"/>
        </w:rPr>
        <w:t>manifestou preocupação com a Lei n°.</w:t>
      </w:r>
      <w:r w:rsidR="00ED163E" w:rsidRPr="00965C09">
        <w:rPr>
          <w:rFonts w:cs="Arial"/>
          <w:b/>
          <w:bCs/>
          <w:sz w:val="20"/>
        </w:rPr>
        <w:t xml:space="preserve"> </w:t>
      </w:r>
      <w:r w:rsidR="005B3C74" w:rsidRPr="00965C09">
        <w:rPr>
          <w:rFonts w:cs="Arial"/>
          <w:bCs/>
          <w:sz w:val="20"/>
        </w:rPr>
        <w:t>13.3</w:t>
      </w:r>
      <w:r w:rsidR="00ED163E" w:rsidRPr="00965C09">
        <w:rPr>
          <w:rFonts w:cs="Arial"/>
          <w:bCs/>
          <w:sz w:val="20"/>
        </w:rPr>
        <w:t xml:space="preserve">01/16, que autoriza a pulverização de inseticidas nas cidades e perguntou qual a </w:t>
      </w:r>
      <w:r w:rsidR="005B3C74" w:rsidRPr="00965C09">
        <w:rPr>
          <w:rFonts w:cs="Arial"/>
          <w:bCs/>
          <w:sz w:val="20"/>
        </w:rPr>
        <w:t>posição do M</w:t>
      </w:r>
      <w:r w:rsidR="00ED163E" w:rsidRPr="00965C09">
        <w:rPr>
          <w:rFonts w:cs="Arial"/>
          <w:bCs/>
          <w:sz w:val="20"/>
        </w:rPr>
        <w:t>inist</w:t>
      </w:r>
      <w:r w:rsidR="00BD2C51" w:rsidRPr="00965C09">
        <w:rPr>
          <w:rFonts w:cs="Arial"/>
          <w:bCs/>
          <w:sz w:val="20"/>
        </w:rPr>
        <w:t xml:space="preserve">ério </w:t>
      </w:r>
      <w:r w:rsidR="00ED163E" w:rsidRPr="00965C09">
        <w:rPr>
          <w:rFonts w:cs="Arial"/>
          <w:bCs/>
          <w:sz w:val="20"/>
        </w:rPr>
        <w:t>acerca dessa</w:t>
      </w:r>
      <w:r w:rsidR="009C2F1C" w:rsidRPr="00965C09">
        <w:rPr>
          <w:rFonts w:cs="Arial"/>
          <w:bCs/>
          <w:sz w:val="20"/>
        </w:rPr>
        <w:t xml:space="preserve"> medida e quais os parâmetros técnicos analisados por esse para apoiar essa ação</w:t>
      </w:r>
      <w:r w:rsidR="00BD2C51" w:rsidRPr="00965C09">
        <w:rPr>
          <w:rFonts w:cs="Arial"/>
          <w:bCs/>
          <w:sz w:val="20"/>
        </w:rPr>
        <w:t xml:space="preserve">, uma vez que </w:t>
      </w:r>
      <w:r w:rsidR="0005353E" w:rsidRPr="00965C09">
        <w:rPr>
          <w:rFonts w:cs="Arial"/>
          <w:bCs/>
          <w:sz w:val="19"/>
          <w:szCs w:val="19"/>
        </w:rPr>
        <w:t>existem várias Notas Técnicas contrárias</w:t>
      </w:r>
      <w:r w:rsidR="00BD2C51" w:rsidRPr="00965C09">
        <w:rPr>
          <w:rFonts w:cs="Arial"/>
          <w:bCs/>
          <w:sz w:val="19"/>
          <w:szCs w:val="19"/>
        </w:rPr>
        <w:t>,</w:t>
      </w:r>
      <w:r w:rsidR="0005353E" w:rsidRPr="00965C09">
        <w:rPr>
          <w:rFonts w:cs="Arial"/>
          <w:bCs/>
          <w:sz w:val="19"/>
          <w:szCs w:val="19"/>
        </w:rPr>
        <w:t xml:space="preserve"> inclusive de Organismos Internacionais</w:t>
      </w:r>
      <w:r w:rsidR="00BD2C51" w:rsidRPr="00965C09">
        <w:rPr>
          <w:rFonts w:cs="Arial"/>
          <w:bCs/>
          <w:sz w:val="19"/>
          <w:szCs w:val="19"/>
        </w:rPr>
        <w:t>,</w:t>
      </w:r>
      <w:r w:rsidR="0005353E" w:rsidRPr="00965C09">
        <w:rPr>
          <w:rFonts w:cs="Arial"/>
          <w:bCs/>
          <w:sz w:val="19"/>
          <w:szCs w:val="19"/>
        </w:rPr>
        <w:t xml:space="preserve"> sobre o tema.</w:t>
      </w:r>
      <w:r w:rsidR="00BD2C51" w:rsidRPr="00965C09">
        <w:rPr>
          <w:rFonts w:cs="Arial"/>
          <w:bCs/>
          <w:sz w:val="19"/>
          <w:szCs w:val="19"/>
        </w:rPr>
        <w:t xml:space="preserve"> </w:t>
      </w:r>
      <w:r w:rsidR="009C2F1C" w:rsidRPr="00965C09">
        <w:rPr>
          <w:rFonts w:cs="Arial"/>
          <w:bCs/>
          <w:sz w:val="20"/>
        </w:rPr>
        <w:t xml:space="preserve">Conselheiro </w:t>
      </w:r>
      <w:proofErr w:type="spellStart"/>
      <w:r w:rsidR="005B3C74" w:rsidRPr="00965C09">
        <w:rPr>
          <w:rFonts w:cs="Arial"/>
          <w:b/>
          <w:bCs/>
          <w:sz w:val="20"/>
        </w:rPr>
        <w:t>Rildo</w:t>
      </w:r>
      <w:proofErr w:type="spellEnd"/>
      <w:r w:rsidR="005B3C74" w:rsidRPr="00965C09">
        <w:rPr>
          <w:rFonts w:cs="Arial"/>
          <w:b/>
          <w:bCs/>
          <w:sz w:val="20"/>
        </w:rPr>
        <w:t xml:space="preserve"> </w:t>
      </w:r>
      <w:r w:rsidR="009C2F1C" w:rsidRPr="00965C09">
        <w:rPr>
          <w:rFonts w:cs="Arial"/>
          <w:b/>
          <w:bCs/>
          <w:sz w:val="20"/>
        </w:rPr>
        <w:t>Mendes</w:t>
      </w:r>
      <w:r w:rsidR="009C2F1C" w:rsidRPr="00965C09">
        <w:rPr>
          <w:rFonts w:cs="Arial"/>
          <w:bCs/>
          <w:sz w:val="20"/>
        </w:rPr>
        <w:t xml:space="preserve"> destacou a a</w:t>
      </w:r>
      <w:r w:rsidR="00980849" w:rsidRPr="00965C09">
        <w:rPr>
          <w:rFonts w:cs="Arial"/>
          <w:bCs/>
          <w:sz w:val="20"/>
        </w:rPr>
        <w:t xml:space="preserve">preensão e </w:t>
      </w:r>
      <w:r w:rsidR="009C2F1C" w:rsidRPr="00965C09">
        <w:rPr>
          <w:rFonts w:cs="Arial"/>
          <w:bCs/>
          <w:sz w:val="20"/>
        </w:rPr>
        <w:t xml:space="preserve">a </w:t>
      </w:r>
      <w:r w:rsidR="00980849" w:rsidRPr="00965C09">
        <w:rPr>
          <w:rFonts w:cs="Arial"/>
          <w:bCs/>
          <w:sz w:val="20"/>
        </w:rPr>
        <w:t xml:space="preserve">incerteza </w:t>
      </w:r>
      <w:r w:rsidR="009C2F1C" w:rsidRPr="00965C09">
        <w:rPr>
          <w:rFonts w:cs="Arial"/>
          <w:bCs/>
          <w:sz w:val="20"/>
        </w:rPr>
        <w:t xml:space="preserve">do movimento indígena </w:t>
      </w:r>
      <w:r w:rsidR="00980849" w:rsidRPr="00965C09">
        <w:rPr>
          <w:rFonts w:cs="Arial"/>
          <w:bCs/>
          <w:sz w:val="20"/>
        </w:rPr>
        <w:t>acerca d</w:t>
      </w:r>
      <w:r w:rsidR="009C2F1C" w:rsidRPr="00965C09">
        <w:rPr>
          <w:rFonts w:cs="Arial"/>
          <w:bCs/>
          <w:sz w:val="20"/>
        </w:rPr>
        <w:t xml:space="preserve">o </w:t>
      </w:r>
      <w:r w:rsidR="00980849" w:rsidRPr="00965C09">
        <w:rPr>
          <w:rFonts w:cs="Arial"/>
          <w:bCs/>
          <w:sz w:val="20"/>
        </w:rPr>
        <w:t xml:space="preserve">posicionamento do </w:t>
      </w:r>
      <w:r w:rsidR="00347806" w:rsidRPr="00965C09">
        <w:rPr>
          <w:rFonts w:cs="Arial"/>
          <w:bCs/>
          <w:sz w:val="20"/>
        </w:rPr>
        <w:t>Ministério</w:t>
      </w:r>
      <w:r w:rsidR="009C2F1C" w:rsidRPr="00965C09">
        <w:rPr>
          <w:rFonts w:cs="Arial"/>
          <w:bCs/>
          <w:sz w:val="20"/>
        </w:rPr>
        <w:t xml:space="preserve"> da Saúde sobre </w:t>
      </w:r>
      <w:r w:rsidR="00980849" w:rsidRPr="00965C09">
        <w:rPr>
          <w:rFonts w:cs="Arial"/>
          <w:bCs/>
          <w:sz w:val="20"/>
        </w:rPr>
        <w:t xml:space="preserve">o subsistema de saúde indígena </w:t>
      </w:r>
      <w:r w:rsidR="00347806" w:rsidRPr="00965C09">
        <w:rPr>
          <w:rFonts w:cs="Arial"/>
          <w:bCs/>
          <w:sz w:val="20"/>
        </w:rPr>
        <w:t xml:space="preserve">especificamente sobre a </w:t>
      </w:r>
      <w:r w:rsidR="00980849" w:rsidRPr="00965C09">
        <w:rPr>
          <w:rFonts w:cs="Arial"/>
          <w:bCs/>
          <w:sz w:val="20"/>
        </w:rPr>
        <w:t xml:space="preserve">municipalização. </w:t>
      </w:r>
      <w:r w:rsidR="009C2F1C" w:rsidRPr="00965C09">
        <w:rPr>
          <w:rFonts w:cs="Arial"/>
          <w:bCs/>
          <w:sz w:val="20"/>
        </w:rPr>
        <w:t xml:space="preserve">Frisou que o movimento indígena é contra a </w:t>
      </w:r>
      <w:r w:rsidR="00980849" w:rsidRPr="00965C09">
        <w:rPr>
          <w:rFonts w:cs="Arial"/>
          <w:bCs/>
          <w:sz w:val="20"/>
        </w:rPr>
        <w:t>municipalização</w:t>
      </w:r>
      <w:r w:rsidR="00E07660" w:rsidRPr="00965C09">
        <w:rPr>
          <w:rFonts w:cs="Arial"/>
          <w:bCs/>
          <w:sz w:val="20"/>
        </w:rPr>
        <w:t xml:space="preserve"> da saúde indígena</w:t>
      </w:r>
      <w:r w:rsidR="00980849" w:rsidRPr="00965C09">
        <w:rPr>
          <w:rFonts w:cs="Arial"/>
          <w:bCs/>
          <w:sz w:val="20"/>
        </w:rPr>
        <w:t xml:space="preserve"> </w:t>
      </w:r>
      <w:r w:rsidR="009C2F1C" w:rsidRPr="00965C09">
        <w:rPr>
          <w:rFonts w:cs="Arial"/>
          <w:bCs/>
          <w:sz w:val="20"/>
        </w:rPr>
        <w:t>e perguntou a posição do Ministro a respeito. Também salientou a i</w:t>
      </w:r>
      <w:r w:rsidR="00980849" w:rsidRPr="00965C09">
        <w:rPr>
          <w:rFonts w:cs="Arial"/>
          <w:bCs/>
          <w:sz w:val="20"/>
        </w:rPr>
        <w:t xml:space="preserve">ncerteza </w:t>
      </w:r>
      <w:r w:rsidR="009C2F1C" w:rsidRPr="00965C09">
        <w:rPr>
          <w:rFonts w:cs="Arial"/>
          <w:bCs/>
          <w:sz w:val="20"/>
        </w:rPr>
        <w:t xml:space="preserve">quanto aos </w:t>
      </w:r>
      <w:r w:rsidR="00980849" w:rsidRPr="00965C09">
        <w:rPr>
          <w:rFonts w:cs="Arial"/>
          <w:bCs/>
          <w:sz w:val="20"/>
        </w:rPr>
        <w:t xml:space="preserve">trabalhadores de saúde </w:t>
      </w:r>
      <w:r w:rsidR="009C2F1C" w:rsidRPr="00965C09">
        <w:rPr>
          <w:rFonts w:cs="Arial"/>
          <w:bCs/>
          <w:sz w:val="20"/>
        </w:rPr>
        <w:t>indígena n</w:t>
      </w:r>
      <w:r w:rsidR="00980849" w:rsidRPr="00965C09">
        <w:rPr>
          <w:rFonts w:cs="Arial"/>
          <w:bCs/>
          <w:sz w:val="20"/>
        </w:rPr>
        <w:t>as aldeias</w:t>
      </w:r>
      <w:r w:rsidR="009C2F1C" w:rsidRPr="00965C09">
        <w:rPr>
          <w:rFonts w:cs="Arial"/>
          <w:bCs/>
          <w:sz w:val="20"/>
        </w:rPr>
        <w:t>, porque os c</w:t>
      </w:r>
      <w:r w:rsidR="00980849" w:rsidRPr="00965C09">
        <w:rPr>
          <w:rFonts w:cs="Arial"/>
          <w:bCs/>
          <w:sz w:val="20"/>
        </w:rPr>
        <w:t>ontratos estão se encerrando.</w:t>
      </w:r>
      <w:r w:rsidR="009C2F1C" w:rsidRPr="00965C09">
        <w:rPr>
          <w:rFonts w:cs="Arial"/>
          <w:bCs/>
          <w:sz w:val="20"/>
        </w:rPr>
        <w:t xml:space="preserve"> Conselheira </w:t>
      </w:r>
      <w:r w:rsidR="009C2F1C" w:rsidRPr="00965C09">
        <w:rPr>
          <w:rFonts w:cs="Arial"/>
          <w:b/>
          <w:bCs/>
          <w:sz w:val="20"/>
        </w:rPr>
        <w:t>M</w:t>
      </w:r>
      <w:r w:rsidR="00980849" w:rsidRPr="00965C09">
        <w:rPr>
          <w:rFonts w:cs="Arial"/>
          <w:b/>
          <w:bCs/>
          <w:sz w:val="20"/>
        </w:rPr>
        <w:t xml:space="preserve">aria Laura </w:t>
      </w:r>
      <w:r w:rsidR="009C2F1C" w:rsidRPr="00965C09">
        <w:rPr>
          <w:rFonts w:cs="Arial"/>
          <w:b/>
          <w:bCs/>
          <w:sz w:val="20"/>
        </w:rPr>
        <w:t xml:space="preserve">Carvalho </w:t>
      </w:r>
      <w:proofErr w:type="spellStart"/>
      <w:r w:rsidR="009C2F1C" w:rsidRPr="00965C09">
        <w:rPr>
          <w:rFonts w:cs="Arial"/>
          <w:b/>
          <w:bCs/>
          <w:sz w:val="20"/>
        </w:rPr>
        <w:t>Bicca</w:t>
      </w:r>
      <w:proofErr w:type="spellEnd"/>
      <w:r w:rsidR="009C2F1C" w:rsidRPr="00965C09">
        <w:rPr>
          <w:rFonts w:cs="Arial"/>
          <w:bCs/>
          <w:sz w:val="20"/>
        </w:rPr>
        <w:t xml:space="preserve"> salientou que o SUS é uma conquista do povo brasileiro e avaliou que m</w:t>
      </w:r>
      <w:r w:rsidR="007875A4" w:rsidRPr="00965C09">
        <w:rPr>
          <w:rFonts w:cs="Arial"/>
          <w:bCs/>
          <w:sz w:val="20"/>
        </w:rPr>
        <w:t xml:space="preserve">anifestações </w:t>
      </w:r>
      <w:r w:rsidR="00347806" w:rsidRPr="00965C09">
        <w:rPr>
          <w:rFonts w:cs="Arial"/>
          <w:bCs/>
          <w:sz w:val="20"/>
        </w:rPr>
        <w:t>do Ministro da Saúde</w:t>
      </w:r>
      <w:r w:rsidR="00E07660" w:rsidRPr="00965C09">
        <w:rPr>
          <w:rFonts w:cs="Arial"/>
          <w:bCs/>
          <w:sz w:val="20"/>
        </w:rPr>
        <w:t xml:space="preserve"> na mídia </w:t>
      </w:r>
      <w:r w:rsidR="007875A4" w:rsidRPr="00965C09">
        <w:rPr>
          <w:rFonts w:cs="Arial"/>
          <w:bCs/>
          <w:sz w:val="20"/>
        </w:rPr>
        <w:t xml:space="preserve">demonstram desconhecimento ou visão do SUS </w:t>
      </w:r>
      <w:r w:rsidR="00E07660" w:rsidRPr="00965C09">
        <w:rPr>
          <w:rFonts w:cs="Arial"/>
          <w:bCs/>
          <w:sz w:val="20"/>
        </w:rPr>
        <w:t xml:space="preserve">diferente </w:t>
      </w:r>
      <w:r w:rsidR="00347806" w:rsidRPr="00965C09">
        <w:rPr>
          <w:rFonts w:cs="Arial"/>
          <w:bCs/>
          <w:sz w:val="20"/>
        </w:rPr>
        <w:t xml:space="preserve">daquela que o </w:t>
      </w:r>
      <w:r w:rsidR="007875A4" w:rsidRPr="00965C09">
        <w:rPr>
          <w:rFonts w:cs="Arial"/>
          <w:bCs/>
          <w:sz w:val="20"/>
        </w:rPr>
        <w:t>controle social defende</w:t>
      </w:r>
      <w:r w:rsidR="009C2F1C" w:rsidRPr="00965C09">
        <w:rPr>
          <w:rFonts w:cs="Arial"/>
          <w:bCs/>
          <w:sz w:val="20"/>
        </w:rPr>
        <w:t xml:space="preserve">. Manifestou preocupação com o posicionamento do Ministro acerca de </w:t>
      </w:r>
      <w:r w:rsidR="007875A4" w:rsidRPr="00965C09">
        <w:rPr>
          <w:rFonts w:cs="Arial"/>
          <w:bCs/>
          <w:sz w:val="20"/>
        </w:rPr>
        <w:t xml:space="preserve">“plano </w:t>
      </w:r>
      <w:r w:rsidR="009C2F1C" w:rsidRPr="00965C09">
        <w:rPr>
          <w:rFonts w:cs="Arial"/>
          <w:bCs/>
          <w:sz w:val="20"/>
        </w:rPr>
        <w:t xml:space="preserve">de saúde </w:t>
      </w:r>
      <w:r w:rsidR="007875A4" w:rsidRPr="00965C09">
        <w:rPr>
          <w:rFonts w:cs="Arial"/>
          <w:bCs/>
          <w:sz w:val="20"/>
        </w:rPr>
        <w:t>para pobre”</w:t>
      </w:r>
      <w:r w:rsidR="009C2F1C" w:rsidRPr="00965C09">
        <w:rPr>
          <w:rFonts w:cs="Arial"/>
          <w:bCs/>
          <w:sz w:val="20"/>
        </w:rPr>
        <w:t>, por</w:t>
      </w:r>
      <w:r w:rsidR="005D42C0" w:rsidRPr="00965C09">
        <w:rPr>
          <w:rFonts w:cs="Arial"/>
          <w:bCs/>
          <w:sz w:val="20"/>
        </w:rPr>
        <w:t xml:space="preserve"> entender </w:t>
      </w:r>
      <w:r w:rsidR="009C2F1C" w:rsidRPr="00965C09">
        <w:rPr>
          <w:rFonts w:cs="Arial"/>
          <w:bCs/>
          <w:sz w:val="20"/>
        </w:rPr>
        <w:t xml:space="preserve">que o </w:t>
      </w:r>
      <w:r w:rsidR="007875A4" w:rsidRPr="00965C09">
        <w:rPr>
          <w:rFonts w:cs="Arial"/>
          <w:bCs/>
          <w:sz w:val="20"/>
        </w:rPr>
        <w:t xml:space="preserve">SUS é uma grande </w:t>
      </w:r>
      <w:r w:rsidR="009C2F1C" w:rsidRPr="00965C09">
        <w:rPr>
          <w:rFonts w:cs="Arial"/>
          <w:bCs/>
          <w:sz w:val="20"/>
        </w:rPr>
        <w:t>“</w:t>
      </w:r>
      <w:r w:rsidR="007875A4" w:rsidRPr="00965C09">
        <w:rPr>
          <w:rFonts w:cs="Arial"/>
          <w:bCs/>
          <w:sz w:val="20"/>
        </w:rPr>
        <w:t>colcha</w:t>
      </w:r>
      <w:r w:rsidR="009C2F1C" w:rsidRPr="00965C09">
        <w:rPr>
          <w:rFonts w:cs="Arial"/>
          <w:bCs/>
          <w:sz w:val="20"/>
        </w:rPr>
        <w:t>”</w:t>
      </w:r>
      <w:r w:rsidR="007875A4" w:rsidRPr="00965C09">
        <w:rPr>
          <w:rFonts w:cs="Arial"/>
          <w:bCs/>
          <w:sz w:val="20"/>
        </w:rPr>
        <w:t xml:space="preserve"> para todos</w:t>
      </w:r>
      <w:r w:rsidR="009C2F1C" w:rsidRPr="00965C09">
        <w:rPr>
          <w:rFonts w:cs="Arial"/>
          <w:bCs/>
          <w:sz w:val="20"/>
        </w:rPr>
        <w:t>.</w:t>
      </w:r>
      <w:r w:rsidR="00A91150" w:rsidRPr="00965C09">
        <w:rPr>
          <w:rFonts w:cs="Arial"/>
          <w:bCs/>
          <w:sz w:val="20"/>
        </w:rPr>
        <w:t xml:space="preserve"> Acrescentou </w:t>
      </w:r>
      <w:r w:rsidR="009C2F1C" w:rsidRPr="00965C09">
        <w:rPr>
          <w:rFonts w:cs="Arial"/>
          <w:bCs/>
          <w:sz w:val="20"/>
        </w:rPr>
        <w:t>trata</w:t>
      </w:r>
      <w:r w:rsidR="00A91150" w:rsidRPr="00965C09">
        <w:rPr>
          <w:rFonts w:cs="Arial"/>
          <w:bCs/>
          <w:sz w:val="20"/>
        </w:rPr>
        <w:t>r-se</w:t>
      </w:r>
      <w:r w:rsidR="009C2F1C" w:rsidRPr="00965C09">
        <w:rPr>
          <w:rFonts w:cs="Arial"/>
          <w:bCs/>
          <w:sz w:val="20"/>
        </w:rPr>
        <w:t xml:space="preserve"> de uma proteção universal que não se vê em outros países e que não deve</w:t>
      </w:r>
      <w:r w:rsidR="007875A4" w:rsidRPr="00965C09">
        <w:rPr>
          <w:rFonts w:cs="Arial"/>
          <w:bCs/>
          <w:sz w:val="20"/>
        </w:rPr>
        <w:t xml:space="preserve"> haver retrocesso de direitos</w:t>
      </w:r>
      <w:r w:rsidR="009C2F1C" w:rsidRPr="00965C09">
        <w:rPr>
          <w:rFonts w:cs="Arial"/>
          <w:bCs/>
          <w:sz w:val="20"/>
        </w:rPr>
        <w:t xml:space="preserve">. </w:t>
      </w:r>
      <w:r w:rsidR="00F51834" w:rsidRPr="00965C09">
        <w:rPr>
          <w:rFonts w:cs="Arial"/>
          <w:bCs/>
          <w:sz w:val="20"/>
        </w:rPr>
        <w:t xml:space="preserve">Solicitou </w:t>
      </w:r>
      <w:r w:rsidR="00517695" w:rsidRPr="00965C09">
        <w:rPr>
          <w:rFonts w:cs="Arial"/>
          <w:bCs/>
          <w:sz w:val="20"/>
        </w:rPr>
        <w:t xml:space="preserve">clareza por parte do Ministro da </w:t>
      </w:r>
      <w:r w:rsidR="00517695" w:rsidRPr="00965C09">
        <w:rPr>
          <w:rFonts w:cs="Arial"/>
          <w:bCs/>
          <w:sz w:val="20"/>
        </w:rPr>
        <w:lastRenderedPageBreak/>
        <w:t>Saúde</w:t>
      </w:r>
      <w:r w:rsidR="00BC1B93" w:rsidRPr="00965C09">
        <w:rPr>
          <w:rFonts w:cs="Arial"/>
          <w:bCs/>
          <w:sz w:val="20"/>
        </w:rPr>
        <w:t xml:space="preserve">, lembrando, inclusive, que, na condição de conselheiro, é </w:t>
      </w:r>
      <w:r w:rsidR="00517695" w:rsidRPr="00965C09">
        <w:rPr>
          <w:rFonts w:cs="Arial"/>
          <w:bCs/>
          <w:sz w:val="20"/>
        </w:rPr>
        <w:t>um parceiro do controle social</w:t>
      </w:r>
      <w:r w:rsidR="00BC1B93" w:rsidRPr="00965C09">
        <w:rPr>
          <w:rFonts w:cs="Arial"/>
          <w:bCs/>
          <w:sz w:val="20"/>
        </w:rPr>
        <w:t xml:space="preserve"> com a obrigação de defender o Sistema</w:t>
      </w:r>
      <w:r w:rsidR="00517695" w:rsidRPr="00965C09">
        <w:rPr>
          <w:rFonts w:cs="Arial"/>
          <w:bCs/>
          <w:sz w:val="20"/>
        </w:rPr>
        <w:t>.</w:t>
      </w:r>
      <w:r w:rsidR="00BC1B93" w:rsidRPr="00965C09">
        <w:rPr>
          <w:rFonts w:cs="Arial"/>
          <w:bCs/>
          <w:sz w:val="20"/>
        </w:rPr>
        <w:t xml:space="preserve"> Na condição de servidora do </w:t>
      </w:r>
      <w:r w:rsidR="00E94908" w:rsidRPr="00965C09">
        <w:rPr>
          <w:rFonts w:cs="Arial"/>
          <w:bCs/>
          <w:sz w:val="20"/>
        </w:rPr>
        <w:t>GHC</w:t>
      </w:r>
      <w:r w:rsidR="00BC1B93" w:rsidRPr="00965C09">
        <w:rPr>
          <w:rFonts w:cs="Arial"/>
          <w:bCs/>
          <w:sz w:val="20"/>
        </w:rPr>
        <w:t xml:space="preserve">, manifestou preocupação com comentários que afetam os funcionários </w:t>
      </w:r>
      <w:r w:rsidR="005D42C0" w:rsidRPr="00965C09">
        <w:rPr>
          <w:rFonts w:cs="Arial"/>
          <w:bCs/>
          <w:sz w:val="20"/>
        </w:rPr>
        <w:t xml:space="preserve">do grupo </w:t>
      </w:r>
      <w:r w:rsidR="00BC1B93" w:rsidRPr="00965C09">
        <w:rPr>
          <w:rFonts w:cs="Arial"/>
          <w:bCs/>
          <w:sz w:val="20"/>
        </w:rPr>
        <w:t xml:space="preserve">e destacou que erros devem ser resolvidos, inclusive no conselho de administração do hospital, do qual o MS faz parte. Conselheiro </w:t>
      </w:r>
      <w:r w:rsidR="00BC1B93" w:rsidRPr="00965C09">
        <w:rPr>
          <w:rFonts w:cs="Arial"/>
          <w:b/>
          <w:bCs/>
          <w:sz w:val="20"/>
        </w:rPr>
        <w:t>Nilton Pereira Júnior</w:t>
      </w:r>
      <w:r w:rsidR="005F053A" w:rsidRPr="00965C09">
        <w:rPr>
          <w:rFonts w:cs="Arial"/>
          <w:b/>
          <w:bCs/>
          <w:sz w:val="20"/>
        </w:rPr>
        <w:t>,</w:t>
      </w:r>
      <w:r w:rsidR="00BC1B93" w:rsidRPr="00965C09">
        <w:rPr>
          <w:rFonts w:cs="Arial"/>
          <w:b/>
          <w:bCs/>
          <w:sz w:val="20"/>
        </w:rPr>
        <w:t xml:space="preserve"> </w:t>
      </w:r>
      <w:r w:rsidR="005F053A" w:rsidRPr="00965C09">
        <w:rPr>
          <w:rFonts w:cs="Arial"/>
          <w:bCs/>
          <w:sz w:val="20"/>
        </w:rPr>
        <w:t>inicialmente, lembrou a responsa</w:t>
      </w:r>
      <w:r w:rsidR="00E94908" w:rsidRPr="00965C09">
        <w:rPr>
          <w:rFonts w:cs="Arial"/>
          <w:bCs/>
          <w:sz w:val="20"/>
        </w:rPr>
        <w:t xml:space="preserve">bilidade do </w:t>
      </w:r>
      <w:r w:rsidR="005F053A" w:rsidRPr="00965C09">
        <w:rPr>
          <w:rFonts w:cs="Arial"/>
          <w:bCs/>
          <w:sz w:val="20"/>
        </w:rPr>
        <w:t xml:space="preserve">Ministro de Estado da Saúde </w:t>
      </w:r>
      <w:r w:rsidR="00E94908" w:rsidRPr="00965C09">
        <w:rPr>
          <w:rFonts w:cs="Arial"/>
          <w:bCs/>
          <w:sz w:val="20"/>
        </w:rPr>
        <w:t xml:space="preserve">e </w:t>
      </w:r>
      <w:r w:rsidR="005D42C0" w:rsidRPr="00965C09">
        <w:rPr>
          <w:rFonts w:cs="Arial"/>
          <w:bCs/>
          <w:sz w:val="20"/>
        </w:rPr>
        <w:t xml:space="preserve">do Presidente da República Interinos com </w:t>
      </w:r>
      <w:r w:rsidR="00E94908" w:rsidRPr="00965C09">
        <w:rPr>
          <w:rFonts w:cs="Arial"/>
          <w:bCs/>
          <w:sz w:val="20"/>
        </w:rPr>
        <w:t xml:space="preserve">o destino do país </w:t>
      </w:r>
      <w:r w:rsidR="005F053A" w:rsidRPr="00965C09">
        <w:rPr>
          <w:rFonts w:cs="Arial"/>
          <w:bCs/>
          <w:sz w:val="20"/>
        </w:rPr>
        <w:t xml:space="preserve">e </w:t>
      </w:r>
      <w:r w:rsidR="00A91150" w:rsidRPr="00965C09">
        <w:rPr>
          <w:rFonts w:cs="Arial"/>
          <w:bCs/>
          <w:sz w:val="20"/>
        </w:rPr>
        <w:t>com a continuidade dos direitos e das conquistas alcançadas, com destaque para o SUS. Nessa linha, d</w:t>
      </w:r>
      <w:r w:rsidR="005F053A" w:rsidRPr="00965C09">
        <w:rPr>
          <w:rFonts w:cs="Arial"/>
          <w:bCs/>
          <w:sz w:val="20"/>
        </w:rPr>
        <w:t xml:space="preserve">estacou </w:t>
      </w:r>
      <w:r w:rsidR="005D42C0" w:rsidRPr="00965C09">
        <w:rPr>
          <w:rFonts w:cs="Arial"/>
          <w:bCs/>
          <w:sz w:val="20"/>
        </w:rPr>
        <w:t xml:space="preserve">preocupação com </w:t>
      </w:r>
      <w:r w:rsidR="005F053A" w:rsidRPr="00965C09">
        <w:rPr>
          <w:rFonts w:cs="Arial"/>
          <w:bCs/>
          <w:sz w:val="20"/>
        </w:rPr>
        <w:t xml:space="preserve">as falas do Ministro </w:t>
      </w:r>
      <w:r w:rsidR="00A91150" w:rsidRPr="00965C09">
        <w:rPr>
          <w:rFonts w:cs="Arial"/>
          <w:bCs/>
          <w:sz w:val="20"/>
        </w:rPr>
        <w:t xml:space="preserve">Interino </w:t>
      </w:r>
      <w:r w:rsidR="005F053A" w:rsidRPr="00965C09">
        <w:rPr>
          <w:rFonts w:cs="Arial"/>
          <w:bCs/>
          <w:sz w:val="20"/>
        </w:rPr>
        <w:t xml:space="preserve">em relação </w:t>
      </w:r>
      <w:r w:rsidR="00A91150" w:rsidRPr="00965C09">
        <w:rPr>
          <w:rFonts w:cs="Arial"/>
          <w:bCs/>
          <w:sz w:val="20"/>
        </w:rPr>
        <w:t xml:space="preserve">a </w:t>
      </w:r>
      <w:r w:rsidR="005F053A" w:rsidRPr="00965C09">
        <w:rPr>
          <w:rFonts w:cs="Arial"/>
          <w:bCs/>
          <w:sz w:val="20"/>
        </w:rPr>
        <w:t xml:space="preserve">duas principais estratégias </w:t>
      </w:r>
      <w:r w:rsidR="005D42C0" w:rsidRPr="00965C09">
        <w:rPr>
          <w:rFonts w:cs="Arial"/>
          <w:bCs/>
          <w:sz w:val="20"/>
        </w:rPr>
        <w:t xml:space="preserve">que podem causar a </w:t>
      </w:r>
      <w:r w:rsidR="005F053A" w:rsidRPr="00965C09">
        <w:rPr>
          <w:rFonts w:cs="Arial"/>
          <w:bCs/>
          <w:sz w:val="20"/>
        </w:rPr>
        <w:t xml:space="preserve">“morte” do SUS: </w:t>
      </w:r>
      <w:r w:rsidR="00E94908" w:rsidRPr="00965C09">
        <w:rPr>
          <w:rFonts w:cs="Arial"/>
          <w:bCs/>
          <w:sz w:val="20"/>
        </w:rPr>
        <w:t>PEC 241</w:t>
      </w:r>
      <w:r w:rsidR="005F053A" w:rsidRPr="00965C09">
        <w:rPr>
          <w:rFonts w:cs="Arial"/>
          <w:bCs/>
          <w:sz w:val="20"/>
        </w:rPr>
        <w:t xml:space="preserve"> (se </w:t>
      </w:r>
      <w:r w:rsidR="005F053A" w:rsidRPr="00965C09">
        <w:rPr>
          <w:rFonts w:cs="Arial"/>
          <w:sz w:val="20"/>
        </w:rPr>
        <w:t>fosse</w:t>
      </w:r>
      <w:r w:rsidR="005F053A" w:rsidRPr="00965C09">
        <w:rPr>
          <w:rFonts w:cs="Arial"/>
          <w:bCs/>
          <w:sz w:val="20"/>
        </w:rPr>
        <w:t xml:space="preserve"> aplicada nos últimos treze anos, essa proposta retiraria do SUS mais de R$ 350 bilhões)</w:t>
      </w:r>
      <w:r w:rsidR="00A24DCC" w:rsidRPr="00965C09">
        <w:rPr>
          <w:rFonts w:cs="Arial"/>
          <w:bCs/>
          <w:sz w:val="20"/>
        </w:rPr>
        <w:t xml:space="preserve">; </w:t>
      </w:r>
      <w:r w:rsidR="005F053A" w:rsidRPr="00965C09">
        <w:rPr>
          <w:rFonts w:cs="Arial"/>
          <w:bCs/>
          <w:sz w:val="20"/>
        </w:rPr>
        <w:t xml:space="preserve">e </w:t>
      </w:r>
      <w:r w:rsidR="00A24DCC" w:rsidRPr="00965C09">
        <w:rPr>
          <w:rFonts w:cs="Arial"/>
          <w:bCs/>
          <w:sz w:val="20"/>
        </w:rPr>
        <w:t>PEC 451</w:t>
      </w:r>
      <w:r w:rsidR="00A91150" w:rsidRPr="00965C09">
        <w:rPr>
          <w:rFonts w:cs="Arial"/>
          <w:bCs/>
          <w:sz w:val="20"/>
        </w:rPr>
        <w:t>(</w:t>
      </w:r>
      <w:r w:rsidR="00371E48" w:rsidRPr="00965C09">
        <w:rPr>
          <w:rFonts w:cs="Arial"/>
          <w:bCs/>
          <w:sz w:val="20"/>
        </w:rPr>
        <w:t xml:space="preserve">que obrigada </w:t>
      </w:r>
      <w:proofErr w:type="gramStart"/>
      <w:r w:rsidR="00371E48" w:rsidRPr="00965C09">
        <w:rPr>
          <w:rFonts w:cs="Arial"/>
          <w:bCs/>
          <w:sz w:val="20"/>
        </w:rPr>
        <w:t>as</w:t>
      </w:r>
      <w:proofErr w:type="gramEnd"/>
      <w:r w:rsidR="00371E48" w:rsidRPr="00965C09">
        <w:rPr>
          <w:rFonts w:cs="Arial"/>
          <w:bCs/>
          <w:sz w:val="20"/>
        </w:rPr>
        <w:t xml:space="preserve"> empresas privadas a ofertar planos privados de saúde aos trabalhadores formais do Brasil). </w:t>
      </w:r>
      <w:r w:rsidR="005D42C0" w:rsidRPr="00965C09">
        <w:rPr>
          <w:rFonts w:cs="Arial"/>
          <w:bCs/>
          <w:sz w:val="20"/>
        </w:rPr>
        <w:t>Também m</w:t>
      </w:r>
      <w:r w:rsidR="00371E48" w:rsidRPr="00965C09">
        <w:rPr>
          <w:rFonts w:cs="Arial"/>
          <w:bCs/>
          <w:sz w:val="20"/>
        </w:rPr>
        <w:t xml:space="preserve">anifestou preocupação com a fala do </w:t>
      </w:r>
      <w:r w:rsidR="005D42C0" w:rsidRPr="00965C09">
        <w:rPr>
          <w:rFonts w:cs="Arial"/>
          <w:bCs/>
          <w:sz w:val="20"/>
        </w:rPr>
        <w:t xml:space="preserve">Ministro que defende </w:t>
      </w:r>
      <w:r w:rsidR="00371E48" w:rsidRPr="00965C09">
        <w:rPr>
          <w:rFonts w:cs="Arial"/>
          <w:bCs/>
          <w:sz w:val="20"/>
        </w:rPr>
        <w:t xml:space="preserve">planos privados populares </w:t>
      </w:r>
      <w:r w:rsidR="00A91150" w:rsidRPr="00965C09">
        <w:rPr>
          <w:rFonts w:cs="Arial"/>
          <w:bCs/>
          <w:sz w:val="20"/>
        </w:rPr>
        <w:t xml:space="preserve">para a </w:t>
      </w:r>
      <w:r w:rsidR="00371E48" w:rsidRPr="00965C09">
        <w:rPr>
          <w:rFonts w:cs="Arial"/>
          <w:bCs/>
          <w:sz w:val="20"/>
        </w:rPr>
        <w:t xml:space="preserve">população brasileira. Por fim, fez a leitura da </w:t>
      </w:r>
      <w:r w:rsidR="00371E48" w:rsidRPr="00965C09">
        <w:rPr>
          <w:rFonts w:eastAsia="Times New Roman" w:cs="Arial"/>
          <w:bCs/>
          <w:kern w:val="36"/>
          <w:sz w:val="20"/>
          <w:lang w:eastAsia="pt-BR"/>
        </w:rPr>
        <w:t>Nota em defesa da liberdade de consciência e expressão dos servidores do Ministério da Saúde: “</w:t>
      </w:r>
      <w:r w:rsidR="00371E48" w:rsidRPr="00965C09">
        <w:rPr>
          <w:rFonts w:eastAsia="Times New Roman" w:cs="Arial"/>
          <w:sz w:val="20"/>
          <w:lang w:eastAsia="pt-BR"/>
        </w:rPr>
        <w:t xml:space="preserve">A Constituição Federal prevê como direito fundamental em seu art. 5o a liberdade de consciência e de expressão. A liberdade de consciência pode ser conceituada como a liberdade de pensar e expressar publicamente o que crê ser verdadeiro. Não existem condicionalidades aos direitos fundamentais, eles são garantidos a todas as brasileiras e </w:t>
      </w:r>
      <w:r w:rsidR="005D42C0" w:rsidRPr="00965C09">
        <w:rPr>
          <w:rFonts w:eastAsia="Times New Roman" w:cs="Arial"/>
          <w:sz w:val="20"/>
          <w:lang w:eastAsia="pt-BR"/>
        </w:rPr>
        <w:t xml:space="preserve">os </w:t>
      </w:r>
      <w:r w:rsidR="00371E48" w:rsidRPr="00965C09">
        <w:rPr>
          <w:rFonts w:eastAsia="Times New Roman" w:cs="Arial"/>
          <w:sz w:val="20"/>
          <w:lang w:eastAsia="pt-BR"/>
        </w:rPr>
        <w:t xml:space="preserve">brasileiros; obviamente isso inclui os servidores públicos, sejam eles concursados, temporários, contratados, terceirizados. Qualquer tentativa de restringir esse direito dos servidores públicos se configura crime de abuso de autoridade conforme art. 3º da Lei 4.898. Tais elementos jurídicos devem ser lembrados quando avaliamos o momento que vivemos no Brasil e as atuações demissões que têm ocorrido no Serviço Público Federal, no caso em especial no Ministério da Saúde. É notória a defesa que a população brasileira faz do SUS – Sistema Único de Saúde, entre esses estão diversos trabalhadores da saúde pública. Qualquer tentativa de reduzi-lo é amplamente rechaçada. Desde seu discurso de posse o atual ministro interino do Ministério da Saúde Ricardo Barros (PP/PR) tem dito que “o tamanho do SUS precisa ser revisto”. Em diversos outros espaços esse discurso tem sido reproduzido e ampliado, e também “incentiva planos de saúde populares para reduzir a necessidade e o tamanho do SUS”. Somente essas duas frases já seriam motivos suficientes para ele deixar de ser ministro da Saúde, uma vez que não defende os propósitos da pasta nem do povo brasileiro. Diante desse cenário, só há uma alternativa ao povo brasileiro, aí inclusos os servidores públicos, trabalhadores da saúde e do próprio Ministério da Saúde: ampla resistência social. E é isso que tem sido feito. Nos dias 5 e 6 de julho de 2016 foi realizada a Virada Social em Brasília com uma série de atividades: a Audiência Pública “O financiamento do SUS frente </w:t>
      </w:r>
      <w:proofErr w:type="gramStart"/>
      <w:r w:rsidR="00371E48" w:rsidRPr="00965C09">
        <w:rPr>
          <w:rFonts w:eastAsia="Times New Roman" w:cs="Arial"/>
          <w:sz w:val="20"/>
          <w:lang w:eastAsia="pt-BR"/>
        </w:rPr>
        <w:t>aos</w:t>
      </w:r>
      <w:proofErr w:type="gramEnd"/>
      <w:r w:rsidR="00371E48" w:rsidRPr="00965C09">
        <w:rPr>
          <w:rFonts w:eastAsia="Times New Roman" w:cs="Arial"/>
          <w:sz w:val="20"/>
          <w:lang w:eastAsia="pt-BR"/>
        </w:rPr>
        <w:t xml:space="preserve"> </w:t>
      </w:r>
      <w:proofErr w:type="gramStart"/>
      <w:r w:rsidR="00371E48" w:rsidRPr="00965C09">
        <w:rPr>
          <w:rFonts w:eastAsia="Times New Roman" w:cs="Arial"/>
          <w:sz w:val="20"/>
          <w:lang w:eastAsia="pt-BR"/>
        </w:rPr>
        <w:t>anúncios</w:t>
      </w:r>
      <w:proofErr w:type="gramEnd"/>
      <w:r w:rsidR="00371E48" w:rsidRPr="00965C09">
        <w:rPr>
          <w:rFonts w:eastAsia="Times New Roman" w:cs="Arial"/>
          <w:sz w:val="20"/>
          <w:lang w:eastAsia="pt-BR"/>
        </w:rPr>
        <w:t xml:space="preserve"> do governo interino” no Senado Federal; o Lançamento da Frente Parlamentar Mista em Defesa do SUS; a Vigília e a Marcha em defesa da Saúde, da Seguridade e da Democracia. As atividades tiveram amplo apoio social, com participação de diversas entidades e movimentos sociais, convocada pelo Conselho Nacional de Saúde. Aconteceu também durante o dia 5</w:t>
      </w:r>
      <w:r w:rsidR="005D42C0" w:rsidRPr="00965C09">
        <w:rPr>
          <w:rFonts w:eastAsia="Times New Roman" w:cs="Arial"/>
          <w:sz w:val="20"/>
          <w:lang w:eastAsia="pt-BR"/>
        </w:rPr>
        <w:t>,</w:t>
      </w:r>
      <w:r w:rsidR="00371E48" w:rsidRPr="00965C09">
        <w:rPr>
          <w:rFonts w:eastAsia="Times New Roman" w:cs="Arial"/>
          <w:sz w:val="20"/>
          <w:lang w:eastAsia="pt-BR"/>
        </w:rPr>
        <w:t xml:space="preserve"> uma audiência pública de grande relevância para a população, que discutiu a continuidade do Programa Mais Médicos para o Brasil. Na ocasião, representantes de movimentos e trabalhadores da saúde, que defendem o SUS como direito à saúde e cidadania, tentaram comunicar suas preocupações em relação aos pronunciamentos do governo interino, que defende a diminuição do SUS e incentiva planos de saúde privados como alternativa. Manifestavam também preocupações com relação aos projetos de lei em tramitarão no Congresso Nacional, que restringem o financiamento da saúde e da seguridade social. Durante a audiência o grupo foi violentamente reprimido e agredido, sendo retirados da audiência pela segurança do Senado. Atitude essa desproporcional e desnecessária frente a uma manifestação pacífica e em defesa dos direitos constitucionais. Entre os participantes e organizadores da Virada Social estavam servidores públicos, em especial trabalhadores da saúde; que agora, em decorrência da luta aguerrida e corajosa contra o desmonte do SUS, estão sofrendo pressão, assédio e sendo demitidos ou tendo seus contratos de trabalho encerrados. Esse é um cenário que vem sendo reproduzido desde a posse da atual direção interina do Ministério da Saúde, com diversos defensores históricos do SUS sendo demitidos por exercerem um direito fundamental que é o da livre consciência e expressão. O caso mais recente é o da consultora Liu Leal, que compõe a “Frente Democracia e Saúde” e é integrante do </w:t>
      </w:r>
      <w:proofErr w:type="spellStart"/>
      <w:r w:rsidR="00371E48" w:rsidRPr="00965C09">
        <w:rPr>
          <w:rFonts w:eastAsia="Times New Roman" w:cs="Arial"/>
          <w:sz w:val="20"/>
          <w:lang w:eastAsia="pt-BR"/>
        </w:rPr>
        <w:t>Cebes</w:t>
      </w:r>
      <w:proofErr w:type="spellEnd"/>
      <w:r w:rsidR="00371E48" w:rsidRPr="00965C09">
        <w:rPr>
          <w:rFonts w:eastAsia="Times New Roman" w:cs="Arial"/>
          <w:sz w:val="20"/>
          <w:lang w:eastAsia="pt-BR"/>
        </w:rPr>
        <w:t xml:space="preserve">, que tem participado da organização de diversos atos em defesa do SUS e da Democracia. E, em razão da sua atuação na Virada Social foi notificada </w:t>
      </w:r>
      <w:proofErr w:type="gramStart"/>
      <w:r w:rsidR="00371E48" w:rsidRPr="00965C09">
        <w:rPr>
          <w:rFonts w:eastAsia="Times New Roman" w:cs="Arial"/>
          <w:sz w:val="20"/>
          <w:lang w:eastAsia="pt-BR"/>
        </w:rPr>
        <w:t>que</w:t>
      </w:r>
      <w:proofErr w:type="gramEnd"/>
      <w:r w:rsidR="00371E48" w:rsidRPr="00965C09">
        <w:rPr>
          <w:rFonts w:eastAsia="Times New Roman" w:cs="Arial"/>
          <w:sz w:val="20"/>
          <w:lang w:eastAsia="pt-BR"/>
        </w:rPr>
        <w:t xml:space="preserve"> teria seu contrato de trabalho interrompido. Contra o abuso de autoridade, contra o atentando à liberdade de consciência e expressão e em defesa dos servidores públicos, em especial do Ministério da Saúde, as entidades abaixo assinam: </w:t>
      </w:r>
      <w:r w:rsidR="00371E48" w:rsidRPr="00965C09">
        <w:rPr>
          <w:rFonts w:eastAsia="Times New Roman" w:cs="Arial"/>
          <w:bCs/>
          <w:sz w:val="20"/>
          <w:lang w:eastAsia="pt-BR"/>
        </w:rPr>
        <w:t xml:space="preserve">Centro Brasileiro de Estudos de Saúde (CEBES). Associação Brasileira de Saúde Coletiva (ABRASCO). Frente Democracia e Saúde. </w:t>
      </w:r>
      <w:proofErr w:type="gramStart"/>
      <w:r w:rsidR="00371E48" w:rsidRPr="00965C09">
        <w:rPr>
          <w:rFonts w:eastAsia="Times New Roman" w:cs="Arial"/>
          <w:bCs/>
          <w:sz w:val="20"/>
          <w:lang w:eastAsia="pt-BR"/>
        </w:rPr>
        <w:t>Articulação Nacional de Movimentos e Práticas de Educação Popular e Saúde (ANEPS).”</w:t>
      </w:r>
      <w:proofErr w:type="gramEnd"/>
      <w:r w:rsidR="003D6FE6" w:rsidRPr="00965C09">
        <w:rPr>
          <w:rFonts w:eastAsia="Times New Roman" w:cs="Arial"/>
          <w:bCs/>
          <w:sz w:val="20"/>
          <w:lang w:eastAsia="pt-BR"/>
        </w:rPr>
        <w:t xml:space="preserve"> Conselheira </w:t>
      </w:r>
      <w:r w:rsidR="003D6FE6" w:rsidRPr="00965C09">
        <w:rPr>
          <w:rFonts w:cs="Arial"/>
          <w:b/>
          <w:bCs/>
          <w:sz w:val="20"/>
        </w:rPr>
        <w:t xml:space="preserve">Simone Maria Leite Batista </w:t>
      </w:r>
      <w:r w:rsidR="003D6FE6" w:rsidRPr="00965C09">
        <w:rPr>
          <w:rFonts w:cs="Arial"/>
          <w:bCs/>
          <w:sz w:val="20"/>
        </w:rPr>
        <w:t xml:space="preserve">salientou que todos devem lutar em defesa do SUS para que não haja retrocessos e reafirmou que as práticas </w:t>
      </w:r>
      <w:r w:rsidR="00A24DCC" w:rsidRPr="00965C09">
        <w:rPr>
          <w:rFonts w:cs="Arial"/>
          <w:bCs/>
          <w:sz w:val="20"/>
        </w:rPr>
        <w:t>integrativas</w:t>
      </w:r>
      <w:r w:rsidR="003D6FE6" w:rsidRPr="00965C09">
        <w:rPr>
          <w:rFonts w:cs="Arial"/>
          <w:bCs/>
          <w:sz w:val="20"/>
        </w:rPr>
        <w:t xml:space="preserve"> e complementares de saúde </w:t>
      </w:r>
      <w:r w:rsidR="00A24DCC" w:rsidRPr="00965C09">
        <w:rPr>
          <w:rFonts w:cs="Arial"/>
          <w:bCs/>
          <w:sz w:val="20"/>
        </w:rPr>
        <w:t xml:space="preserve">são fundamentais </w:t>
      </w:r>
      <w:r w:rsidR="003D6FE6" w:rsidRPr="00965C09">
        <w:rPr>
          <w:rFonts w:cs="Arial"/>
          <w:bCs/>
          <w:sz w:val="20"/>
        </w:rPr>
        <w:t xml:space="preserve">para alcançar outro conceito de saúde (para além do aspecto físico). Também </w:t>
      </w:r>
      <w:r w:rsidR="0099700B" w:rsidRPr="00965C09">
        <w:rPr>
          <w:rFonts w:cs="Arial"/>
          <w:bCs/>
          <w:sz w:val="20"/>
        </w:rPr>
        <w:t xml:space="preserve">solicitou ao Ministro da Saúde a indicação de </w:t>
      </w:r>
      <w:r w:rsidR="003D6FE6" w:rsidRPr="00965C09">
        <w:rPr>
          <w:rFonts w:cs="Arial"/>
          <w:bCs/>
          <w:sz w:val="20"/>
        </w:rPr>
        <w:t xml:space="preserve">nome para assumir a </w:t>
      </w:r>
      <w:r w:rsidR="00A24DCC" w:rsidRPr="00965C09">
        <w:rPr>
          <w:rFonts w:cs="Arial"/>
          <w:bCs/>
          <w:sz w:val="20"/>
        </w:rPr>
        <w:t xml:space="preserve">SGEP </w:t>
      </w:r>
      <w:r w:rsidR="003D6FE6" w:rsidRPr="00965C09">
        <w:rPr>
          <w:rFonts w:cs="Arial"/>
          <w:bCs/>
          <w:sz w:val="20"/>
        </w:rPr>
        <w:t xml:space="preserve">dada a importância do trabalho e interlocução com essa Secretaria. Por fim, salientou que é preciso </w:t>
      </w:r>
      <w:r w:rsidR="003D6FE6" w:rsidRPr="00965C09">
        <w:rPr>
          <w:rFonts w:cs="Arial"/>
          <w:bCs/>
          <w:sz w:val="20"/>
        </w:rPr>
        <w:lastRenderedPageBreak/>
        <w:t>garantir uma p</w:t>
      </w:r>
      <w:r w:rsidR="000367CC" w:rsidRPr="00965C09">
        <w:rPr>
          <w:rFonts w:cs="Arial"/>
          <w:bCs/>
          <w:sz w:val="20"/>
        </w:rPr>
        <w:t xml:space="preserve">olítica de educação popular que fortaleça o </w:t>
      </w:r>
      <w:r w:rsidR="003D6FE6" w:rsidRPr="00965C09">
        <w:rPr>
          <w:rFonts w:cs="Arial"/>
          <w:bCs/>
          <w:sz w:val="20"/>
        </w:rPr>
        <w:t xml:space="preserve">SUS. Conselheiro </w:t>
      </w:r>
      <w:r w:rsidR="00E32A9C" w:rsidRPr="00965C09">
        <w:rPr>
          <w:rFonts w:cs="Arial"/>
          <w:b/>
          <w:bCs/>
          <w:sz w:val="20"/>
        </w:rPr>
        <w:t xml:space="preserve">Geordeci </w:t>
      </w:r>
      <w:r w:rsidR="003D6FE6" w:rsidRPr="00965C09">
        <w:rPr>
          <w:rFonts w:cs="Arial"/>
          <w:b/>
          <w:bCs/>
          <w:sz w:val="20"/>
        </w:rPr>
        <w:t>Menezes de Souza</w:t>
      </w:r>
      <w:r w:rsidR="003D6FE6" w:rsidRPr="00965C09">
        <w:rPr>
          <w:rFonts w:cs="Arial"/>
          <w:bCs/>
          <w:sz w:val="20"/>
        </w:rPr>
        <w:t xml:space="preserve"> </w:t>
      </w:r>
      <w:r w:rsidR="002418D0" w:rsidRPr="00965C09">
        <w:rPr>
          <w:rFonts w:cs="Arial"/>
          <w:bCs/>
          <w:sz w:val="20"/>
        </w:rPr>
        <w:t>manifestou p</w:t>
      </w:r>
      <w:r w:rsidR="00C536D2" w:rsidRPr="00965C09">
        <w:rPr>
          <w:rFonts w:cs="Arial"/>
          <w:bCs/>
          <w:sz w:val="20"/>
        </w:rPr>
        <w:t xml:space="preserve">reocupação com as manifestações do Ministro </w:t>
      </w:r>
      <w:r w:rsidR="002418D0" w:rsidRPr="00965C09">
        <w:rPr>
          <w:rFonts w:cs="Arial"/>
          <w:bCs/>
          <w:sz w:val="20"/>
        </w:rPr>
        <w:t xml:space="preserve">da Saúde </w:t>
      </w:r>
      <w:r w:rsidR="00C536D2" w:rsidRPr="00965C09">
        <w:rPr>
          <w:rFonts w:cs="Arial"/>
          <w:bCs/>
          <w:sz w:val="20"/>
        </w:rPr>
        <w:t>porque vão de encontro ao que o controle social defende</w:t>
      </w:r>
      <w:r w:rsidR="002418D0" w:rsidRPr="00965C09">
        <w:rPr>
          <w:rFonts w:cs="Arial"/>
          <w:bCs/>
          <w:sz w:val="20"/>
        </w:rPr>
        <w:t xml:space="preserve">. Salientou que lhe causou especial preocupação a afirmação </w:t>
      </w:r>
      <w:r w:rsidR="0099700B" w:rsidRPr="00965C09">
        <w:rPr>
          <w:rFonts w:cs="Arial"/>
          <w:bCs/>
          <w:sz w:val="20"/>
        </w:rPr>
        <w:t xml:space="preserve">“o SUS </w:t>
      </w:r>
      <w:r w:rsidR="002418D0" w:rsidRPr="00965C09">
        <w:rPr>
          <w:rFonts w:cs="Arial"/>
          <w:bCs/>
          <w:sz w:val="20"/>
        </w:rPr>
        <w:t>precisa ser revisto</w:t>
      </w:r>
      <w:r w:rsidR="0099700B" w:rsidRPr="00965C09">
        <w:rPr>
          <w:rFonts w:cs="Arial"/>
          <w:bCs/>
          <w:sz w:val="20"/>
        </w:rPr>
        <w:t>”</w:t>
      </w:r>
      <w:r w:rsidR="002418D0" w:rsidRPr="00965C09">
        <w:rPr>
          <w:rFonts w:cs="Arial"/>
          <w:bCs/>
          <w:sz w:val="20"/>
        </w:rPr>
        <w:t>, diferente de outro</w:t>
      </w:r>
      <w:r w:rsidR="00A91150" w:rsidRPr="00965C09">
        <w:rPr>
          <w:rFonts w:cs="Arial"/>
          <w:bCs/>
          <w:sz w:val="20"/>
        </w:rPr>
        <w:t>s ministros que, independente de</w:t>
      </w:r>
      <w:r w:rsidR="002418D0" w:rsidRPr="00965C09">
        <w:rPr>
          <w:rFonts w:cs="Arial"/>
          <w:bCs/>
          <w:sz w:val="20"/>
        </w:rPr>
        <w:t xml:space="preserve"> partido e de governo, ao assumirem a pasta</w:t>
      </w:r>
      <w:r w:rsidR="0099700B" w:rsidRPr="00965C09">
        <w:rPr>
          <w:rFonts w:cs="Arial"/>
          <w:bCs/>
          <w:sz w:val="20"/>
        </w:rPr>
        <w:t>,</w:t>
      </w:r>
      <w:r w:rsidR="002418D0" w:rsidRPr="00965C09">
        <w:rPr>
          <w:rFonts w:cs="Arial"/>
          <w:bCs/>
          <w:sz w:val="20"/>
        </w:rPr>
        <w:t xml:space="preserve"> afirmaram a insuficiência de recursos </w:t>
      </w:r>
      <w:r w:rsidR="0099700B" w:rsidRPr="00965C09">
        <w:rPr>
          <w:rFonts w:cs="Arial"/>
          <w:bCs/>
          <w:sz w:val="20"/>
        </w:rPr>
        <w:t xml:space="preserve">do </w:t>
      </w:r>
      <w:r w:rsidR="002418D0" w:rsidRPr="00965C09">
        <w:rPr>
          <w:rFonts w:cs="Arial"/>
          <w:bCs/>
          <w:sz w:val="20"/>
        </w:rPr>
        <w:t xml:space="preserve">Sistema </w:t>
      </w:r>
      <w:r w:rsidR="0099700B" w:rsidRPr="00965C09">
        <w:rPr>
          <w:rFonts w:cs="Arial"/>
          <w:bCs/>
          <w:sz w:val="20"/>
        </w:rPr>
        <w:t xml:space="preserve">para assegurar </w:t>
      </w:r>
      <w:r w:rsidR="002418D0" w:rsidRPr="00965C09">
        <w:rPr>
          <w:rFonts w:cs="Arial"/>
          <w:bCs/>
          <w:sz w:val="20"/>
        </w:rPr>
        <w:t xml:space="preserve">o definido na Constituição. Salientou que está em discussão a </w:t>
      </w:r>
      <w:r w:rsidR="00C536D2" w:rsidRPr="00965C09">
        <w:rPr>
          <w:rFonts w:cs="Arial"/>
          <w:bCs/>
          <w:sz w:val="20"/>
        </w:rPr>
        <w:t xml:space="preserve">necessidade de garantir saúde pública ao povo brasileiro </w:t>
      </w:r>
      <w:r w:rsidR="002418D0" w:rsidRPr="00965C09">
        <w:rPr>
          <w:rFonts w:cs="Arial"/>
          <w:bCs/>
          <w:sz w:val="20"/>
        </w:rPr>
        <w:t xml:space="preserve">e não se o recurso é pouco ou muito. Nesse sentido, perguntou ao Ministro como </w:t>
      </w:r>
      <w:r w:rsidR="00C536D2" w:rsidRPr="00965C09">
        <w:rPr>
          <w:rFonts w:cs="Arial"/>
          <w:bCs/>
          <w:sz w:val="20"/>
        </w:rPr>
        <w:t>adequar o SUS ao orçamento e</w:t>
      </w:r>
      <w:r w:rsidR="002418D0" w:rsidRPr="00965C09">
        <w:rPr>
          <w:rFonts w:cs="Arial"/>
          <w:bCs/>
          <w:sz w:val="20"/>
        </w:rPr>
        <w:t>, ao mesmo tempo,</w:t>
      </w:r>
      <w:r w:rsidR="00C536D2" w:rsidRPr="00965C09">
        <w:rPr>
          <w:rFonts w:cs="Arial"/>
          <w:bCs/>
          <w:sz w:val="20"/>
        </w:rPr>
        <w:t xml:space="preserve"> garantir saúde pública a </w:t>
      </w:r>
      <w:r w:rsidR="0099700B" w:rsidRPr="00965C09">
        <w:rPr>
          <w:rFonts w:cs="Arial"/>
          <w:bCs/>
          <w:sz w:val="20"/>
        </w:rPr>
        <w:t>toda a população</w:t>
      </w:r>
      <w:r w:rsidR="002418D0" w:rsidRPr="00965C09">
        <w:rPr>
          <w:rFonts w:cs="Arial"/>
          <w:bCs/>
          <w:sz w:val="20"/>
        </w:rPr>
        <w:t xml:space="preserve">. Conselheira </w:t>
      </w:r>
      <w:r w:rsidR="00C536D2" w:rsidRPr="00965C09">
        <w:rPr>
          <w:rFonts w:cs="Arial"/>
          <w:b/>
          <w:bCs/>
          <w:sz w:val="20"/>
        </w:rPr>
        <w:t xml:space="preserve">Lorena </w:t>
      </w:r>
      <w:r w:rsidR="002418D0" w:rsidRPr="00965C09">
        <w:rPr>
          <w:rFonts w:cs="Arial"/>
          <w:b/>
          <w:bCs/>
          <w:sz w:val="20"/>
        </w:rPr>
        <w:t>Baía</w:t>
      </w:r>
      <w:r w:rsidR="002418D0" w:rsidRPr="00965C09">
        <w:rPr>
          <w:rFonts w:cs="Arial"/>
          <w:bCs/>
          <w:sz w:val="20"/>
        </w:rPr>
        <w:t xml:space="preserve"> </w:t>
      </w:r>
      <w:r w:rsidR="0010308F" w:rsidRPr="00965C09">
        <w:rPr>
          <w:rFonts w:cs="Arial"/>
          <w:bCs/>
          <w:sz w:val="20"/>
        </w:rPr>
        <w:t>destacou que a assistência farmacêutica, tanto financiamento quanto execução, é responsabilidade das três esferas de gestão</w:t>
      </w:r>
      <w:r w:rsidR="000B453D" w:rsidRPr="00965C09">
        <w:rPr>
          <w:rFonts w:cs="Arial"/>
          <w:bCs/>
          <w:sz w:val="20"/>
        </w:rPr>
        <w:t xml:space="preserve">, mas </w:t>
      </w:r>
      <w:r w:rsidR="0010308F" w:rsidRPr="00965C09">
        <w:rPr>
          <w:rFonts w:cs="Arial"/>
          <w:bCs/>
          <w:sz w:val="20"/>
        </w:rPr>
        <w:t xml:space="preserve">hoje </w:t>
      </w:r>
      <w:r w:rsidR="000B453D" w:rsidRPr="00965C09">
        <w:rPr>
          <w:rFonts w:cs="Arial"/>
          <w:bCs/>
          <w:sz w:val="20"/>
        </w:rPr>
        <w:t xml:space="preserve">se </w:t>
      </w:r>
      <w:r w:rsidR="0010308F" w:rsidRPr="00965C09">
        <w:rPr>
          <w:rFonts w:cs="Arial"/>
          <w:bCs/>
          <w:sz w:val="20"/>
        </w:rPr>
        <w:t>observa em vários estados problemas relacionados à f</w:t>
      </w:r>
      <w:r w:rsidR="00C536D2" w:rsidRPr="00965C09">
        <w:rPr>
          <w:rFonts w:cs="Arial"/>
          <w:bCs/>
          <w:sz w:val="20"/>
        </w:rPr>
        <w:t>alta de medicamentos</w:t>
      </w:r>
      <w:r w:rsidR="0010308F" w:rsidRPr="00965C09">
        <w:rPr>
          <w:rFonts w:cs="Arial"/>
          <w:bCs/>
          <w:sz w:val="20"/>
        </w:rPr>
        <w:t>, principalmente aqueles</w:t>
      </w:r>
      <w:r w:rsidR="00C536D2" w:rsidRPr="00965C09">
        <w:rPr>
          <w:rFonts w:cs="Arial"/>
          <w:bCs/>
          <w:sz w:val="20"/>
        </w:rPr>
        <w:t xml:space="preserve"> para tratamento de doenças crônicas</w:t>
      </w:r>
      <w:r w:rsidR="0010308F" w:rsidRPr="00965C09">
        <w:rPr>
          <w:rFonts w:cs="Arial"/>
          <w:bCs/>
          <w:sz w:val="20"/>
        </w:rPr>
        <w:t xml:space="preserve">. Destacou que essa falta </w:t>
      </w:r>
      <w:r w:rsidR="00C536D2" w:rsidRPr="00965C09">
        <w:rPr>
          <w:rFonts w:cs="Arial"/>
          <w:bCs/>
          <w:sz w:val="20"/>
        </w:rPr>
        <w:t xml:space="preserve">representa impacto </w:t>
      </w:r>
      <w:r w:rsidR="00670C81" w:rsidRPr="00965C09">
        <w:rPr>
          <w:rFonts w:cs="Arial"/>
          <w:bCs/>
          <w:sz w:val="20"/>
        </w:rPr>
        <w:t xml:space="preserve">negativo </w:t>
      </w:r>
      <w:r w:rsidR="00C536D2" w:rsidRPr="00965C09">
        <w:rPr>
          <w:rFonts w:cs="Arial"/>
          <w:bCs/>
          <w:sz w:val="20"/>
        </w:rPr>
        <w:t>na vida das pessoas</w:t>
      </w:r>
      <w:r w:rsidR="0010308F" w:rsidRPr="00965C09">
        <w:rPr>
          <w:rFonts w:cs="Arial"/>
          <w:bCs/>
          <w:sz w:val="20"/>
        </w:rPr>
        <w:t xml:space="preserve"> com doença e </w:t>
      </w:r>
      <w:r w:rsidR="000B453D" w:rsidRPr="00965C09">
        <w:rPr>
          <w:rFonts w:cs="Arial"/>
          <w:bCs/>
          <w:sz w:val="20"/>
        </w:rPr>
        <w:t xml:space="preserve">pode levar à morte, como aconteceu no caso de </w:t>
      </w:r>
      <w:r w:rsidR="00C536D2" w:rsidRPr="00965C09">
        <w:rPr>
          <w:rFonts w:cs="Arial"/>
          <w:bCs/>
          <w:sz w:val="20"/>
        </w:rPr>
        <w:t>pessoas com anemia falciforme</w:t>
      </w:r>
      <w:r w:rsidR="0010308F" w:rsidRPr="00965C09">
        <w:rPr>
          <w:rFonts w:cs="Arial"/>
          <w:bCs/>
          <w:sz w:val="20"/>
        </w:rPr>
        <w:t>. A</w:t>
      </w:r>
      <w:r w:rsidR="000B453D" w:rsidRPr="00965C09">
        <w:rPr>
          <w:rFonts w:cs="Arial"/>
          <w:bCs/>
          <w:sz w:val="20"/>
        </w:rPr>
        <w:t xml:space="preserve">inda </w:t>
      </w:r>
      <w:r w:rsidR="0010308F" w:rsidRPr="00965C09">
        <w:rPr>
          <w:rFonts w:cs="Arial"/>
          <w:bCs/>
          <w:sz w:val="20"/>
        </w:rPr>
        <w:t xml:space="preserve">chamou a atenção para a alta carga tributária dos medicamentos no Brasil. Citou que </w:t>
      </w:r>
      <w:r w:rsidR="009202B1" w:rsidRPr="00965C09">
        <w:rPr>
          <w:rFonts w:cs="Arial"/>
          <w:bCs/>
          <w:sz w:val="20"/>
        </w:rPr>
        <w:t>pesquisa de orçamento familiar apontou que o gasto com medicamentos representa para as famílias de baixa renda</w:t>
      </w:r>
      <w:r w:rsidR="00C536D2" w:rsidRPr="00965C09">
        <w:rPr>
          <w:rFonts w:cs="Arial"/>
          <w:bCs/>
          <w:sz w:val="20"/>
        </w:rPr>
        <w:t xml:space="preserve"> </w:t>
      </w:r>
      <w:r w:rsidR="009202B1" w:rsidRPr="00965C09">
        <w:rPr>
          <w:rFonts w:cs="Arial"/>
          <w:bCs/>
          <w:sz w:val="20"/>
        </w:rPr>
        <w:t xml:space="preserve">61% dos gastos com saúde. </w:t>
      </w:r>
      <w:r w:rsidR="000B453D" w:rsidRPr="00965C09">
        <w:rPr>
          <w:rFonts w:cs="Arial"/>
          <w:bCs/>
          <w:sz w:val="20"/>
        </w:rPr>
        <w:t xml:space="preserve">Acrescentou que </w:t>
      </w:r>
      <w:r w:rsidR="009202B1" w:rsidRPr="00965C09">
        <w:rPr>
          <w:rFonts w:cs="Arial"/>
          <w:bCs/>
          <w:sz w:val="20"/>
        </w:rPr>
        <w:t xml:space="preserve">a falta de </w:t>
      </w:r>
      <w:proofErr w:type="gramStart"/>
      <w:r w:rsidR="009202B1" w:rsidRPr="00965C09">
        <w:rPr>
          <w:rFonts w:cs="Arial"/>
          <w:bCs/>
          <w:sz w:val="20"/>
        </w:rPr>
        <w:t>medicamentos</w:t>
      </w:r>
      <w:proofErr w:type="gramEnd"/>
      <w:r w:rsidR="009202B1" w:rsidRPr="00965C09">
        <w:rPr>
          <w:rFonts w:cs="Arial"/>
          <w:bCs/>
          <w:sz w:val="20"/>
        </w:rPr>
        <w:t xml:space="preserve"> traz i</w:t>
      </w:r>
      <w:r w:rsidR="00C536D2" w:rsidRPr="00965C09">
        <w:rPr>
          <w:rFonts w:cs="Arial"/>
          <w:bCs/>
          <w:sz w:val="20"/>
        </w:rPr>
        <w:t xml:space="preserve">mpacto negativo para </w:t>
      </w:r>
      <w:r w:rsidR="009202B1" w:rsidRPr="00965C09">
        <w:rPr>
          <w:rFonts w:cs="Arial"/>
          <w:bCs/>
          <w:sz w:val="20"/>
        </w:rPr>
        <w:t>o Sistema</w:t>
      </w:r>
      <w:r w:rsidR="00670C81" w:rsidRPr="00965C09">
        <w:rPr>
          <w:rFonts w:cs="Arial"/>
          <w:bCs/>
          <w:sz w:val="20"/>
        </w:rPr>
        <w:t>,</w:t>
      </w:r>
      <w:r w:rsidR="009202B1" w:rsidRPr="00965C09">
        <w:rPr>
          <w:rFonts w:cs="Arial"/>
          <w:bCs/>
          <w:sz w:val="20"/>
        </w:rPr>
        <w:t xml:space="preserve"> porque aumenta as internações e para o usuário</w:t>
      </w:r>
      <w:r w:rsidR="00670C81" w:rsidRPr="00965C09">
        <w:rPr>
          <w:rFonts w:cs="Arial"/>
          <w:bCs/>
          <w:sz w:val="20"/>
        </w:rPr>
        <w:t>,</w:t>
      </w:r>
      <w:r w:rsidR="009202B1" w:rsidRPr="00965C09">
        <w:rPr>
          <w:rFonts w:cs="Arial"/>
          <w:bCs/>
          <w:sz w:val="20"/>
        </w:rPr>
        <w:t xml:space="preserve"> por conta do agravamento das doenças e a redução da qualidade de vida. Disse que a f</w:t>
      </w:r>
      <w:r w:rsidR="00C536D2" w:rsidRPr="00965C09">
        <w:rPr>
          <w:rFonts w:cs="Arial"/>
          <w:bCs/>
          <w:sz w:val="20"/>
        </w:rPr>
        <w:t xml:space="preserve">alta de medicamentos </w:t>
      </w:r>
      <w:r w:rsidR="009202B1" w:rsidRPr="00965C09">
        <w:rPr>
          <w:rFonts w:cs="Arial"/>
          <w:bCs/>
          <w:sz w:val="20"/>
        </w:rPr>
        <w:t xml:space="preserve">é uma </w:t>
      </w:r>
      <w:r w:rsidR="00C536D2" w:rsidRPr="00965C09">
        <w:rPr>
          <w:rFonts w:cs="Arial"/>
          <w:bCs/>
          <w:sz w:val="20"/>
        </w:rPr>
        <w:t xml:space="preserve">pauta recorrente </w:t>
      </w:r>
      <w:r w:rsidR="009202B1" w:rsidRPr="00965C09">
        <w:rPr>
          <w:rFonts w:cs="Arial"/>
          <w:bCs/>
          <w:sz w:val="20"/>
        </w:rPr>
        <w:t xml:space="preserve">no CNS, todavia, não há uma resposta concreta do Ministério da Saúde que aponte solução e estratégia para abastecimento na rede pública. Nesse sentido, perguntou: Até onde vai a omissão do governo em submeter </w:t>
      </w:r>
      <w:proofErr w:type="gramStart"/>
      <w:r w:rsidR="009202B1" w:rsidRPr="00965C09">
        <w:rPr>
          <w:rFonts w:cs="Arial"/>
          <w:bCs/>
          <w:sz w:val="20"/>
        </w:rPr>
        <w:t>a</w:t>
      </w:r>
      <w:proofErr w:type="gramEnd"/>
      <w:r w:rsidR="009202B1" w:rsidRPr="00965C09">
        <w:rPr>
          <w:rFonts w:cs="Arial"/>
          <w:bCs/>
          <w:sz w:val="20"/>
        </w:rPr>
        <w:t xml:space="preserve"> população aos sucessivos descalabros administrativas? </w:t>
      </w:r>
      <w:r w:rsidR="008150B3" w:rsidRPr="00965C09">
        <w:rPr>
          <w:rFonts w:cs="Arial"/>
          <w:bCs/>
          <w:sz w:val="20"/>
        </w:rPr>
        <w:t xml:space="preserve">Onde está o respeito à vida e à dignidade humana? </w:t>
      </w:r>
      <w:r w:rsidR="000B453D" w:rsidRPr="00965C09">
        <w:rPr>
          <w:rFonts w:cs="Arial"/>
          <w:bCs/>
          <w:sz w:val="20"/>
        </w:rPr>
        <w:t>Finalizando, s</w:t>
      </w:r>
      <w:r w:rsidR="009202B1" w:rsidRPr="00965C09">
        <w:rPr>
          <w:rFonts w:cs="Arial"/>
          <w:bCs/>
          <w:sz w:val="20"/>
        </w:rPr>
        <w:t xml:space="preserve">olicitou ao Ministério da Saúde que reveja </w:t>
      </w:r>
      <w:r w:rsidR="008150B3" w:rsidRPr="00965C09">
        <w:rPr>
          <w:rFonts w:cs="Arial"/>
          <w:bCs/>
          <w:sz w:val="20"/>
        </w:rPr>
        <w:t>a questão da assistência farmacêutica</w:t>
      </w:r>
      <w:r w:rsidR="000B453D" w:rsidRPr="00965C09">
        <w:rPr>
          <w:rFonts w:cs="Arial"/>
          <w:bCs/>
          <w:sz w:val="20"/>
        </w:rPr>
        <w:t>, destacando que</w:t>
      </w:r>
      <w:r w:rsidR="009202B1" w:rsidRPr="00965C09">
        <w:rPr>
          <w:rFonts w:cs="Arial"/>
          <w:bCs/>
          <w:sz w:val="20"/>
        </w:rPr>
        <w:t xml:space="preserve"> </w:t>
      </w:r>
      <w:r w:rsidR="008150B3" w:rsidRPr="00965C09">
        <w:rPr>
          <w:rFonts w:cs="Arial"/>
          <w:bCs/>
          <w:sz w:val="20"/>
        </w:rPr>
        <w:t>o farmacêutico pode contribuir nesse processo</w:t>
      </w:r>
      <w:r w:rsidR="009202B1" w:rsidRPr="00965C09">
        <w:rPr>
          <w:rFonts w:cs="Arial"/>
          <w:bCs/>
          <w:sz w:val="20"/>
        </w:rPr>
        <w:t>, desde a produção até a distribuição para uso.</w:t>
      </w:r>
      <w:r w:rsidR="000B453D" w:rsidRPr="00965C09">
        <w:rPr>
          <w:rFonts w:cs="Arial"/>
          <w:bCs/>
          <w:sz w:val="20"/>
        </w:rPr>
        <w:t xml:space="preserve"> Fechou ressaltando que</w:t>
      </w:r>
      <w:r w:rsidR="004C696D" w:rsidRPr="00965C09">
        <w:rPr>
          <w:rFonts w:cs="Arial"/>
          <w:bCs/>
          <w:sz w:val="20"/>
        </w:rPr>
        <w:t xml:space="preserve"> os farmacêuticos desejam somar</w:t>
      </w:r>
      <w:r w:rsidR="00670C81" w:rsidRPr="00965C09">
        <w:rPr>
          <w:rFonts w:cs="Arial"/>
          <w:bCs/>
          <w:sz w:val="20"/>
        </w:rPr>
        <w:t xml:space="preserve"> </w:t>
      </w:r>
      <w:r w:rsidR="004C696D" w:rsidRPr="00965C09">
        <w:rPr>
          <w:rFonts w:cs="Arial"/>
          <w:bCs/>
          <w:sz w:val="20"/>
        </w:rPr>
        <w:t xml:space="preserve">saberes com os demais profissionais de saúde, valorizando o </w:t>
      </w:r>
      <w:r w:rsidR="008150B3" w:rsidRPr="00965C09">
        <w:rPr>
          <w:rFonts w:cs="Arial"/>
          <w:bCs/>
          <w:sz w:val="20"/>
        </w:rPr>
        <w:t>trabalho multiprofissional</w:t>
      </w:r>
      <w:r w:rsidR="004C696D" w:rsidRPr="00965C09">
        <w:rPr>
          <w:rFonts w:cs="Arial"/>
          <w:bCs/>
          <w:sz w:val="20"/>
        </w:rPr>
        <w:t xml:space="preserve">. Conselheiro </w:t>
      </w:r>
      <w:r w:rsidR="008150B3" w:rsidRPr="00965C09">
        <w:rPr>
          <w:rFonts w:cs="Arial"/>
          <w:b/>
          <w:bCs/>
          <w:sz w:val="20"/>
        </w:rPr>
        <w:t xml:space="preserve">Renato </w:t>
      </w:r>
      <w:r w:rsidR="004C696D" w:rsidRPr="00965C09">
        <w:rPr>
          <w:rFonts w:cs="Arial"/>
          <w:b/>
          <w:bCs/>
          <w:sz w:val="20"/>
        </w:rPr>
        <w:t>Almeida de Barros</w:t>
      </w:r>
      <w:r w:rsidR="004C696D" w:rsidRPr="00965C09">
        <w:rPr>
          <w:rFonts w:cs="Arial"/>
          <w:bCs/>
          <w:sz w:val="20"/>
        </w:rPr>
        <w:t xml:space="preserve"> também manifestou sua p</w:t>
      </w:r>
      <w:r w:rsidR="00F34082" w:rsidRPr="00965C09">
        <w:rPr>
          <w:rFonts w:cs="Arial"/>
          <w:bCs/>
          <w:sz w:val="20"/>
        </w:rPr>
        <w:t xml:space="preserve">reocupação com as falas do Ministro </w:t>
      </w:r>
      <w:r w:rsidR="004C696D" w:rsidRPr="00965C09">
        <w:rPr>
          <w:rFonts w:cs="Arial"/>
          <w:bCs/>
          <w:sz w:val="20"/>
        </w:rPr>
        <w:t xml:space="preserve">da Saúde </w:t>
      </w:r>
      <w:r w:rsidR="00F34082" w:rsidRPr="00965C09">
        <w:rPr>
          <w:rFonts w:cs="Arial"/>
          <w:bCs/>
          <w:sz w:val="20"/>
        </w:rPr>
        <w:t>voltadas à descon</w:t>
      </w:r>
      <w:r w:rsidR="004C696D" w:rsidRPr="00965C09">
        <w:rPr>
          <w:rFonts w:cs="Arial"/>
          <w:bCs/>
          <w:sz w:val="20"/>
        </w:rPr>
        <w:t>s</w:t>
      </w:r>
      <w:r w:rsidR="00F34082" w:rsidRPr="00965C09">
        <w:rPr>
          <w:rFonts w:cs="Arial"/>
          <w:bCs/>
          <w:sz w:val="20"/>
        </w:rPr>
        <w:t xml:space="preserve">trução do SUS, </w:t>
      </w:r>
      <w:r w:rsidR="004C696D" w:rsidRPr="00965C09">
        <w:rPr>
          <w:rFonts w:cs="Arial"/>
          <w:bCs/>
          <w:sz w:val="20"/>
        </w:rPr>
        <w:t xml:space="preserve">um Sistema que </w:t>
      </w:r>
      <w:r w:rsidR="00F34082" w:rsidRPr="00965C09">
        <w:rPr>
          <w:rFonts w:cs="Arial"/>
          <w:bCs/>
          <w:sz w:val="20"/>
        </w:rPr>
        <w:t>foi pensado coletivamente</w:t>
      </w:r>
      <w:r w:rsidR="004C696D" w:rsidRPr="00965C09">
        <w:rPr>
          <w:rFonts w:cs="Arial"/>
          <w:bCs/>
          <w:sz w:val="20"/>
        </w:rPr>
        <w:t xml:space="preserve"> com muito esforço e luta</w:t>
      </w:r>
      <w:r w:rsidR="00F34082" w:rsidRPr="00965C09">
        <w:rPr>
          <w:rFonts w:cs="Arial"/>
          <w:bCs/>
          <w:sz w:val="20"/>
        </w:rPr>
        <w:t>.</w:t>
      </w:r>
      <w:r w:rsidR="004C696D" w:rsidRPr="00965C09">
        <w:rPr>
          <w:rFonts w:cs="Arial"/>
          <w:bCs/>
          <w:sz w:val="20"/>
        </w:rPr>
        <w:t xml:space="preserve"> </w:t>
      </w:r>
      <w:r w:rsidR="003A3DDE" w:rsidRPr="00965C09">
        <w:rPr>
          <w:rFonts w:cs="Arial"/>
          <w:bCs/>
          <w:sz w:val="20"/>
        </w:rPr>
        <w:t xml:space="preserve">Disse que democraticamente </w:t>
      </w:r>
      <w:r w:rsidR="0032250B" w:rsidRPr="00965C09">
        <w:rPr>
          <w:rFonts w:cs="Arial"/>
          <w:bCs/>
          <w:sz w:val="20"/>
        </w:rPr>
        <w:t xml:space="preserve">luta-se para </w:t>
      </w:r>
      <w:r w:rsidR="003A3DDE" w:rsidRPr="00965C09">
        <w:rPr>
          <w:rFonts w:cs="Arial"/>
          <w:bCs/>
          <w:sz w:val="20"/>
        </w:rPr>
        <w:t xml:space="preserve">atualizar o Sistema </w:t>
      </w:r>
      <w:r w:rsidR="0032250B" w:rsidRPr="00965C09">
        <w:rPr>
          <w:rFonts w:cs="Arial"/>
          <w:bCs/>
          <w:sz w:val="20"/>
        </w:rPr>
        <w:t xml:space="preserve">a fim de </w:t>
      </w:r>
      <w:r w:rsidR="003A3DDE" w:rsidRPr="00965C09">
        <w:rPr>
          <w:rFonts w:cs="Arial"/>
          <w:bCs/>
          <w:sz w:val="20"/>
        </w:rPr>
        <w:t>garantir eficiência e eficácia</w:t>
      </w:r>
      <w:r w:rsidR="0032250B" w:rsidRPr="00965C09">
        <w:rPr>
          <w:rFonts w:cs="Arial"/>
          <w:bCs/>
          <w:sz w:val="20"/>
        </w:rPr>
        <w:t>,</w:t>
      </w:r>
      <w:r w:rsidR="003A3DDE" w:rsidRPr="00965C09">
        <w:rPr>
          <w:rFonts w:cs="Arial"/>
          <w:bCs/>
          <w:sz w:val="20"/>
        </w:rPr>
        <w:t xml:space="preserve"> conforme demanda da população brasileira. Discordou da declaração do Ministro de “um </w:t>
      </w:r>
      <w:r w:rsidR="00945E68" w:rsidRPr="00965C09">
        <w:rPr>
          <w:rFonts w:cs="Arial"/>
          <w:bCs/>
          <w:sz w:val="20"/>
        </w:rPr>
        <w:t xml:space="preserve">SUS para pobres e </w:t>
      </w:r>
      <w:r w:rsidR="003A3DDE" w:rsidRPr="00965C09">
        <w:rPr>
          <w:rFonts w:cs="Arial"/>
          <w:bCs/>
          <w:sz w:val="20"/>
        </w:rPr>
        <w:t xml:space="preserve">um </w:t>
      </w:r>
      <w:r w:rsidR="00945E68" w:rsidRPr="00965C09">
        <w:rPr>
          <w:rFonts w:cs="Arial"/>
          <w:bCs/>
          <w:sz w:val="20"/>
        </w:rPr>
        <w:t xml:space="preserve">SUS para </w:t>
      </w:r>
      <w:r w:rsidR="003A3DDE" w:rsidRPr="00965C09">
        <w:rPr>
          <w:rFonts w:cs="Arial"/>
          <w:bCs/>
          <w:sz w:val="20"/>
        </w:rPr>
        <w:t xml:space="preserve">os </w:t>
      </w:r>
      <w:r w:rsidR="00945E68" w:rsidRPr="00965C09">
        <w:rPr>
          <w:rFonts w:cs="Arial"/>
          <w:bCs/>
          <w:sz w:val="20"/>
        </w:rPr>
        <w:t>ricos</w:t>
      </w:r>
      <w:r w:rsidR="003A3DDE" w:rsidRPr="00965C09">
        <w:rPr>
          <w:rFonts w:cs="Arial"/>
          <w:bCs/>
          <w:sz w:val="20"/>
        </w:rPr>
        <w:t>”</w:t>
      </w:r>
      <w:r w:rsidR="00945E68" w:rsidRPr="00965C09">
        <w:rPr>
          <w:rFonts w:cs="Arial"/>
          <w:bCs/>
          <w:sz w:val="20"/>
        </w:rPr>
        <w:t xml:space="preserve"> </w:t>
      </w:r>
      <w:r w:rsidR="003A3DDE" w:rsidRPr="00965C09">
        <w:rPr>
          <w:rFonts w:cs="Arial"/>
          <w:bCs/>
          <w:sz w:val="20"/>
        </w:rPr>
        <w:t xml:space="preserve">conforme publicado na </w:t>
      </w:r>
      <w:r w:rsidR="00945E68" w:rsidRPr="00965C09">
        <w:rPr>
          <w:rFonts w:cs="Arial"/>
          <w:bCs/>
          <w:sz w:val="20"/>
        </w:rPr>
        <w:t>Folha de São Paulo</w:t>
      </w:r>
      <w:r w:rsidR="0032250B" w:rsidRPr="00965C09">
        <w:rPr>
          <w:rFonts w:cs="Arial"/>
          <w:bCs/>
          <w:sz w:val="20"/>
        </w:rPr>
        <w:t xml:space="preserve"> e afirmou que o </w:t>
      </w:r>
      <w:r w:rsidR="003A3DDE" w:rsidRPr="00965C09">
        <w:rPr>
          <w:rFonts w:cs="Arial"/>
          <w:bCs/>
          <w:sz w:val="20"/>
        </w:rPr>
        <w:t xml:space="preserve">controle social não permitirá </w:t>
      </w:r>
      <w:r w:rsidR="0032250B" w:rsidRPr="00965C09">
        <w:rPr>
          <w:rFonts w:cs="Arial"/>
          <w:bCs/>
          <w:sz w:val="20"/>
        </w:rPr>
        <w:t xml:space="preserve">que </w:t>
      </w:r>
      <w:r w:rsidR="003A3DDE" w:rsidRPr="00965C09">
        <w:rPr>
          <w:rFonts w:cs="Arial"/>
          <w:bCs/>
          <w:sz w:val="20"/>
        </w:rPr>
        <w:t xml:space="preserve">uma gestão interina destrua o SUS e </w:t>
      </w:r>
      <w:r w:rsidR="0032250B" w:rsidRPr="00965C09">
        <w:rPr>
          <w:rFonts w:cs="Arial"/>
          <w:bCs/>
          <w:sz w:val="20"/>
        </w:rPr>
        <w:t xml:space="preserve">suas </w:t>
      </w:r>
      <w:r w:rsidR="003A3DDE" w:rsidRPr="00965C09">
        <w:rPr>
          <w:rFonts w:cs="Arial"/>
          <w:bCs/>
          <w:sz w:val="20"/>
        </w:rPr>
        <w:t xml:space="preserve">conquistas. Conselheira </w:t>
      </w:r>
      <w:r w:rsidR="003A3DDE" w:rsidRPr="00965C09">
        <w:rPr>
          <w:rFonts w:cs="Arial"/>
          <w:b/>
          <w:bCs/>
          <w:sz w:val="20"/>
        </w:rPr>
        <w:t xml:space="preserve">Juliana Acosta </w:t>
      </w:r>
      <w:proofErr w:type="spellStart"/>
      <w:r w:rsidR="003A3DDE" w:rsidRPr="00965C09">
        <w:rPr>
          <w:rFonts w:cs="Arial"/>
          <w:b/>
          <w:bCs/>
          <w:sz w:val="20"/>
        </w:rPr>
        <w:t>Santorum</w:t>
      </w:r>
      <w:proofErr w:type="spellEnd"/>
      <w:r w:rsidR="003A3DDE" w:rsidRPr="00965C09">
        <w:rPr>
          <w:rFonts w:cs="Arial"/>
          <w:b/>
          <w:bCs/>
          <w:sz w:val="20"/>
        </w:rPr>
        <w:t xml:space="preserve"> </w:t>
      </w:r>
      <w:r w:rsidR="003A3DDE" w:rsidRPr="00965C09">
        <w:rPr>
          <w:rFonts w:cs="Arial"/>
          <w:bCs/>
          <w:sz w:val="20"/>
        </w:rPr>
        <w:t xml:space="preserve">endossou a nota lida pelo conselheiro Nilton Júnior e denunciou que durante a audiência de </w:t>
      </w:r>
      <w:proofErr w:type="gramStart"/>
      <w:r w:rsidR="003A3DDE" w:rsidRPr="00965C09">
        <w:rPr>
          <w:rFonts w:cs="Arial"/>
          <w:bCs/>
          <w:sz w:val="20"/>
        </w:rPr>
        <w:t>debate do Programa mais Médicos</w:t>
      </w:r>
      <w:proofErr w:type="gramEnd"/>
      <w:r w:rsidR="003A3DDE" w:rsidRPr="00965C09">
        <w:rPr>
          <w:rFonts w:cs="Arial"/>
          <w:bCs/>
          <w:sz w:val="20"/>
        </w:rPr>
        <w:t xml:space="preserve"> várias pessoas que defendiam direito de acesso da po</w:t>
      </w:r>
      <w:r w:rsidR="00FA5ACE" w:rsidRPr="00965C09">
        <w:rPr>
          <w:rFonts w:cs="Arial"/>
          <w:bCs/>
          <w:sz w:val="20"/>
        </w:rPr>
        <w:t xml:space="preserve">pulação à saúde foram retiradas, com violência, do espaço do debate. Também ressaltou que </w:t>
      </w:r>
      <w:r w:rsidR="003A3DDE" w:rsidRPr="00965C09">
        <w:rPr>
          <w:rFonts w:cs="Arial"/>
          <w:bCs/>
          <w:sz w:val="20"/>
        </w:rPr>
        <w:t xml:space="preserve">o Presidente da República interino, com o apoio do Ministro da Saúde interino, aprovou </w:t>
      </w:r>
      <w:r w:rsidR="008D740E" w:rsidRPr="00965C09">
        <w:rPr>
          <w:rFonts w:cs="Arial"/>
          <w:bCs/>
          <w:sz w:val="20"/>
        </w:rPr>
        <w:t>lei que autoriza a pulverização área de agrotóxicos nas cidades</w:t>
      </w:r>
      <w:r w:rsidR="00FA5ACE" w:rsidRPr="00965C09">
        <w:rPr>
          <w:rFonts w:cs="Arial"/>
          <w:bCs/>
          <w:sz w:val="20"/>
        </w:rPr>
        <w:t>, apesar da Nota técnica da coordenação geral de vigilância ambiental/MS que não recomenda a pulverização de produtos agrícolas, dos elementos científicos demonstrando que a pulverização nas cidades para eliminar o Aedes é ineficaz e da moção do CNS que repudia a pulverização aérea nesse caso.</w:t>
      </w:r>
      <w:r w:rsidR="008D740E" w:rsidRPr="00965C09">
        <w:rPr>
          <w:rFonts w:cs="Arial"/>
          <w:bCs/>
          <w:sz w:val="20"/>
        </w:rPr>
        <w:t xml:space="preserve"> Apresentou os seguintes dados</w:t>
      </w:r>
      <w:r w:rsidR="000B453D" w:rsidRPr="00965C09">
        <w:rPr>
          <w:rFonts w:cs="Arial"/>
          <w:bCs/>
          <w:sz w:val="20"/>
        </w:rPr>
        <w:t xml:space="preserve"> na linha de reforçar a posição contrária a lei</w:t>
      </w:r>
      <w:r w:rsidR="008D740E" w:rsidRPr="00965C09">
        <w:rPr>
          <w:rFonts w:cs="Arial"/>
          <w:bCs/>
          <w:sz w:val="20"/>
        </w:rPr>
        <w:t xml:space="preserve">: desde 2008, o Brasil é campeão mundial no consumo de veneno agrícola; por ano, cada habitante consome cerca de 5 litros de veneno; entre 2007 e 2014, estima-se que 1.186 pessoas foram mortas em decorrência dos venenos agrícolas e mais de um milhão de pessoas foram intoxicadas nesse período. </w:t>
      </w:r>
      <w:r w:rsidR="001330FF" w:rsidRPr="00965C09">
        <w:rPr>
          <w:rFonts w:cs="Arial"/>
          <w:bCs/>
          <w:sz w:val="20"/>
        </w:rPr>
        <w:t xml:space="preserve">Salientou que </w:t>
      </w:r>
      <w:r w:rsidR="000B453D" w:rsidRPr="00965C09">
        <w:rPr>
          <w:rFonts w:cs="Arial"/>
          <w:bCs/>
          <w:sz w:val="20"/>
        </w:rPr>
        <w:t xml:space="preserve">a referida lei </w:t>
      </w:r>
      <w:r w:rsidR="002C63AE" w:rsidRPr="00965C09">
        <w:rPr>
          <w:rFonts w:cs="Arial"/>
          <w:bCs/>
          <w:sz w:val="20"/>
        </w:rPr>
        <w:t xml:space="preserve">interessa </w:t>
      </w:r>
      <w:r w:rsidR="001330FF" w:rsidRPr="00965C09">
        <w:rPr>
          <w:rFonts w:cs="Arial"/>
          <w:bCs/>
          <w:sz w:val="20"/>
        </w:rPr>
        <w:t xml:space="preserve">muito mais </w:t>
      </w:r>
      <w:r w:rsidR="002C63AE" w:rsidRPr="00965C09">
        <w:rPr>
          <w:rFonts w:cs="Arial"/>
          <w:bCs/>
          <w:sz w:val="20"/>
        </w:rPr>
        <w:t xml:space="preserve">à iniciativa privada </w:t>
      </w:r>
      <w:r w:rsidR="001330FF" w:rsidRPr="00965C09">
        <w:rPr>
          <w:rFonts w:cs="Arial"/>
          <w:bCs/>
          <w:sz w:val="20"/>
        </w:rPr>
        <w:t xml:space="preserve">do que </w:t>
      </w:r>
      <w:r w:rsidR="000B453D" w:rsidRPr="00965C09">
        <w:rPr>
          <w:rFonts w:cs="Arial"/>
          <w:bCs/>
          <w:sz w:val="20"/>
        </w:rPr>
        <w:t xml:space="preserve">à </w:t>
      </w:r>
      <w:r w:rsidR="001330FF" w:rsidRPr="00965C09">
        <w:rPr>
          <w:rFonts w:cs="Arial"/>
          <w:bCs/>
          <w:sz w:val="20"/>
        </w:rPr>
        <w:t xml:space="preserve">população e </w:t>
      </w:r>
      <w:r w:rsidR="000B453D" w:rsidRPr="00965C09">
        <w:rPr>
          <w:rFonts w:cs="Arial"/>
          <w:bCs/>
          <w:sz w:val="20"/>
        </w:rPr>
        <w:t>à</w:t>
      </w:r>
      <w:r w:rsidR="001330FF" w:rsidRPr="00965C09">
        <w:rPr>
          <w:rFonts w:cs="Arial"/>
          <w:bCs/>
          <w:sz w:val="20"/>
        </w:rPr>
        <w:t xml:space="preserve"> classe trabalhadora do país. Por fim, perguntou como a iniciativa de planos privados para pobres poderia prove</w:t>
      </w:r>
      <w:r w:rsidR="00FA5ACE" w:rsidRPr="00965C09">
        <w:rPr>
          <w:rFonts w:cs="Arial"/>
          <w:bCs/>
          <w:sz w:val="20"/>
        </w:rPr>
        <w:t>r</w:t>
      </w:r>
      <w:r w:rsidR="001330FF" w:rsidRPr="00965C09">
        <w:rPr>
          <w:rFonts w:cs="Arial"/>
          <w:bCs/>
          <w:sz w:val="20"/>
        </w:rPr>
        <w:t>, além da ampliação do acesso e a garantia da universalidade, também a vigilância em saúde, a promoção e a prevenção</w:t>
      </w:r>
      <w:r w:rsidR="00A250C9" w:rsidRPr="00965C09">
        <w:rPr>
          <w:rFonts w:cs="Arial"/>
          <w:bCs/>
          <w:sz w:val="20"/>
        </w:rPr>
        <w:t xml:space="preserve">. Conselheira </w:t>
      </w:r>
      <w:r w:rsidR="00A250C9" w:rsidRPr="00965C09">
        <w:rPr>
          <w:rFonts w:cs="Arial"/>
          <w:b/>
          <w:bCs/>
          <w:sz w:val="20"/>
        </w:rPr>
        <w:t xml:space="preserve">Alessandra Ribeiro de Sousa </w:t>
      </w:r>
      <w:r w:rsidR="00A821A9" w:rsidRPr="00965C09">
        <w:rPr>
          <w:rFonts w:cs="Arial"/>
          <w:bCs/>
          <w:sz w:val="20"/>
        </w:rPr>
        <w:t xml:space="preserve">destacou que o CNS acompanha </w:t>
      </w:r>
      <w:r w:rsidR="00FA5ACE" w:rsidRPr="00965C09">
        <w:rPr>
          <w:rFonts w:cs="Arial"/>
          <w:bCs/>
          <w:sz w:val="20"/>
        </w:rPr>
        <w:t>e participa d</w:t>
      </w:r>
      <w:r w:rsidR="00A821A9" w:rsidRPr="00965C09">
        <w:rPr>
          <w:rFonts w:cs="Arial"/>
          <w:bCs/>
          <w:sz w:val="20"/>
        </w:rPr>
        <w:t xml:space="preserve">a luta por um Sistema de </w:t>
      </w:r>
      <w:r w:rsidR="00FA5ACE" w:rsidRPr="00965C09">
        <w:rPr>
          <w:rFonts w:cs="Arial"/>
          <w:bCs/>
          <w:sz w:val="20"/>
        </w:rPr>
        <w:t xml:space="preserve">Saúde </w:t>
      </w:r>
      <w:r w:rsidR="00A821A9" w:rsidRPr="00965C09">
        <w:rPr>
          <w:rFonts w:cs="Arial"/>
          <w:bCs/>
          <w:sz w:val="20"/>
        </w:rPr>
        <w:t xml:space="preserve">efetivo </w:t>
      </w:r>
      <w:r w:rsidR="00FA5ACE" w:rsidRPr="00965C09">
        <w:rPr>
          <w:rFonts w:cs="Arial"/>
          <w:bCs/>
          <w:sz w:val="20"/>
        </w:rPr>
        <w:t xml:space="preserve">e não permitirá retrocessos. Salientou que não deve haver </w:t>
      </w:r>
      <w:r w:rsidR="00725201" w:rsidRPr="00965C09">
        <w:rPr>
          <w:rFonts w:cs="Arial"/>
          <w:bCs/>
          <w:sz w:val="20"/>
        </w:rPr>
        <w:t>hierarquização d</w:t>
      </w:r>
      <w:r w:rsidR="00FA5ACE" w:rsidRPr="00965C09">
        <w:rPr>
          <w:rFonts w:cs="Arial"/>
          <w:bCs/>
          <w:sz w:val="20"/>
        </w:rPr>
        <w:t xml:space="preserve">e profissões, uma vez que </w:t>
      </w:r>
      <w:r w:rsidR="00725201" w:rsidRPr="00965C09">
        <w:rPr>
          <w:rFonts w:cs="Arial"/>
          <w:bCs/>
          <w:sz w:val="20"/>
        </w:rPr>
        <w:t>não se faz saúde apenas com médicos</w:t>
      </w:r>
      <w:r w:rsidR="00FA5ACE" w:rsidRPr="00965C09">
        <w:rPr>
          <w:rFonts w:cs="Arial"/>
          <w:bCs/>
          <w:sz w:val="20"/>
        </w:rPr>
        <w:t xml:space="preserve">. </w:t>
      </w:r>
      <w:r w:rsidR="00A821A9" w:rsidRPr="00965C09">
        <w:rPr>
          <w:rFonts w:cs="Arial"/>
          <w:bCs/>
          <w:sz w:val="20"/>
        </w:rPr>
        <w:t xml:space="preserve">Também registrou o seu repúdio à </w:t>
      </w:r>
      <w:r w:rsidR="00725201" w:rsidRPr="00965C09">
        <w:rPr>
          <w:rFonts w:cs="Arial"/>
          <w:bCs/>
          <w:sz w:val="20"/>
        </w:rPr>
        <w:t xml:space="preserve">fala </w:t>
      </w:r>
      <w:r w:rsidR="00A821A9" w:rsidRPr="00965C09">
        <w:rPr>
          <w:rFonts w:cs="Arial"/>
          <w:bCs/>
          <w:sz w:val="20"/>
        </w:rPr>
        <w:t xml:space="preserve">do Ministro da Saúde </w:t>
      </w:r>
      <w:r w:rsidR="00725201" w:rsidRPr="00965C09">
        <w:rPr>
          <w:rFonts w:cs="Arial"/>
          <w:bCs/>
          <w:sz w:val="20"/>
        </w:rPr>
        <w:t xml:space="preserve">relativa aos farmacêuticos </w:t>
      </w:r>
      <w:r w:rsidR="00A821A9" w:rsidRPr="00965C09">
        <w:rPr>
          <w:rFonts w:cs="Arial"/>
          <w:bCs/>
          <w:sz w:val="20"/>
        </w:rPr>
        <w:t xml:space="preserve">e </w:t>
      </w:r>
      <w:r w:rsidR="00FA5ACE" w:rsidRPr="00965C09">
        <w:rPr>
          <w:rFonts w:cs="Arial"/>
          <w:bCs/>
          <w:sz w:val="20"/>
        </w:rPr>
        <w:t xml:space="preserve">solicitou </w:t>
      </w:r>
      <w:r w:rsidR="00A821A9" w:rsidRPr="00965C09">
        <w:rPr>
          <w:rFonts w:cs="Arial"/>
          <w:bCs/>
          <w:sz w:val="20"/>
        </w:rPr>
        <w:t>retratação por parte dele. Além disso, solicitou p</w:t>
      </w:r>
      <w:r w:rsidR="00725201" w:rsidRPr="00965C09">
        <w:rPr>
          <w:rFonts w:cs="Arial"/>
          <w:bCs/>
          <w:sz w:val="20"/>
        </w:rPr>
        <w:t xml:space="preserve">osição sobre o PL </w:t>
      </w:r>
      <w:r w:rsidR="00A821A9" w:rsidRPr="00965C09">
        <w:rPr>
          <w:rFonts w:cs="Arial"/>
          <w:bCs/>
          <w:sz w:val="20"/>
        </w:rPr>
        <w:t xml:space="preserve">n°. </w:t>
      </w:r>
      <w:r w:rsidR="00725201" w:rsidRPr="00965C09">
        <w:rPr>
          <w:rFonts w:cs="Arial"/>
          <w:bCs/>
          <w:sz w:val="20"/>
        </w:rPr>
        <w:t xml:space="preserve">257 </w:t>
      </w:r>
      <w:r w:rsidR="00A821A9" w:rsidRPr="00965C09">
        <w:rPr>
          <w:rFonts w:cs="Arial"/>
          <w:bCs/>
          <w:sz w:val="20"/>
        </w:rPr>
        <w:t xml:space="preserve">porque </w:t>
      </w:r>
      <w:r w:rsidR="00725201" w:rsidRPr="00965C09">
        <w:rPr>
          <w:rFonts w:cs="Arial"/>
          <w:bCs/>
          <w:sz w:val="20"/>
        </w:rPr>
        <w:t xml:space="preserve">representa </w:t>
      </w:r>
      <w:r w:rsidR="00A821A9" w:rsidRPr="00965C09">
        <w:rPr>
          <w:rFonts w:cs="Arial"/>
          <w:bCs/>
          <w:sz w:val="20"/>
        </w:rPr>
        <w:t xml:space="preserve">mais um </w:t>
      </w:r>
      <w:r w:rsidR="00725201" w:rsidRPr="00965C09">
        <w:rPr>
          <w:rFonts w:cs="Arial"/>
          <w:bCs/>
          <w:sz w:val="20"/>
        </w:rPr>
        <w:t>ataque ao SUS</w:t>
      </w:r>
      <w:r w:rsidR="00A821A9" w:rsidRPr="00965C09">
        <w:rPr>
          <w:rFonts w:cs="Arial"/>
          <w:bCs/>
          <w:sz w:val="20"/>
        </w:rPr>
        <w:t xml:space="preserve">. Conselheiro </w:t>
      </w:r>
      <w:r w:rsidR="00A821A9" w:rsidRPr="00965C09">
        <w:rPr>
          <w:rFonts w:cs="Arial"/>
          <w:b/>
          <w:bCs/>
          <w:sz w:val="20"/>
        </w:rPr>
        <w:t>Wanderley Gomes da Silva</w:t>
      </w:r>
      <w:r w:rsidR="00725201" w:rsidRPr="00965C09">
        <w:rPr>
          <w:rFonts w:cs="Arial"/>
          <w:bCs/>
          <w:sz w:val="20"/>
        </w:rPr>
        <w:t xml:space="preserve"> </w:t>
      </w:r>
      <w:r w:rsidR="001E3F01" w:rsidRPr="00965C09">
        <w:rPr>
          <w:rFonts w:cs="Arial"/>
          <w:bCs/>
          <w:sz w:val="20"/>
        </w:rPr>
        <w:t>reiterou a p</w:t>
      </w:r>
      <w:r w:rsidR="000B453D" w:rsidRPr="00965C09">
        <w:rPr>
          <w:rFonts w:cs="Arial"/>
          <w:bCs/>
          <w:sz w:val="20"/>
        </w:rPr>
        <w:t xml:space="preserve">reocupação com a fala do Ministro da Saúde </w:t>
      </w:r>
      <w:r w:rsidR="001E3F01" w:rsidRPr="00965C09">
        <w:rPr>
          <w:rFonts w:cs="Arial"/>
          <w:bCs/>
          <w:sz w:val="20"/>
        </w:rPr>
        <w:t xml:space="preserve">sobre “a necessidade de rever o tamanho do SUS” e com a </w:t>
      </w:r>
      <w:r w:rsidR="008A1D31" w:rsidRPr="00965C09">
        <w:rPr>
          <w:rFonts w:cs="Arial"/>
          <w:bCs/>
          <w:sz w:val="20"/>
        </w:rPr>
        <w:t>ideia de saúde como mercadoria</w:t>
      </w:r>
      <w:r w:rsidR="001E3F01" w:rsidRPr="00965C09">
        <w:rPr>
          <w:rFonts w:cs="Arial"/>
          <w:bCs/>
          <w:sz w:val="20"/>
        </w:rPr>
        <w:t>. Desejou que esse g</w:t>
      </w:r>
      <w:r w:rsidR="008A1D31" w:rsidRPr="00965C09">
        <w:rPr>
          <w:rFonts w:cs="Arial"/>
          <w:bCs/>
          <w:sz w:val="20"/>
        </w:rPr>
        <w:t xml:space="preserve">overno interino não </w:t>
      </w:r>
      <w:proofErr w:type="gramStart"/>
      <w:r w:rsidR="008A1D31" w:rsidRPr="00965C09">
        <w:rPr>
          <w:rFonts w:cs="Arial"/>
          <w:bCs/>
          <w:sz w:val="20"/>
        </w:rPr>
        <w:t>perdure</w:t>
      </w:r>
      <w:proofErr w:type="gramEnd"/>
      <w:r w:rsidR="008A1D31" w:rsidRPr="00965C09">
        <w:rPr>
          <w:rFonts w:cs="Arial"/>
          <w:bCs/>
          <w:sz w:val="20"/>
        </w:rPr>
        <w:t xml:space="preserve"> para não colo</w:t>
      </w:r>
      <w:r w:rsidR="001E3F01" w:rsidRPr="00965C09">
        <w:rPr>
          <w:rFonts w:cs="Arial"/>
          <w:bCs/>
          <w:sz w:val="20"/>
        </w:rPr>
        <w:t xml:space="preserve">car </w:t>
      </w:r>
      <w:r w:rsidR="008A1D31" w:rsidRPr="00965C09">
        <w:rPr>
          <w:rFonts w:cs="Arial"/>
          <w:bCs/>
          <w:sz w:val="20"/>
        </w:rPr>
        <w:t xml:space="preserve">em risco </w:t>
      </w:r>
      <w:r w:rsidR="001E3F01" w:rsidRPr="00965C09">
        <w:rPr>
          <w:rFonts w:cs="Arial"/>
          <w:bCs/>
          <w:sz w:val="20"/>
        </w:rPr>
        <w:t>os direitos sociais dos trabalhadores e das trabalhadoras, as políticas pública</w:t>
      </w:r>
      <w:r w:rsidR="00F01902" w:rsidRPr="00965C09">
        <w:rPr>
          <w:rFonts w:cs="Arial"/>
          <w:bCs/>
          <w:sz w:val="20"/>
        </w:rPr>
        <w:t>s</w:t>
      </w:r>
      <w:r w:rsidR="001E3F01" w:rsidRPr="00965C09">
        <w:rPr>
          <w:rFonts w:cs="Arial"/>
          <w:bCs/>
          <w:sz w:val="20"/>
        </w:rPr>
        <w:t xml:space="preserve"> de proteção social e as que garantem qualidade de vida para a população. Frisou ainda que o Conselho </w:t>
      </w:r>
      <w:r w:rsidR="008A1D31" w:rsidRPr="00965C09">
        <w:rPr>
          <w:rFonts w:cs="Arial"/>
          <w:bCs/>
          <w:sz w:val="20"/>
        </w:rPr>
        <w:t xml:space="preserve">irá resistir em defesa do SUS </w:t>
      </w:r>
      <w:r w:rsidR="001E3F01" w:rsidRPr="00965C09">
        <w:rPr>
          <w:rFonts w:cs="Arial"/>
          <w:bCs/>
          <w:sz w:val="20"/>
        </w:rPr>
        <w:t xml:space="preserve">preconizado na </w:t>
      </w:r>
      <w:r w:rsidR="008A1D31" w:rsidRPr="00965C09">
        <w:rPr>
          <w:rFonts w:cs="Arial"/>
          <w:bCs/>
          <w:sz w:val="20"/>
        </w:rPr>
        <w:t xml:space="preserve">Constituição </w:t>
      </w:r>
      <w:r w:rsidR="001E3F01" w:rsidRPr="00965C09">
        <w:rPr>
          <w:rFonts w:cs="Arial"/>
          <w:bCs/>
          <w:sz w:val="20"/>
        </w:rPr>
        <w:t xml:space="preserve">de 1988. </w:t>
      </w:r>
      <w:r w:rsidR="003F7C27" w:rsidRPr="00965C09">
        <w:rPr>
          <w:rFonts w:cs="Arial"/>
          <w:bCs/>
          <w:sz w:val="20"/>
        </w:rPr>
        <w:t xml:space="preserve">Conselheiro </w:t>
      </w:r>
      <w:r w:rsidR="003F7C27" w:rsidRPr="00965C09">
        <w:rPr>
          <w:rFonts w:cs="Arial"/>
          <w:b/>
          <w:bCs/>
          <w:sz w:val="20"/>
        </w:rPr>
        <w:t>Danilo Aquino Amorim</w:t>
      </w:r>
      <w:r w:rsidR="003F7C27" w:rsidRPr="00965C09">
        <w:rPr>
          <w:rFonts w:cs="Arial"/>
          <w:bCs/>
          <w:sz w:val="20"/>
        </w:rPr>
        <w:t xml:space="preserve"> disse que </w:t>
      </w:r>
      <w:r w:rsidR="00964E1C" w:rsidRPr="00965C09">
        <w:rPr>
          <w:rFonts w:cs="Arial"/>
          <w:bCs/>
          <w:sz w:val="20"/>
        </w:rPr>
        <w:t xml:space="preserve">afirmações do </w:t>
      </w:r>
      <w:r w:rsidR="003F7C27" w:rsidRPr="00965C09">
        <w:rPr>
          <w:rFonts w:cs="Arial"/>
          <w:bCs/>
          <w:sz w:val="20"/>
        </w:rPr>
        <w:t xml:space="preserve">Ministro da Saúde </w:t>
      </w:r>
      <w:r w:rsidR="00964E1C" w:rsidRPr="00965C09">
        <w:rPr>
          <w:rFonts w:cs="Arial"/>
          <w:bCs/>
          <w:sz w:val="20"/>
        </w:rPr>
        <w:t>Interino</w:t>
      </w:r>
      <w:r w:rsidR="003F7C27" w:rsidRPr="00965C09">
        <w:rPr>
          <w:rFonts w:cs="Arial"/>
          <w:bCs/>
          <w:sz w:val="20"/>
        </w:rPr>
        <w:t xml:space="preserve"> </w:t>
      </w:r>
      <w:r w:rsidR="00964E1C" w:rsidRPr="00965C09">
        <w:rPr>
          <w:rFonts w:cs="Arial"/>
          <w:bCs/>
          <w:sz w:val="20"/>
        </w:rPr>
        <w:t>como “</w:t>
      </w:r>
      <w:r w:rsidR="003F7C27" w:rsidRPr="00965C09">
        <w:rPr>
          <w:rFonts w:cs="Arial"/>
          <w:bCs/>
          <w:sz w:val="20"/>
        </w:rPr>
        <w:t>é necessário rever o tamanho do SUS</w:t>
      </w:r>
      <w:r w:rsidR="00964E1C" w:rsidRPr="00965C09">
        <w:rPr>
          <w:rFonts w:cs="Arial"/>
          <w:bCs/>
          <w:sz w:val="20"/>
        </w:rPr>
        <w:t>”, “</w:t>
      </w:r>
      <w:r w:rsidR="003F7C27" w:rsidRPr="00965C09">
        <w:rPr>
          <w:rFonts w:cs="Arial"/>
          <w:bCs/>
          <w:sz w:val="20"/>
        </w:rPr>
        <w:t xml:space="preserve">os direitos constitucionais não cabem na Constituição” </w:t>
      </w:r>
      <w:r w:rsidR="00964E1C" w:rsidRPr="00965C09">
        <w:rPr>
          <w:rFonts w:cs="Arial"/>
          <w:bCs/>
          <w:sz w:val="20"/>
        </w:rPr>
        <w:t>e a proposta de “criação de planos</w:t>
      </w:r>
      <w:proofErr w:type="gramStart"/>
      <w:r w:rsidR="00964E1C" w:rsidRPr="00965C09">
        <w:rPr>
          <w:rFonts w:cs="Arial"/>
          <w:bCs/>
          <w:sz w:val="20"/>
        </w:rPr>
        <w:t xml:space="preserve">  </w:t>
      </w:r>
      <w:proofErr w:type="gramEnd"/>
      <w:r w:rsidR="00964E1C" w:rsidRPr="00965C09">
        <w:rPr>
          <w:rFonts w:cs="Arial"/>
          <w:bCs/>
          <w:sz w:val="20"/>
        </w:rPr>
        <w:t xml:space="preserve">populares de saúde para os mais pobres” </w:t>
      </w:r>
      <w:r w:rsidR="003F7C27" w:rsidRPr="00965C09">
        <w:rPr>
          <w:rFonts w:cs="Arial"/>
          <w:bCs/>
          <w:sz w:val="20"/>
        </w:rPr>
        <w:t xml:space="preserve">demonstram que este </w:t>
      </w:r>
      <w:r w:rsidR="00964E1C" w:rsidRPr="00965C09">
        <w:rPr>
          <w:rFonts w:cs="Arial"/>
          <w:bCs/>
          <w:sz w:val="20"/>
        </w:rPr>
        <w:t xml:space="preserve">desconhece ou </w:t>
      </w:r>
      <w:r w:rsidR="003F7C27" w:rsidRPr="00965C09">
        <w:rPr>
          <w:rFonts w:cs="Arial"/>
          <w:bCs/>
          <w:sz w:val="20"/>
        </w:rPr>
        <w:t xml:space="preserve">ignora intencionalmente os atos normativos constitucionais referentes à área da saúde. Ao que parece, acrescentou, o respeito à Constituição e à legalidade não é prática comum do grupo político ora no governo. Na contramão da afirmação do Ministro Interno de que não é momento de discutir o financiamento da saúde, porque o país está em crise, defendeu o </w:t>
      </w:r>
      <w:r w:rsidR="003F7C27" w:rsidRPr="00965C09">
        <w:rPr>
          <w:rFonts w:cs="Arial"/>
          <w:bCs/>
          <w:sz w:val="20"/>
        </w:rPr>
        <w:lastRenderedPageBreak/>
        <w:t xml:space="preserve">debate de temas como auditoria da dívida pública, que consome quase 50% do orçamento da União; sonegação fiscal que evade recursos do país para os paraísos fiscais; a taxação das grandes fortunas; e o ressarcimento dos planos privados de saúde. </w:t>
      </w:r>
      <w:r w:rsidR="00964E1C" w:rsidRPr="00965C09">
        <w:rPr>
          <w:rFonts w:cs="Arial"/>
          <w:bCs/>
          <w:sz w:val="20"/>
        </w:rPr>
        <w:t xml:space="preserve">Todavia, ponderou </w:t>
      </w:r>
      <w:r w:rsidR="003F7C27" w:rsidRPr="00965C09">
        <w:rPr>
          <w:rFonts w:cs="Arial"/>
          <w:bCs/>
          <w:sz w:val="20"/>
        </w:rPr>
        <w:t xml:space="preserve">que debater esses temas incomoda àqueles que financiam e tem interesse em manter a atual gestão no poder. Também </w:t>
      </w:r>
      <w:proofErr w:type="gramStart"/>
      <w:r w:rsidR="00964E1C" w:rsidRPr="00965C09">
        <w:rPr>
          <w:rFonts w:cs="Arial"/>
          <w:bCs/>
          <w:sz w:val="20"/>
        </w:rPr>
        <w:t>falou</w:t>
      </w:r>
      <w:proofErr w:type="gramEnd"/>
      <w:r w:rsidR="00964E1C" w:rsidRPr="00965C09">
        <w:rPr>
          <w:rFonts w:cs="Arial"/>
          <w:bCs/>
          <w:sz w:val="20"/>
        </w:rPr>
        <w:t xml:space="preserve"> da </w:t>
      </w:r>
      <w:r w:rsidR="003F7C27" w:rsidRPr="00965C09">
        <w:rPr>
          <w:rFonts w:cs="Arial"/>
          <w:bCs/>
          <w:sz w:val="20"/>
        </w:rPr>
        <w:t xml:space="preserve">perseguição a servidores do MS, com assédio e demissões, </w:t>
      </w:r>
      <w:r w:rsidR="00964E1C" w:rsidRPr="00965C09">
        <w:rPr>
          <w:rFonts w:cs="Arial"/>
          <w:bCs/>
          <w:sz w:val="20"/>
        </w:rPr>
        <w:t>salientando tratar-se de</w:t>
      </w:r>
      <w:r w:rsidR="003F7C27" w:rsidRPr="00965C09">
        <w:rPr>
          <w:rFonts w:cs="Arial"/>
          <w:bCs/>
          <w:sz w:val="20"/>
        </w:rPr>
        <w:t xml:space="preserve"> prática comum daqueles que não tem segurança e competência técnica para enfrentar o contraditório. Por fim, destacou que os estudantes e a população brasileira não permitirão retrocessos de direitos já conquistados.</w:t>
      </w:r>
      <w:r w:rsidR="00964E1C" w:rsidRPr="00965C09">
        <w:rPr>
          <w:rFonts w:cs="Arial"/>
          <w:bCs/>
          <w:sz w:val="20"/>
        </w:rPr>
        <w:t xml:space="preserve"> </w:t>
      </w:r>
      <w:r w:rsidR="008C3DA1" w:rsidRPr="00965C09">
        <w:rPr>
          <w:rFonts w:cs="Arial"/>
          <w:bCs/>
          <w:sz w:val="20"/>
        </w:rPr>
        <w:t xml:space="preserve">Conselheiro </w:t>
      </w:r>
      <w:r w:rsidR="008C3DA1" w:rsidRPr="00965C09">
        <w:rPr>
          <w:rFonts w:cs="Arial"/>
          <w:b/>
          <w:bCs/>
          <w:sz w:val="20"/>
        </w:rPr>
        <w:t xml:space="preserve">Rafael Nunes do Nascimento </w:t>
      </w:r>
      <w:r w:rsidR="004804B5" w:rsidRPr="00965C09">
        <w:rPr>
          <w:rFonts w:cs="Arial"/>
          <w:bCs/>
          <w:sz w:val="20"/>
        </w:rPr>
        <w:t xml:space="preserve">perguntou se a proposta do Ministro Interino de “repensar o tamanho do SUS” visa enfraquecer o Sistema para </w:t>
      </w:r>
      <w:proofErr w:type="gramStart"/>
      <w:r w:rsidR="00853FA9" w:rsidRPr="00965C09">
        <w:rPr>
          <w:rFonts w:cs="Arial"/>
          <w:bCs/>
          <w:sz w:val="20"/>
        </w:rPr>
        <w:t>implementar</w:t>
      </w:r>
      <w:proofErr w:type="gramEnd"/>
      <w:r w:rsidR="00853FA9" w:rsidRPr="00965C09">
        <w:rPr>
          <w:rFonts w:cs="Arial"/>
          <w:bCs/>
          <w:sz w:val="20"/>
        </w:rPr>
        <w:t xml:space="preserve"> </w:t>
      </w:r>
      <w:r w:rsidR="00251DE0" w:rsidRPr="00965C09">
        <w:rPr>
          <w:rFonts w:cs="Arial"/>
          <w:bCs/>
          <w:sz w:val="20"/>
        </w:rPr>
        <w:t xml:space="preserve">a proposta </w:t>
      </w:r>
      <w:r w:rsidR="00853FA9" w:rsidRPr="00965C09">
        <w:rPr>
          <w:rFonts w:cs="Arial"/>
          <w:bCs/>
          <w:sz w:val="20"/>
        </w:rPr>
        <w:t>de planos de saúde popular</w:t>
      </w:r>
      <w:r w:rsidR="00281344" w:rsidRPr="00965C09">
        <w:rPr>
          <w:rFonts w:cs="Arial"/>
          <w:bCs/>
          <w:sz w:val="20"/>
        </w:rPr>
        <w:t xml:space="preserve">. </w:t>
      </w:r>
      <w:r w:rsidR="00964E1C" w:rsidRPr="00965C09">
        <w:rPr>
          <w:rFonts w:cs="Arial"/>
          <w:bCs/>
          <w:sz w:val="20"/>
        </w:rPr>
        <w:t xml:space="preserve">Na contramão da proposta de criação de novos planos, </w:t>
      </w:r>
      <w:r w:rsidR="004804B5" w:rsidRPr="00965C09">
        <w:rPr>
          <w:rFonts w:cs="Arial"/>
          <w:bCs/>
          <w:sz w:val="20"/>
        </w:rPr>
        <w:t xml:space="preserve">lembrou que 1,3 milhões de pessoas deixaram de </w:t>
      </w:r>
      <w:r w:rsidR="00964E1C" w:rsidRPr="00965C09">
        <w:rPr>
          <w:rFonts w:cs="Arial"/>
          <w:bCs/>
          <w:sz w:val="20"/>
        </w:rPr>
        <w:t xml:space="preserve">ter </w:t>
      </w:r>
      <w:r w:rsidR="004804B5" w:rsidRPr="00965C09">
        <w:rPr>
          <w:rFonts w:cs="Arial"/>
          <w:bCs/>
          <w:sz w:val="20"/>
        </w:rPr>
        <w:t xml:space="preserve">planos privados de saúde. </w:t>
      </w:r>
      <w:r w:rsidR="00964E1C" w:rsidRPr="00965C09">
        <w:rPr>
          <w:rFonts w:cs="Arial"/>
          <w:bCs/>
          <w:sz w:val="20"/>
        </w:rPr>
        <w:t>Também r</w:t>
      </w:r>
      <w:r w:rsidR="00DF71BE" w:rsidRPr="00965C09">
        <w:rPr>
          <w:rFonts w:cs="Arial"/>
          <w:bCs/>
          <w:sz w:val="20"/>
        </w:rPr>
        <w:t xml:space="preserve">essaltou que o </w:t>
      </w:r>
      <w:r w:rsidR="00EC6829" w:rsidRPr="00965C09">
        <w:rPr>
          <w:rFonts w:cs="Arial"/>
          <w:bCs/>
          <w:sz w:val="20"/>
        </w:rPr>
        <w:t xml:space="preserve">SUS é </w:t>
      </w:r>
      <w:r w:rsidR="00DF71BE" w:rsidRPr="00965C09">
        <w:rPr>
          <w:rFonts w:cs="Arial"/>
          <w:bCs/>
          <w:sz w:val="20"/>
        </w:rPr>
        <w:t xml:space="preserve">maior que qualquer governo, é uma conquista </w:t>
      </w:r>
      <w:r w:rsidR="00EC6829" w:rsidRPr="00965C09">
        <w:rPr>
          <w:rFonts w:cs="Arial"/>
          <w:bCs/>
          <w:sz w:val="20"/>
        </w:rPr>
        <w:t>do povo brasileiro</w:t>
      </w:r>
      <w:r w:rsidR="004804B5" w:rsidRPr="00965C09">
        <w:rPr>
          <w:rFonts w:cs="Arial"/>
          <w:bCs/>
          <w:sz w:val="20"/>
        </w:rPr>
        <w:t>,</w:t>
      </w:r>
      <w:r w:rsidR="00EC6829" w:rsidRPr="00965C09">
        <w:rPr>
          <w:rFonts w:cs="Arial"/>
          <w:bCs/>
          <w:sz w:val="20"/>
        </w:rPr>
        <w:t xml:space="preserve"> </w:t>
      </w:r>
      <w:r w:rsidR="00DF71BE" w:rsidRPr="00965C09">
        <w:rPr>
          <w:rFonts w:cs="Arial"/>
          <w:bCs/>
          <w:sz w:val="20"/>
        </w:rPr>
        <w:t xml:space="preserve">que </w:t>
      </w:r>
      <w:r w:rsidR="00EC6829" w:rsidRPr="00965C09">
        <w:rPr>
          <w:rFonts w:cs="Arial"/>
          <w:bCs/>
          <w:sz w:val="20"/>
        </w:rPr>
        <w:t>precisa ser fortalecid</w:t>
      </w:r>
      <w:r w:rsidR="00DF71BE" w:rsidRPr="00965C09">
        <w:rPr>
          <w:rFonts w:cs="Arial"/>
          <w:bCs/>
          <w:sz w:val="20"/>
        </w:rPr>
        <w:t xml:space="preserve">a. Assim, os estudantes lutarão para defender esse Sistema, sem aceitar retrocessos. Conselheira </w:t>
      </w:r>
      <w:proofErr w:type="spellStart"/>
      <w:r w:rsidR="004B19A0" w:rsidRPr="00965C09">
        <w:rPr>
          <w:rFonts w:cs="Arial"/>
          <w:b/>
          <w:bCs/>
          <w:sz w:val="20"/>
        </w:rPr>
        <w:t>Semiramis</w:t>
      </w:r>
      <w:proofErr w:type="spellEnd"/>
      <w:r w:rsidR="004B19A0" w:rsidRPr="00965C09">
        <w:rPr>
          <w:rFonts w:cs="Arial"/>
          <w:b/>
          <w:bCs/>
          <w:sz w:val="20"/>
        </w:rPr>
        <w:t xml:space="preserve"> Maria Amorim </w:t>
      </w:r>
      <w:proofErr w:type="spellStart"/>
      <w:r w:rsidR="004B19A0" w:rsidRPr="00965C09">
        <w:rPr>
          <w:rFonts w:cs="Arial"/>
          <w:b/>
          <w:bCs/>
          <w:sz w:val="20"/>
        </w:rPr>
        <w:t>Vedovatto</w:t>
      </w:r>
      <w:proofErr w:type="spellEnd"/>
      <w:r w:rsidR="00A259D6" w:rsidRPr="00965C09">
        <w:rPr>
          <w:rFonts w:cs="Arial"/>
          <w:bCs/>
          <w:sz w:val="20"/>
        </w:rPr>
        <w:t>, em nome do FENTAS,</w:t>
      </w:r>
      <w:r w:rsidR="004804B5" w:rsidRPr="00965C09">
        <w:rPr>
          <w:rFonts w:cs="Arial"/>
          <w:b/>
          <w:bCs/>
          <w:sz w:val="20"/>
        </w:rPr>
        <w:t xml:space="preserve"> </w:t>
      </w:r>
      <w:r w:rsidR="00374088" w:rsidRPr="00965C09">
        <w:rPr>
          <w:rFonts w:cs="Arial"/>
          <w:bCs/>
          <w:sz w:val="20"/>
        </w:rPr>
        <w:t>salientou que o SUS é uma conquista dos movimentos populares e do povo brasileiro</w:t>
      </w:r>
      <w:r w:rsidR="0099186B" w:rsidRPr="00965C09">
        <w:rPr>
          <w:rFonts w:cs="Arial"/>
          <w:bCs/>
          <w:sz w:val="20"/>
        </w:rPr>
        <w:t xml:space="preserve"> inserida na Constituição</w:t>
      </w:r>
      <w:r w:rsidR="004804B5" w:rsidRPr="00965C09">
        <w:rPr>
          <w:rFonts w:cs="Arial"/>
          <w:bCs/>
          <w:sz w:val="20"/>
        </w:rPr>
        <w:t xml:space="preserve">. Avaliou que </w:t>
      </w:r>
      <w:r w:rsidR="0099186B" w:rsidRPr="00965C09">
        <w:rPr>
          <w:rFonts w:cs="Arial"/>
          <w:bCs/>
          <w:sz w:val="20"/>
        </w:rPr>
        <w:t xml:space="preserve">hoje se vive </w:t>
      </w:r>
      <w:proofErr w:type="gramStart"/>
      <w:r w:rsidR="0099186B" w:rsidRPr="00965C09">
        <w:rPr>
          <w:rFonts w:cs="Arial"/>
          <w:bCs/>
          <w:sz w:val="20"/>
        </w:rPr>
        <w:t>uma crise ético-política</w:t>
      </w:r>
      <w:r w:rsidR="00C45012" w:rsidRPr="00965C09">
        <w:rPr>
          <w:rFonts w:cs="Arial"/>
          <w:bCs/>
          <w:sz w:val="20"/>
        </w:rPr>
        <w:t>-</w:t>
      </w:r>
      <w:r w:rsidR="0099186B" w:rsidRPr="00965C09">
        <w:rPr>
          <w:rFonts w:cs="Arial"/>
          <w:bCs/>
          <w:sz w:val="20"/>
        </w:rPr>
        <w:t>institucional no Brasil que ameaça uma série de direitos constitucionais</w:t>
      </w:r>
      <w:proofErr w:type="gramEnd"/>
      <w:r w:rsidR="0099186B" w:rsidRPr="00965C09">
        <w:rPr>
          <w:rFonts w:cs="Arial"/>
          <w:bCs/>
          <w:sz w:val="20"/>
        </w:rPr>
        <w:t xml:space="preserve"> como </w:t>
      </w:r>
      <w:r w:rsidR="00C45012" w:rsidRPr="00965C09">
        <w:rPr>
          <w:rFonts w:cs="Arial"/>
          <w:bCs/>
          <w:sz w:val="20"/>
        </w:rPr>
        <w:t xml:space="preserve">direito </w:t>
      </w:r>
      <w:r w:rsidR="0099186B" w:rsidRPr="00965C09">
        <w:rPr>
          <w:rFonts w:cs="Arial"/>
          <w:bCs/>
          <w:sz w:val="20"/>
        </w:rPr>
        <w:t xml:space="preserve">à saúde, à </w:t>
      </w:r>
      <w:r w:rsidR="00C45012" w:rsidRPr="00965C09">
        <w:rPr>
          <w:rFonts w:cs="Arial"/>
          <w:bCs/>
          <w:sz w:val="20"/>
        </w:rPr>
        <w:t>assistência</w:t>
      </w:r>
      <w:r w:rsidR="0099186B" w:rsidRPr="00965C09">
        <w:rPr>
          <w:rFonts w:cs="Arial"/>
          <w:bCs/>
          <w:sz w:val="20"/>
        </w:rPr>
        <w:t xml:space="preserve"> social, à educação e </w:t>
      </w:r>
      <w:r w:rsidR="005A6586" w:rsidRPr="00965C09">
        <w:rPr>
          <w:rFonts w:cs="Arial"/>
          <w:bCs/>
          <w:sz w:val="20"/>
        </w:rPr>
        <w:t xml:space="preserve">à </w:t>
      </w:r>
      <w:r w:rsidR="0099186B" w:rsidRPr="00965C09">
        <w:rPr>
          <w:rFonts w:cs="Arial"/>
          <w:bCs/>
          <w:sz w:val="20"/>
        </w:rPr>
        <w:t>previdência</w:t>
      </w:r>
      <w:r w:rsidR="00C45012" w:rsidRPr="00965C09">
        <w:rPr>
          <w:rFonts w:cs="Arial"/>
          <w:bCs/>
          <w:sz w:val="20"/>
        </w:rPr>
        <w:t xml:space="preserve">. </w:t>
      </w:r>
      <w:r w:rsidR="00A51096" w:rsidRPr="00965C09">
        <w:rPr>
          <w:rFonts w:cs="Arial"/>
          <w:bCs/>
          <w:sz w:val="20"/>
        </w:rPr>
        <w:t>Lembrou que o Sistema sofre ataques e ameaças há anos, mas nos dias de hoje esses ataques se intensificaram e ameaçam comprometer os princípios constitucionais como a vinculação orçamentária dos recursos da saúde.</w:t>
      </w:r>
      <w:r w:rsidR="00273AEA" w:rsidRPr="00965C09">
        <w:rPr>
          <w:rFonts w:cs="Arial"/>
          <w:bCs/>
          <w:sz w:val="20"/>
        </w:rPr>
        <w:t xml:space="preserve"> Destacou que a atenção básica está em cerca de 5.400 dos 5.570 municípios brasileiros, seja com os agentes comunitários de saúde, seja com as estratégias </w:t>
      </w:r>
      <w:proofErr w:type="gramStart"/>
      <w:r w:rsidR="00273AEA" w:rsidRPr="00965C09">
        <w:rPr>
          <w:rFonts w:cs="Arial"/>
          <w:bCs/>
          <w:sz w:val="20"/>
        </w:rPr>
        <w:t>do Saúde</w:t>
      </w:r>
      <w:proofErr w:type="gramEnd"/>
      <w:r w:rsidR="00273AEA" w:rsidRPr="00965C09">
        <w:rPr>
          <w:rFonts w:cs="Arial"/>
          <w:bCs/>
          <w:sz w:val="20"/>
        </w:rPr>
        <w:t xml:space="preserve"> da Família. Citou, por exemplo, que no Estado do Paraná todos os municípios possuem agentes comunitários de saúde e apenas dois não possuem a estratégia da saúde da família. Assim, manifestou preocupação com as Portarias 958 e 959 que induzem a substituição de agentes comunitários de saúde por auxiliares e técnicos de enfermagem, por entender que representa um retrocesso no SUS, corroborando para o fim de um modelo de cuidado que se inicia na base. </w:t>
      </w:r>
      <w:proofErr w:type="gramStart"/>
      <w:r w:rsidR="00854962" w:rsidRPr="00965C09">
        <w:rPr>
          <w:rFonts w:cs="Arial"/>
          <w:bCs/>
          <w:sz w:val="20"/>
        </w:rPr>
        <w:t>Frisou</w:t>
      </w:r>
      <w:proofErr w:type="gramEnd"/>
      <w:r w:rsidR="00854962" w:rsidRPr="00965C09">
        <w:rPr>
          <w:rFonts w:cs="Arial"/>
          <w:bCs/>
          <w:sz w:val="20"/>
        </w:rPr>
        <w:t xml:space="preserve"> que modificar a atenção básica significa </w:t>
      </w:r>
      <w:r w:rsidR="00A259D6" w:rsidRPr="00965C09">
        <w:rPr>
          <w:rFonts w:cs="Arial"/>
          <w:bCs/>
          <w:sz w:val="20"/>
        </w:rPr>
        <w:t xml:space="preserve">suspender o cuidado de </w:t>
      </w:r>
      <w:r w:rsidR="00854962" w:rsidRPr="00965C09">
        <w:rPr>
          <w:rFonts w:cs="Arial"/>
          <w:bCs/>
          <w:sz w:val="20"/>
        </w:rPr>
        <w:t xml:space="preserve">hipertensos, diabéticos, pessoas com intenso sofrimento mental, crianças e idosos. </w:t>
      </w:r>
      <w:r w:rsidR="00A259D6" w:rsidRPr="00965C09">
        <w:rPr>
          <w:rFonts w:cs="Arial"/>
          <w:bCs/>
          <w:sz w:val="20"/>
        </w:rPr>
        <w:t xml:space="preserve">Por fim, </w:t>
      </w:r>
      <w:r w:rsidR="00854962" w:rsidRPr="00965C09">
        <w:rPr>
          <w:rFonts w:cs="Arial"/>
          <w:bCs/>
          <w:sz w:val="20"/>
        </w:rPr>
        <w:t xml:space="preserve">perguntou </w:t>
      </w:r>
      <w:r w:rsidR="00A259D6" w:rsidRPr="00965C09">
        <w:rPr>
          <w:rFonts w:cs="Arial"/>
          <w:bCs/>
          <w:sz w:val="20"/>
        </w:rPr>
        <w:t xml:space="preserve">sobre </w:t>
      </w:r>
      <w:r w:rsidR="00854962" w:rsidRPr="00965C09">
        <w:rPr>
          <w:rFonts w:cs="Arial"/>
          <w:bCs/>
          <w:sz w:val="20"/>
        </w:rPr>
        <w:t xml:space="preserve">o terceiro ciclo do </w:t>
      </w:r>
      <w:r w:rsidR="003B7025" w:rsidRPr="00965C09">
        <w:rPr>
          <w:rFonts w:cs="Arial"/>
          <w:bCs/>
          <w:sz w:val="20"/>
        </w:rPr>
        <w:t xml:space="preserve">Programa </w:t>
      </w:r>
      <w:r w:rsidR="00854962" w:rsidRPr="00965C09">
        <w:rPr>
          <w:rFonts w:cs="Arial"/>
          <w:bCs/>
          <w:sz w:val="20"/>
        </w:rPr>
        <w:t xml:space="preserve">de Melhoria de Qualidade da Atenção Básica e quando ocorrerá. Conselheiro </w:t>
      </w:r>
      <w:r w:rsidR="00BB7207" w:rsidRPr="00965C09">
        <w:rPr>
          <w:rFonts w:cs="Arial"/>
          <w:b/>
          <w:bCs/>
          <w:sz w:val="20"/>
        </w:rPr>
        <w:t>Edson França</w:t>
      </w:r>
      <w:r w:rsidR="00BB7207" w:rsidRPr="00965C09">
        <w:rPr>
          <w:rFonts w:cs="Arial"/>
          <w:bCs/>
          <w:sz w:val="20"/>
        </w:rPr>
        <w:t xml:space="preserve"> </w:t>
      </w:r>
      <w:r w:rsidR="003C7C8E" w:rsidRPr="00965C09">
        <w:rPr>
          <w:rFonts w:cs="Arial"/>
          <w:bCs/>
          <w:sz w:val="20"/>
        </w:rPr>
        <w:t xml:space="preserve">reiterou as </w:t>
      </w:r>
      <w:r w:rsidR="00E427E7" w:rsidRPr="00965C09">
        <w:rPr>
          <w:rFonts w:cs="Arial"/>
          <w:bCs/>
          <w:sz w:val="20"/>
        </w:rPr>
        <w:t>críticas à</w:t>
      </w:r>
      <w:r w:rsidR="00854962" w:rsidRPr="00965C09">
        <w:rPr>
          <w:rFonts w:cs="Arial"/>
          <w:bCs/>
          <w:sz w:val="20"/>
        </w:rPr>
        <w:t>s</w:t>
      </w:r>
      <w:r w:rsidR="00E427E7" w:rsidRPr="00965C09">
        <w:rPr>
          <w:rFonts w:cs="Arial"/>
          <w:bCs/>
          <w:sz w:val="20"/>
        </w:rPr>
        <w:t xml:space="preserve"> fala</w:t>
      </w:r>
      <w:r w:rsidR="00854962" w:rsidRPr="00965C09">
        <w:rPr>
          <w:rFonts w:cs="Arial"/>
          <w:bCs/>
          <w:sz w:val="20"/>
        </w:rPr>
        <w:t>s</w:t>
      </w:r>
      <w:r w:rsidR="00E427E7" w:rsidRPr="00965C09">
        <w:rPr>
          <w:rFonts w:cs="Arial"/>
          <w:bCs/>
          <w:sz w:val="20"/>
        </w:rPr>
        <w:t xml:space="preserve"> </w:t>
      </w:r>
      <w:r w:rsidR="00854962" w:rsidRPr="00965C09">
        <w:rPr>
          <w:rFonts w:cs="Arial"/>
          <w:bCs/>
          <w:sz w:val="20"/>
        </w:rPr>
        <w:t xml:space="preserve">do Ministro da Saúde relativas à proposta de </w:t>
      </w:r>
      <w:r w:rsidR="00E427E7" w:rsidRPr="00965C09">
        <w:rPr>
          <w:rFonts w:cs="Arial"/>
          <w:bCs/>
          <w:sz w:val="20"/>
        </w:rPr>
        <w:t xml:space="preserve">redução do SUS </w:t>
      </w:r>
      <w:r w:rsidR="00854962" w:rsidRPr="00965C09">
        <w:rPr>
          <w:rFonts w:cs="Arial"/>
          <w:bCs/>
          <w:sz w:val="20"/>
        </w:rPr>
        <w:t xml:space="preserve">e manifestou preocupação com a </w:t>
      </w:r>
      <w:proofErr w:type="gramStart"/>
      <w:r w:rsidR="00854962" w:rsidRPr="00965C09">
        <w:rPr>
          <w:rFonts w:cs="Arial"/>
          <w:bCs/>
          <w:sz w:val="20"/>
        </w:rPr>
        <w:t>implementação</w:t>
      </w:r>
      <w:proofErr w:type="gramEnd"/>
      <w:r w:rsidR="00854962" w:rsidRPr="00965C09">
        <w:rPr>
          <w:rFonts w:cs="Arial"/>
          <w:bCs/>
          <w:sz w:val="20"/>
        </w:rPr>
        <w:t xml:space="preserve"> da Política de </w:t>
      </w:r>
      <w:r w:rsidR="00E427E7" w:rsidRPr="00965C09">
        <w:rPr>
          <w:rFonts w:cs="Arial"/>
          <w:bCs/>
          <w:sz w:val="20"/>
        </w:rPr>
        <w:t xml:space="preserve">Saúde </w:t>
      </w:r>
      <w:r w:rsidR="00854962" w:rsidRPr="00965C09">
        <w:rPr>
          <w:rFonts w:cs="Arial"/>
          <w:bCs/>
          <w:sz w:val="20"/>
        </w:rPr>
        <w:t xml:space="preserve">Integral </w:t>
      </w:r>
      <w:r w:rsidR="00E427E7" w:rsidRPr="00965C09">
        <w:rPr>
          <w:rFonts w:cs="Arial"/>
          <w:bCs/>
          <w:sz w:val="20"/>
        </w:rPr>
        <w:t xml:space="preserve">da </w:t>
      </w:r>
      <w:r w:rsidR="00854962" w:rsidRPr="00965C09">
        <w:rPr>
          <w:rFonts w:cs="Arial"/>
          <w:bCs/>
          <w:sz w:val="20"/>
        </w:rPr>
        <w:t xml:space="preserve">População Negra. Conselheira </w:t>
      </w:r>
      <w:proofErr w:type="spellStart"/>
      <w:r w:rsidR="008411D4" w:rsidRPr="00965C09">
        <w:rPr>
          <w:rFonts w:cs="Arial"/>
          <w:b/>
          <w:bCs/>
          <w:sz w:val="20"/>
        </w:rPr>
        <w:t>Tathiane</w:t>
      </w:r>
      <w:proofErr w:type="spellEnd"/>
      <w:r w:rsidR="008411D4" w:rsidRPr="00965C09">
        <w:rPr>
          <w:rFonts w:cs="Arial"/>
          <w:b/>
          <w:bCs/>
          <w:sz w:val="20"/>
        </w:rPr>
        <w:t xml:space="preserve"> Aquino de Araújo </w:t>
      </w:r>
      <w:r w:rsidR="008411D4" w:rsidRPr="00965C09">
        <w:rPr>
          <w:rFonts w:cs="Arial"/>
          <w:bCs/>
          <w:sz w:val="20"/>
        </w:rPr>
        <w:t xml:space="preserve">também ratificou a </w:t>
      </w:r>
      <w:r w:rsidR="00E427E7" w:rsidRPr="00965C09">
        <w:rPr>
          <w:rFonts w:cs="Arial"/>
          <w:bCs/>
          <w:sz w:val="20"/>
        </w:rPr>
        <w:t xml:space="preserve">preocupação </w:t>
      </w:r>
      <w:r w:rsidR="008411D4" w:rsidRPr="00965C09">
        <w:rPr>
          <w:rFonts w:cs="Arial"/>
          <w:bCs/>
          <w:sz w:val="20"/>
        </w:rPr>
        <w:t xml:space="preserve">e indignação da população LGBT às </w:t>
      </w:r>
      <w:r w:rsidR="00E427E7" w:rsidRPr="00965C09">
        <w:rPr>
          <w:rFonts w:cs="Arial"/>
          <w:bCs/>
          <w:sz w:val="20"/>
        </w:rPr>
        <w:t xml:space="preserve">declarações </w:t>
      </w:r>
      <w:r w:rsidR="008411D4" w:rsidRPr="00965C09">
        <w:rPr>
          <w:rFonts w:cs="Arial"/>
          <w:bCs/>
          <w:sz w:val="20"/>
        </w:rPr>
        <w:t xml:space="preserve">do Ministro da Saúde </w:t>
      </w:r>
      <w:r w:rsidR="00E427E7" w:rsidRPr="00965C09">
        <w:rPr>
          <w:rFonts w:cs="Arial"/>
          <w:bCs/>
          <w:sz w:val="20"/>
        </w:rPr>
        <w:t>relativas à necessidade de re</w:t>
      </w:r>
      <w:r w:rsidR="005A6586" w:rsidRPr="00965C09">
        <w:rPr>
          <w:rFonts w:cs="Arial"/>
          <w:bCs/>
          <w:sz w:val="20"/>
        </w:rPr>
        <w:t xml:space="preserve">ver </w:t>
      </w:r>
      <w:r w:rsidR="00E427E7" w:rsidRPr="00965C09">
        <w:rPr>
          <w:rFonts w:cs="Arial"/>
          <w:bCs/>
          <w:sz w:val="20"/>
        </w:rPr>
        <w:t>o SUS</w:t>
      </w:r>
      <w:r w:rsidR="008411D4" w:rsidRPr="00965C09">
        <w:rPr>
          <w:rFonts w:cs="Arial"/>
          <w:bCs/>
          <w:sz w:val="20"/>
        </w:rPr>
        <w:t>, porque as minorias/populações vulneráveis tiveram visibilidade e assistência com a criação do</w:t>
      </w:r>
      <w:r w:rsidR="005A6586" w:rsidRPr="00965C09">
        <w:rPr>
          <w:rFonts w:cs="Arial"/>
          <w:bCs/>
          <w:sz w:val="20"/>
        </w:rPr>
        <w:t xml:space="preserve"> Sistema</w:t>
      </w:r>
      <w:r w:rsidR="008411D4" w:rsidRPr="00965C09">
        <w:rPr>
          <w:rFonts w:cs="Arial"/>
          <w:bCs/>
          <w:sz w:val="20"/>
        </w:rPr>
        <w:t xml:space="preserve">. Também lamentou a demora na indicação de representante para assumir a SGEP, uma vez que essa Secretaria é responsável por </w:t>
      </w:r>
      <w:r w:rsidR="00B85500" w:rsidRPr="00965C09">
        <w:rPr>
          <w:rFonts w:cs="Arial"/>
          <w:bCs/>
          <w:sz w:val="20"/>
        </w:rPr>
        <w:t xml:space="preserve">importantes </w:t>
      </w:r>
      <w:r w:rsidR="008411D4" w:rsidRPr="00965C09">
        <w:rPr>
          <w:rFonts w:cs="Arial"/>
          <w:bCs/>
          <w:sz w:val="20"/>
        </w:rPr>
        <w:t xml:space="preserve">políticas de equidade. Conselheiro </w:t>
      </w:r>
      <w:r w:rsidR="008411D4" w:rsidRPr="00965C09">
        <w:rPr>
          <w:rFonts w:cs="Arial"/>
          <w:b/>
          <w:bCs/>
          <w:sz w:val="20"/>
        </w:rPr>
        <w:t xml:space="preserve">Luiz Aníbal Vieira Machado </w:t>
      </w:r>
      <w:r w:rsidR="005B49AC" w:rsidRPr="00965C09">
        <w:rPr>
          <w:rFonts w:cs="Arial"/>
          <w:bCs/>
          <w:sz w:val="20"/>
        </w:rPr>
        <w:t>perguntou qua</w:t>
      </w:r>
      <w:r w:rsidR="00C74667" w:rsidRPr="00965C09">
        <w:rPr>
          <w:rFonts w:cs="Arial"/>
          <w:bCs/>
          <w:sz w:val="20"/>
        </w:rPr>
        <w:t>is</w:t>
      </w:r>
      <w:r w:rsidR="005B49AC" w:rsidRPr="00965C09">
        <w:rPr>
          <w:rFonts w:cs="Arial"/>
          <w:bCs/>
          <w:sz w:val="20"/>
        </w:rPr>
        <w:t xml:space="preserve"> as medidas serão adotadas pelo Ministro diante da diminuição dos recursos da saúde</w:t>
      </w:r>
      <w:r w:rsidR="00C74667" w:rsidRPr="00965C09">
        <w:rPr>
          <w:rFonts w:cs="Arial"/>
          <w:bCs/>
          <w:sz w:val="20"/>
        </w:rPr>
        <w:t>. Lembrou, inclusive, que muitas pessoas</w:t>
      </w:r>
      <w:r w:rsidR="00C95159" w:rsidRPr="00965C09">
        <w:rPr>
          <w:rFonts w:cs="Arial"/>
          <w:bCs/>
          <w:sz w:val="20"/>
        </w:rPr>
        <w:t xml:space="preserve"> morrem por falta de medicamentos, </w:t>
      </w:r>
      <w:r w:rsidR="00C74667" w:rsidRPr="00965C09">
        <w:rPr>
          <w:rFonts w:cs="Arial"/>
          <w:bCs/>
          <w:sz w:val="20"/>
        </w:rPr>
        <w:t xml:space="preserve">de acesso a atendimento e </w:t>
      </w:r>
      <w:r w:rsidR="00C95159" w:rsidRPr="00965C09">
        <w:rPr>
          <w:rFonts w:cs="Arial"/>
          <w:bCs/>
          <w:sz w:val="20"/>
        </w:rPr>
        <w:t>tratamento</w:t>
      </w:r>
      <w:r w:rsidR="00C74667" w:rsidRPr="00965C09">
        <w:rPr>
          <w:rFonts w:cs="Arial"/>
          <w:bCs/>
          <w:sz w:val="20"/>
        </w:rPr>
        <w:t xml:space="preserve"> </w:t>
      </w:r>
      <w:r w:rsidR="005B75DE" w:rsidRPr="00965C09">
        <w:rPr>
          <w:rFonts w:cs="Arial"/>
          <w:bCs/>
          <w:sz w:val="20"/>
        </w:rPr>
        <w:t>no SUS</w:t>
      </w:r>
      <w:r w:rsidR="008D5E53" w:rsidRPr="00965C09">
        <w:rPr>
          <w:rFonts w:cs="Arial"/>
          <w:bCs/>
          <w:sz w:val="20"/>
        </w:rPr>
        <w:t xml:space="preserve"> (“fila da morte”)</w:t>
      </w:r>
      <w:r w:rsidR="005B75DE" w:rsidRPr="00965C09">
        <w:rPr>
          <w:rFonts w:cs="Arial"/>
          <w:bCs/>
          <w:sz w:val="20"/>
        </w:rPr>
        <w:t xml:space="preserve">. </w:t>
      </w:r>
      <w:r w:rsidR="00D66878" w:rsidRPr="00965C09">
        <w:rPr>
          <w:rFonts w:cs="Arial"/>
          <w:bCs/>
          <w:sz w:val="20"/>
        </w:rPr>
        <w:t xml:space="preserve">Destacou que </w:t>
      </w:r>
      <w:r w:rsidR="005A6586" w:rsidRPr="00965C09">
        <w:rPr>
          <w:rFonts w:cs="Arial"/>
          <w:bCs/>
          <w:sz w:val="20"/>
        </w:rPr>
        <w:t xml:space="preserve">estratégias </w:t>
      </w:r>
      <w:r w:rsidR="00D66878" w:rsidRPr="00965C09">
        <w:rPr>
          <w:rFonts w:cs="Arial"/>
          <w:bCs/>
          <w:sz w:val="20"/>
        </w:rPr>
        <w:t xml:space="preserve">importantes como as UPAS e o SAMU não estão </w:t>
      </w:r>
      <w:r w:rsidR="005A6586" w:rsidRPr="00965C09">
        <w:rPr>
          <w:rFonts w:cs="Arial"/>
          <w:bCs/>
          <w:sz w:val="20"/>
        </w:rPr>
        <w:t xml:space="preserve">funcionando </w:t>
      </w:r>
      <w:r w:rsidR="00D66878" w:rsidRPr="00965C09">
        <w:rPr>
          <w:rFonts w:cs="Arial"/>
          <w:bCs/>
          <w:sz w:val="20"/>
        </w:rPr>
        <w:t xml:space="preserve">por falta de recursos. </w:t>
      </w:r>
      <w:r w:rsidR="00B85500" w:rsidRPr="00965C09">
        <w:rPr>
          <w:rFonts w:cs="Arial"/>
          <w:bCs/>
          <w:sz w:val="20"/>
        </w:rPr>
        <w:t xml:space="preserve">Finalizou conclamando </w:t>
      </w:r>
      <w:r w:rsidR="00D77854" w:rsidRPr="00965C09">
        <w:rPr>
          <w:rFonts w:cs="Arial"/>
          <w:bCs/>
          <w:sz w:val="20"/>
        </w:rPr>
        <w:t xml:space="preserve">o </w:t>
      </w:r>
      <w:r w:rsidR="00B85500" w:rsidRPr="00965C09">
        <w:rPr>
          <w:rFonts w:cs="Arial"/>
          <w:bCs/>
          <w:sz w:val="20"/>
        </w:rPr>
        <w:t xml:space="preserve">Ministro </w:t>
      </w:r>
      <w:r w:rsidR="00D77854" w:rsidRPr="00965C09">
        <w:rPr>
          <w:rFonts w:cs="Arial"/>
          <w:bCs/>
          <w:sz w:val="20"/>
        </w:rPr>
        <w:t xml:space="preserve">para participar da luta em prol do fortalecimento e valorização do SUS. </w:t>
      </w:r>
      <w:r w:rsidR="00D66878" w:rsidRPr="00965C09">
        <w:rPr>
          <w:rFonts w:cs="Arial"/>
          <w:bCs/>
          <w:sz w:val="20"/>
        </w:rPr>
        <w:t xml:space="preserve">Conselheira </w:t>
      </w:r>
      <w:r w:rsidR="00D66878" w:rsidRPr="00965C09">
        <w:rPr>
          <w:rFonts w:cs="Arial"/>
          <w:b/>
          <w:bCs/>
          <w:sz w:val="20"/>
        </w:rPr>
        <w:t xml:space="preserve">Francisca Rêgo Oliveira Araújo </w:t>
      </w:r>
      <w:r w:rsidR="001F0160" w:rsidRPr="00965C09">
        <w:rPr>
          <w:rFonts w:cs="Arial"/>
          <w:bCs/>
          <w:sz w:val="20"/>
        </w:rPr>
        <w:t>s</w:t>
      </w:r>
      <w:r w:rsidR="001249B8" w:rsidRPr="00965C09">
        <w:rPr>
          <w:rFonts w:cs="Arial"/>
          <w:bCs/>
          <w:sz w:val="20"/>
        </w:rPr>
        <w:t xml:space="preserve">olicitou que o </w:t>
      </w:r>
      <w:r w:rsidR="000B5A61" w:rsidRPr="00965C09">
        <w:rPr>
          <w:rFonts w:cs="Arial"/>
          <w:bCs/>
          <w:sz w:val="20"/>
        </w:rPr>
        <w:t>M</w:t>
      </w:r>
      <w:r w:rsidR="001F0160" w:rsidRPr="00965C09">
        <w:rPr>
          <w:rFonts w:cs="Arial"/>
          <w:bCs/>
          <w:sz w:val="20"/>
        </w:rPr>
        <w:t xml:space="preserve">inistro da Saúde </w:t>
      </w:r>
      <w:r w:rsidR="001249B8" w:rsidRPr="00965C09">
        <w:rPr>
          <w:rFonts w:cs="Arial"/>
          <w:bCs/>
          <w:sz w:val="20"/>
        </w:rPr>
        <w:t>apresente o plano de ação da sua gestão, para debate</w:t>
      </w:r>
      <w:r w:rsidR="00B85500" w:rsidRPr="00965C09">
        <w:rPr>
          <w:rFonts w:cs="Arial"/>
          <w:bCs/>
          <w:sz w:val="20"/>
        </w:rPr>
        <w:t xml:space="preserve"> de </w:t>
      </w:r>
      <w:r w:rsidR="001249B8" w:rsidRPr="00965C09">
        <w:rPr>
          <w:rFonts w:cs="Arial"/>
          <w:bCs/>
          <w:sz w:val="20"/>
        </w:rPr>
        <w:t xml:space="preserve">questões relativas </w:t>
      </w:r>
      <w:r w:rsidR="005A30B5" w:rsidRPr="00965C09">
        <w:rPr>
          <w:rFonts w:cs="Arial"/>
          <w:bCs/>
          <w:sz w:val="20"/>
        </w:rPr>
        <w:t>a</w:t>
      </w:r>
      <w:r w:rsidR="001249B8" w:rsidRPr="00965C09">
        <w:rPr>
          <w:rFonts w:cs="Arial"/>
          <w:bCs/>
          <w:sz w:val="20"/>
        </w:rPr>
        <w:t xml:space="preserve">o SUS </w:t>
      </w:r>
      <w:r w:rsidR="005A30B5" w:rsidRPr="00965C09">
        <w:rPr>
          <w:rFonts w:cs="Arial"/>
          <w:bCs/>
          <w:sz w:val="20"/>
        </w:rPr>
        <w:t xml:space="preserve">e </w:t>
      </w:r>
      <w:r w:rsidR="005A6586" w:rsidRPr="00965C09">
        <w:rPr>
          <w:rFonts w:cs="Arial"/>
          <w:bCs/>
          <w:sz w:val="20"/>
        </w:rPr>
        <w:t xml:space="preserve">definição de </w:t>
      </w:r>
      <w:r w:rsidR="002C0A55" w:rsidRPr="00965C09">
        <w:rPr>
          <w:rFonts w:cs="Arial"/>
          <w:bCs/>
          <w:sz w:val="20"/>
        </w:rPr>
        <w:t xml:space="preserve">como o controle social pode </w:t>
      </w:r>
      <w:r w:rsidR="005A30B5" w:rsidRPr="00965C09">
        <w:rPr>
          <w:rFonts w:cs="Arial"/>
          <w:bCs/>
          <w:sz w:val="20"/>
        </w:rPr>
        <w:t xml:space="preserve">colaborar com essa gestão sempre buscando a defesa da sociedade e do Sistema. Destacou que o </w:t>
      </w:r>
      <w:r w:rsidR="002C0A55" w:rsidRPr="00965C09">
        <w:rPr>
          <w:rFonts w:cs="Arial"/>
          <w:bCs/>
          <w:sz w:val="20"/>
        </w:rPr>
        <w:t xml:space="preserve">SUS é o </w:t>
      </w:r>
      <w:r w:rsidR="005A30B5" w:rsidRPr="00965C09">
        <w:rPr>
          <w:rFonts w:cs="Arial"/>
          <w:bCs/>
          <w:sz w:val="20"/>
        </w:rPr>
        <w:t xml:space="preserve">do tamanho da necessidade do povo brasileiro e os segmentos que compõem o Conselho entendem que esse Sistema deve </w:t>
      </w:r>
      <w:r w:rsidR="002C0A55" w:rsidRPr="00965C09">
        <w:rPr>
          <w:rFonts w:cs="Arial"/>
          <w:bCs/>
          <w:sz w:val="20"/>
        </w:rPr>
        <w:t>ser fortalecido</w:t>
      </w:r>
      <w:r w:rsidR="005A30B5" w:rsidRPr="00965C09">
        <w:rPr>
          <w:rFonts w:cs="Arial"/>
          <w:bCs/>
          <w:sz w:val="20"/>
        </w:rPr>
        <w:t>.</w:t>
      </w:r>
      <w:r w:rsidR="00B85500" w:rsidRPr="00965C09">
        <w:rPr>
          <w:rFonts w:cs="Arial"/>
          <w:bCs/>
          <w:sz w:val="20"/>
        </w:rPr>
        <w:t xml:space="preserve"> </w:t>
      </w:r>
      <w:r w:rsidR="002C0A55" w:rsidRPr="00965C09">
        <w:rPr>
          <w:rFonts w:cs="Arial"/>
          <w:b/>
          <w:bCs/>
          <w:sz w:val="20"/>
        </w:rPr>
        <w:t>Retorno da mesa</w:t>
      </w:r>
      <w:r w:rsidR="00C45012" w:rsidRPr="00965C09">
        <w:rPr>
          <w:rFonts w:cs="Arial"/>
          <w:b/>
          <w:bCs/>
          <w:sz w:val="20"/>
        </w:rPr>
        <w:t>.</w:t>
      </w:r>
      <w:r w:rsidR="00C45012" w:rsidRPr="00965C09">
        <w:rPr>
          <w:rFonts w:cs="Arial"/>
          <w:bCs/>
          <w:sz w:val="20"/>
        </w:rPr>
        <w:t xml:space="preserve"> </w:t>
      </w:r>
      <w:r w:rsidR="005A30B5" w:rsidRPr="00965C09">
        <w:rPr>
          <w:rFonts w:eastAsia="Times New Roman" w:cs="Arial"/>
          <w:bCs/>
          <w:sz w:val="20"/>
        </w:rPr>
        <w:t xml:space="preserve">O Ministro de Estado da Saúde, </w:t>
      </w:r>
      <w:r w:rsidR="005A30B5" w:rsidRPr="00965C09">
        <w:rPr>
          <w:rFonts w:eastAsia="Times New Roman" w:cs="Arial"/>
          <w:b/>
          <w:bCs/>
          <w:sz w:val="20"/>
        </w:rPr>
        <w:t>Ricardo Barros</w:t>
      </w:r>
      <w:r w:rsidR="005A30B5" w:rsidRPr="00965C09">
        <w:rPr>
          <w:rFonts w:eastAsia="Times New Roman" w:cs="Arial"/>
          <w:bCs/>
          <w:sz w:val="20"/>
        </w:rPr>
        <w:t xml:space="preserve">, </w:t>
      </w:r>
      <w:r w:rsidR="00A9588D" w:rsidRPr="00965C09">
        <w:rPr>
          <w:rFonts w:eastAsia="Times New Roman" w:cs="Arial"/>
          <w:bCs/>
          <w:sz w:val="20"/>
        </w:rPr>
        <w:t xml:space="preserve">respondeu aos questionamentos dos conselheiros, lembrando, inicialmente, que na reunião ordinária do CNS do mês de julho </w:t>
      </w:r>
      <w:r w:rsidR="00A9588D" w:rsidRPr="00965C09">
        <w:rPr>
          <w:rFonts w:cs="Arial"/>
          <w:bCs/>
          <w:sz w:val="20"/>
        </w:rPr>
        <w:t>apresentou as diretrizes da sua gestão</w:t>
      </w:r>
      <w:r w:rsidR="00B85500" w:rsidRPr="00965C09">
        <w:rPr>
          <w:rFonts w:cs="Arial"/>
          <w:bCs/>
          <w:sz w:val="20"/>
        </w:rPr>
        <w:t xml:space="preserve">, mas se </w:t>
      </w:r>
      <w:r w:rsidR="00A9588D" w:rsidRPr="00965C09">
        <w:rPr>
          <w:rFonts w:cs="Arial"/>
          <w:bCs/>
          <w:sz w:val="20"/>
        </w:rPr>
        <w:t>dispôs a apresentá-las novamente</w:t>
      </w:r>
      <w:r w:rsidR="00B85500" w:rsidRPr="00965C09">
        <w:rPr>
          <w:rFonts w:cs="Arial"/>
          <w:bCs/>
          <w:sz w:val="20"/>
        </w:rPr>
        <w:t xml:space="preserve"> caso necessário</w:t>
      </w:r>
      <w:r w:rsidR="00A9588D" w:rsidRPr="00965C09">
        <w:rPr>
          <w:rFonts w:cs="Arial"/>
          <w:bCs/>
          <w:sz w:val="20"/>
        </w:rPr>
        <w:t>. Ressaltou o seu respeito ao posicionamento político do Colegiado do CNS</w:t>
      </w:r>
      <w:r w:rsidR="00B85500" w:rsidRPr="00965C09">
        <w:rPr>
          <w:rFonts w:cs="Arial"/>
          <w:bCs/>
          <w:sz w:val="20"/>
        </w:rPr>
        <w:t>, ponderando que</w:t>
      </w:r>
      <w:r w:rsidR="00A9588D" w:rsidRPr="00965C09">
        <w:rPr>
          <w:rFonts w:cs="Arial"/>
          <w:bCs/>
          <w:sz w:val="20"/>
        </w:rPr>
        <w:t xml:space="preserve"> as intervenções </w:t>
      </w:r>
      <w:r w:rsidR="005A6586" w:rsidRPr="00965C09">
        <w:rPr>
          <w:rFonts w:cs="Arial"/>
          <w:bCs/>
          <w:sz w:val="20"/>
        </w:rPr>
        <w:t xml:space="preserve">dos conselheiros </w:t>
      </w:r>
      <w:r w:rsidR="00B85500" w:rsidRPr="00965C09">
        <w:rPr>
          <w:rFonts w:cs="Arial"/>
          <w:bCs/>
          <w:sz w:val="20"/>
        </w:rPr>
        <w:t xml:space="preserve">trataram de </w:t>
      </w:r>
      <w:r w:rsidR="00A9588D" w:rsidRPr="00965C09">
        <w:rPr>
          <w:rFonts w:cs="Arial"/>
          <w:bCs/>
          <w:sz w:val="20"/>
        </w:rPr>
        <w:t>questões políticas e não d</w:t>
      </w:r>
      <w:r w:rsidR="00B85500" w:rsidRPr="00965C09">
        <w:rPr>
          <w:rFonts w:cs="Arial"/>
          <w:bCs/>
          <w:sz w:val="20"/>
        </w:rPr>
        <w:t>e</w:t>
      </w:r>
      <w:r w:rsidR="00A9588D" w:rsidRPr="00965C09">
        <w:rPr>
          <w:rFonts w:cs="Arial"/>
          <w:bCs/>
          <w:sz w:val="20"/>
        </w:rPr>
        <w:t xml:space="preserve"> saúde</w:t>
      </w:r>
      <w:r w:rsidR="005A6586" w:rsidRPr="00965C09">
        <w:rPr>
          <w:rFonts w:cs="Arial"/>
          <w:bCs/>
          <w:sz w:val="20"/>
        </w:rPr>
        <w:t>, necessariamente</w:t>
      </w:r>
      <w:r w:rsidR="00A9588D" w:rsidRPr="00965C09">
        <w:rPr>
          <w:rFonts w:cs="Arial"/>
          <w:bCs/>
          <w:sz w:val="20"/>
        </w:rPr>
        <w:t xml:space="preserve">. </w:t>
      </w:r>
      <w:r w:rsidR="00B85500" w:rsidRPr="00965C09">
        <w:rPr>
          <w:rFonts w:cs="Arial"/>
          <w:bCs/>
          <w:sz w:val="20"/>
        </w:rPr>
        <w:t>Afirmou que</w:t>
      </w:r>
      <w:r w:rsidR="00B42ED4" w:rsidRPr="00965C09">
        <w:rPr>
          <w:rFonts w:cs="Arial"/>
          <w:bCs/>
          <w:sz w:val="20"/>
        </w:rPr>
        <w:t xml:space="preserve">, nos seus vinte </w:t>
      </w:r>
      <w:proofErr w:type="gramStart"/>
      <w:r w:rsidR="00B42ED4" w:rsidRPr="00965C09">
        <w:rPr>
          <w:rFonts w:cs="Arial"/>
          <w:bCs/>
          <w:sz w:val="20"/>
        </w:rPr>
        <w:t xml:space="preserve">anos </w:t>
      </w:r>
      <w:r w:rsidR="00B85500" w:rsidRPr="00965C09">
        <w:rPr>
          <w:rFonts w:cs="Arial"/>
          <w:bCs/>
          <w:sz w:val="20"/>
        </w:rPr>
        <w:t xml:space="preserve">como </w:t>
      </w:r>
      <w:r w:rsidR="00B42ED4" w:rsidRPr="00965C09">
        <w:rPr>
          <w:rFonts w:cs="Arial"/>
          <w:bCs/>
          <w:sz w:val="20"/>
        </w:rPr>
        <w:t>parlamentar, jamais votou</w:t>
      </w:r>
      <w:proofErr w:type="gramEnd"/>
      <w:r w:rsidR="00B42ED4" w:rsidRPr="00965C09">
        <w:rPr>
          <w:rFonts w:cs="Arial"/>
          <w:bCs/>
          <w:sz w:val="20"/>
        </w:rPr>
        <w:t xml:space="preserve"> </w:t>
      </w:r>
      <w:r w:rsidR="00C94C03" w:rsidRPr="00965C09">
        <w:rPr>
          <w:rFonts w:cs="Arial"/>
          <w:bCs/>
          <w:sz w:val="20"/>
        </w:rPr>
        <w:t xml:space="preserve">contra os interesses da saúde </w:t>
      </w:r>
      <w:r w:rsidR="00B85500" w:rsidRPr="00965C09">
        <w:rPr>
          <w:rFonts w:cs="Arial"/>
          <w:bCs/>
          <w:sz w:val="20"/>
        </w:rPr>
        <w:t>e lembrou</w:t>
      </w:r>
      <w:r w:rsidR="005A6586" w:rsidRPr="00965C09">
        <w:rPr>
          <w:rFonts w:cs="Arial"/>
          <w:bCs/>
          <w:sz w:val="20"/>
        </w:rPr>
        <w:t>, por exemplo,</w:t>
      </w:r>
      <w:r w:rsidR="00B85500" w:rsidRPr="00965C09">
        <w:rPr>
          <w:rFonts w:cs="Arial"/>
          <w:bCs/>
          <w:sz w:val="20"/>
        </w:rPr>
        <w:t xml:space="preserve"> </w:t>
      </w:r>
      <w:r w:rsidR="00B42ED4" w:rsidRPr="00965C09">
        <w:rPr>
          <w:rFonts w:cs="Arial"/>
          <w:bCs/>
          <w:sz w:val="20"/>
        </w:rPr>
        <w:t xml:space="preserve">o seu voto favorável à PEC n°. 001. Frisou que o </w:t>
      </w:r>
      <w:r w:rsidR="00C94C03" w:rsidRPr="00965C09">
        <w:rPr>
          <w:rFonts w:cs="Arial"/>
          <w:bCs/>
          <w:sz w:val="20"/>
        </w:rPr>
        <w:t xml:space="preserve">SUS é de todos </w:t>
      </w:r>
      <w:r w:rsidR="00B42ED4" w:rsidRPr="00965C09">
        <w:rPr>
          <w:rFonts w:cs="Arial"/>
          <w:bCs/>
          <w:sz w:val="20"/>
        </w:rPr>
        <w:t xml:space="preserve">os brasileiros </w:t>
      </w:r>
      <w:r w:rsidR="00C94C03" w:rsidRPr="00965C09">
        <w:rPr>
          <w:rFonts w:cs="Arial"/>
          <w:bCs/>
          <w:sz w:val="20"/>
        </w:rPr>
        <w:t xml:space="preserve">e todos têm direito </w:t>
      </w:r>
      <w:r w:rsidR="00B85500" w:rsidRPr="00965C09">
        <w:rPr>
          <w:rFonts w:cs="Arial"/>
          <w:bCs/>
          <w:sz w:val="20"/>
        </w:rPr>
        <w:t xml:space="preserve">de </w:t>
      </w:r>
      <w:r w:rsidR="00C94C03" w:rsidRPr="00965C09">
        <w:rPr>
          <w:rFonts w:cs="Arial"/>
          <w:bCs/>
          <w:sz w:val="20"/>
        </w:rPr>
        <w:t>acesso</w:t>
      </w:r>
      <w:r w:rsidR="00B42ED4" w:rsidRPr="00965C09">
        <w:rPr>
          <w:rFonts w:cs="Arial"/>
          <w:bCs/>
          <w:sz w:val="20"/>
        </w:rPr>
        <w:t xml:space="preserve"> ao Sistema</w:t>
      </w:r>
      <w:r w:rsidR="00C94C03" w:rsidRPr="00965C09">
        <w:rPr>
          <w:rFonts w:cs="Arial"/>
          <w:bCs/>
          <w:sz w:val="20"/>
        </w:rPr>
        <w:t>, independente da condição</w:t>
      </w:r>
      <w:r w:rsidR="00B42ED4" w:rsidRPr="00965C09">
        <w:rPr>
          <w:rFonts w:cs="Arial"/>
          <w:bCs/>
          <w:sz w:val="20"/>
        </w:rPr>
        <w:t xml:space="preserve"> – os que não possuem planos privados de saúde, os que </w:t>
      </w:r>
      <w:proofErr w:type="gramStart"/>
      <w:r w:rsidR="00B42ED4" w:rsidRPr="00965C09">
        <w:rPr>
          <w:rFonts w:cs="Arial"/>
          <w:bCs/>
          <w:sz w:val="20"/>
        </w:rPr>
        <w:t>possuem,</w:t>
      </w:r>
      <w:proofErr w:type="gramEnd"/>
      <w:r w:rsidR="00B42ED4" w:rsidRPr="00965C09">
        <w:rPr>
          <w:rFonts w:cs="Arial"/>
          <w:bCs/>
          <w:sz w:val="20"/>
        </w:rPr>
        <w:t xml:space="preserve"> os ricos, os pobres. Reiterou a defesa dos p</w:t>
      </w:r>
      <w:r w:rsidR="00C94C03" w:rsidRPr="00965C09">
        <w:rPr>
          <w:rFonts w:cs="Arial"/>
          <w:bCs/>
          <w:sz w:val="20"/>
        </w:rPr>
        <w:t xml:space="preserve">rincípios constitucionais do </w:t>
      </w:r>
      <w:r w:rsidR="00B85500" w:rsidRPr="00965C09">
        <w:rPr>
          <w:rFonts w:cs="Arial"/>
          <w:bCs/>
          <w:sz w:val="20"/>
        </w:rPr>
        <w:t xml:space="preserve">Sistema </w:t>
      </w:r>
      <w:r w:rsidR="00B42ED4" w:rsidRPr="00965C09">
        <w:rPr>
          <w:rFonts w:cs="Arial"/>
          <w:bCs/>
          <w:sz w:val="20"/>
        </w:rPr>
        <w:t xml:space="preserve">- universalidade, integralidade, intersetorialidade </w:t>
      </w:r>
      <w:r w:rsidR="005A6586" w:rsidRPr="00965C09">
        <w:rPr>
          <w:rFonts w:cs="Arial"/>
          <w:bCs/>
          <w:sz w:val="20"/>
        </w:rPr>
        <w:t>–</w:t>
      </w:r>
      <w:r w:rsidR="00B42ED4" w:rsidRPr="00965C09">
        <w:rPr>
          <w:rFonts w:cs="Arial"/>
          <w:bCs/>
          <w:sz w:val="20"/>
        </w:rPr>
        <w:t xml:space="preserve"> </w:t>
      </w:r>
      <w:r w:rsidR="005A6586" w:rsidRPr="00965C09">
        <w:rPr>
          <w:rFonts w:cs="Arial"/>
          <w:bCs/>
          <w:sz w:val="20"/>
        </w:rPr>
        <w:t xml:space="preserve">além dos </w:t>
      </w:r>
      <w:r w:rsidR="00B42ED4" w:rsidRPr="00965C09">
        <w:rPr>
          <w:rFonts w:cs="Arial"/>
          <w:bCs/>
          <w:sz w:val="20"/>
        </w:rPr>
        <w:t xml:space="preserve">princípios </w:t>
      </w:r>
      <w:r w:rsidR="00C94C03" w:rsidRPr="00965C09">
        <w:rPr>
          <w:rFonts w:cs="Arial"/>
          <w:bCs/>
          <w:sz w:val="20"/>
        </w:rPr>
        <w:t>da transparência e da eficiência</w:t>
      </w:r>
      <w:r w:rsidR="00B42ED4" w:rsidRPr="00965C09">
        <w:rPr>
          <w:rFonts w:cs="Arial"/>
          <w:bCs/>
          <w:sz w:val="20"/>
        </w:rPr>
        <w:t xml:space="preserve">. </w:t>
      </w:r>
      <w:r w:rsidR="008D5E53" w:rsidRPr="00965C09">
        <w:rPr>
          <w:rFonts w:cs="Arial"/>
          <w:bCs/>
          <w:sz w:val="20"/>
        </w:rPr>
        <w:t>Ressaltou que a</w:t>
      </w:r>
      <w:r w:rsidR="005A6586" w:rsidRPr="00965C09">
        <w:rPr>
          <w:rFonts w:cs="Arial"/>
          <w:bCs/>
          <w:sz w:val="20"/>
        </w:rPr>
        <w:t xml:space="preserve">ssumiu a pasta com o objetivo de </w:t>
      </w:r>
      <w:r w:rsidR="008D5E53" w:rsidRPr="00965C09">
        <w:rPr>
          <w:rFonts w:cs="Arial"/>
          <w:bCs/>
          <w:sz w:val="20"/>
        </w:rPr>
        <w:t>t</w:t>
      </w:r>
      <w:r w:rsidR="00121044" w:rsidRPr="00965C09">
        <w:rPr>
          <w:rFonts w:cs="Arial"/>
          <w:bCs/>
          <w:sz w:val="20"/>
        </w:rPr>
        <w:t>rabalhar para melhorar a gestã</w:t>
      </w:r>
      <w:r w:rsidR="008D5E53" w:rsidRPr="00965C09">
        <w:rPr>
          <w:rFonts w:cs="Arial"/>
          <w:bCs/>
          <w:sz w:val="20"/>
        </w:rPr>
        <w:t>o do SUS e d</w:t>
      </w:r>
      <w:r w:rsidR="00121044" w:rsidRPr="00965C09">
        <w:rPr>
          <w:rFonts w:cs="Arial"/>
          <w:bCs/>
          <w:sz w:val="20"/>
        </w:rPr>
        <w:t xml:space="preserve">ar condições </w:t>
      </w:r>
      <w:r w:rsidR="008D5E53" w:rsidRPr="00965C09">
        <w:rPr>
          <w:rFonts w:cs="Arial"/>
          <w:bCs/>
          <w:sz w:val="20"/>
        </w:rPr>
        <w:t xml:space="preserve">(de infraestrutura, insumos) aos </w:t>
      </w:r>
      <w:r w:rsidR="00121044" w:rsidRPr="00965C09">
        <w:rPr>
          <w:rFonts w:cs="Arial"/>
          <w:bCs/>
          <w:sz w:val="20"/>
        </w:rPr>
        <w:t xml:space="preserve">profissionais de saúde </w:t>
      </w:r>
      <w:r w:rsidR="008D5E53" w:rsidRPr="00965C09">
        <w:rPr>
          <w:rFonts w:cs="Arial"/>
          <w:bCs/>
          <w:sz w:val="20"/>
        </w:rPr>
        <w:t xml:space="preserve">para </w:t>
      </w:r>
      <w:r w:rsidR="00121044" w:rsidRPr="00965C09">
        <w:rPr>
          <w:rFonts w:cs="Arial"/>
          <w:bCs/>
          <w:sz w:val="20"/>
        </w:rPr>
        <w:t>trabalhar</w:t>
      </w:r>
      <w:r w:rsidR="008D5E53" w:rsidRPr="00965C09">
        <w:rPr>
          <w:rFonts w:cs="Arial"/>
          <w:bCs/>
          <w:sz w:val="20"/>
        </w:rPr>
        <w:t xml:space="preserve">. Assim, a proposta de “mexer” no </w:t>
      </w:r>
      <w:r w:rsidR="00121044" w:rsidRPr="00965C09">
        <w:rPr>
          <w:rFonts w:cs="Arial"/>
          <w:bCs/>
          <w:sz w:val="20"/>
        </w:rPr>
        <w:t xml:space="preserve">SUS </w:t>
      </w:r>
      <w:r w:rsidR="00B85500" w:rsidRPr="00965C09">
        <w:rPr>
          <w:rFonts w:cs="Arial"/>
          <w:bCs/>
          <w:sz w:val="20"/>
        </w:rPr>
        <w:t xml:space="preserve">visa </w:t>
      </w:r>
      <w:r w:rsidR="00121044" w:rsidRPr="00965C09">
        <w:rPr>
          <w:rFonts w:cs="Arial"/>
          <w:bCs/>
          <w:sz w:val="20"/>
        </w:rPr>
        <w:t>melhor</w:t>
      </w:r>
      <w:r w:rsidR="00B85500" w:rsidRPr="00965C09">
        <w:rPr>
          <w:rFonts w:cs="Arial"/>
          <w:bCs/>
          <w:sz w:val="20"/>
        </w:rPr>
        <w:t xml:space="preserve">ar o Sistema </w:t>
      </w:r>
      <w:r w:rsidR="008D5E53" w:rsidRPr="00965C09">
        <w:rPr>
          <w:rFonts w:cs="Arial"/>
          <w:bCs/>
          <w:sz w:val="20"/>
        </w:rPr>
        <w:t xml:space="preserve">e assegurar saúde melhor para todos os brasileiros – os do SUS e os que não estão SUS. </w:t>
      </w:r>
      <w:r w:rsidR="00B85500" w:rsidRPr="00965C09">
        <w:rPr>
          <w:rFonts w:cs="Arial"/>
          <w:bCs/>
          <w:sz w:val="20"/>
        </w:rPr>
        <w:t xml:space="preserve">Disse que não se deve desconsiderar nesse debate a capacidade do setor privado que </w:t>
      </w:r>
      <w:r w:rsidR="008D5E53" w:rsidRPr="00965C09">
        <w:rPr>
          <w:rFonts w:cs="Arial"/>
          <w:bCs/>
          <w:sz w:val="20"/>
        </w:rPr>
        <w:t xml:space="preserve">investe R$ </w:t>
      </w:r>
      <w:r w:rsidR="00121044" w:rsidRPr="00965C09">
        <w:rPr>
          <w:rFonts w:cs="Arial"/>
          <w:bCs/>
          <w:sz w:val="20"/>
        </w:rPr>
        <w:t xml:space="preserve">300 bilhões </w:t>
      </w:r>
      <w:r w:rsidR="008D5E53" w:rsidRPr="00965C09">
        <w:rPr>
          <w:rFonts w:cs="Arial"/>
          <w:bCs/>
          <w:sz w:val="20"/>
        </w:rPr>
        <w:t>na saúde do povo brasileiro</w:t>
      </w:r>
      <w:r w:rsidR="005A6586" w:rsidRPr="00965C09">
        <w:rPr>
          <w:rFonts w:cs="Arial"/>
          <w:bCs/>
          <w:sz w:val="20"/>
        </w:rPr>
        <w:t xml:space="preserve">, </w:t>
      </w:r>
      <w:r w:rsidR="00B85500" w:rsidRPr="00965C09">
        <w:rPr>
          <w:rFonts w:cs="Arial"/>
          <w:bCs/>
          <w:sz w:val="20"/>
        </w:rPr>
        <w:t xml:space="preserve">enquanto o setor público investe R$ 240 bilhões/ano na saúde (R$ 100 bilhões do governo federal, R$ 70 bilhões dos municípios e R$ 60 bilhões dos estados).  </w:t>
      </w:r>
      <w:r w:rsidR="008D5E53" w:rsidRPr="00965C09">
        <w:rPr>
          <w:rFonts w:cs="Arial"/>
          <w:bCs/>
          <w:sz w:val="20"/>
        </w:rPr>
        <w:t xml:space="preserve">Citou, por exemplo, que as entidades filantrópicas, que desempenham trabalho importante para a saúde do povo brasileiro, equilibram o seu financiamento </w:t>
      </w:r>
      <w:r w:rsidR="007E5065" w:rsidRPr="00965C09">
        <w:rPr>
          <w:rFonts w:cs="Arial"/>
          <w:bCs/>
          <w:sz w:val="20"/>
        </w:rPr>
        <w:lastRenderedPageBreak/>
        <w:t xml:space="preserve">com atendimento 60% SUS e 40% convênio (com o superávit dos procedimentos do convênio pagam o déficit do financiamento do SUS). Concordou que o </w:t>
      </w:r>
      <w:r w:rsidR="00121044" w:rsidRPr="00965C09">
        <w:rPr>
          <w:rFonts w:cs="Arial"/>
          <w:bCs/>
          <w:sz w:val="20"/>
        </w:rPr>
        <w:t>SUS é subfinanciado</w:t>
      </w:r>
      <w:r w:rsidR="005A6586" w:rsidRPr="00965C09">
        <w:rPr>
          <w:rFonts w:cs="Arial"/>
          <w:bCs/>
          <w:sz w:val="20"/>
        </w:rPr>
        <w:t>,</w:t>
      </w:r>
      <w:r w:rsidR="00121044" w:rsidRPr="00965C09">
        <w:rPr>
          <w:rFonts w:cs="Arial"/>
          <w:bCs/>
          <w:sz w:val="20"/>
        </w:rPr>
        <w:t xml:space="preserve"> desde a sua concepção</w:t>
      </w:r>
      <w:r w:rsidR="007E5065" w:rsidRPr="00965C09">
        <w:rPr>
          <w:rFonts w:cs="Arial"/>
          <w:bCs/>
          <w:sz w:val="20"/>
        </w:rPr>
        <w:t xml:space="preserve">, </w:t>
      </w:r>
      <w:r w:rsidR="00121044" w:rsidRPr="00965C09">
        <w:rPr>
          <w:rFonts w:cs="Arial"/>
          <w:bCs/>
          <w:sz w:val="20"/>
        </w:rPr>
        <w:t xml:space="preserve">e </w:t>
      </w:r>
      <w:r w:rsidR="007E5065" w:rsidRPr="00965C09">
        <w:rPr>
          <w:rFonts w:cs="Arial"/>
          <w:bCs/>
          <w:sz w:val="20"/>
        </w:rPr>
        <w:t xml:space="preserve">frisou que é preciso conviver com essa dificuldade. Todavia, </w:t>
      </w:r>
      <w:r w:rsidR="00526AA6" w:rsidRPr="00965C09">
        <w:rPr>
          <w:rFonts w:cs="Arial"/>
          <w:bCs/>
          <w:sz w:val="20"/>
        </w:rPr>
        <w:t xml:space="preserve">no seu entendimento, </w:t>
      </w:r>
      <w:r w:rsidR="000C5B8A" w:rsidRPr="00965C09">
        <w:rPr>
          <w:rFonts w:cs="Arial"/>
          <w:bCs/>
          <w:sz w:val="20"/>
        </w:rPr>
        <w:t xml:space="preserve">deve-se considerar </w:t>
      </w:r>
      <w:r w:rsidR="007E5065" w:rsidRPr="00965C09">
        <w:rPr>
          <w:rFonts w:cs="Arial"/>
          <w:bCs/>
          <w:sz w:val="20"/>
        </w:rPr>
        <w:t>que o pagamento com a</w:t>
      </w:r>
      <w:r w:rsidR="00121044" w:rsidRPr="00965C09">
        <w:rPr>
          <w:rFonts w:cs="Arial"/>
          <w:bCs/>
          <w:sz w:val="20"/>
        </w:rPr>
        <w:t xml:space="preserve"> saúde suplementar ajuda a financiar o </w:t>
      </w:r>
      <w:r w:rsidR="007E5065" w:rsidRPr="00965C09">
        <w:rPr>
          <w:rFonts w:cs="Arial"/>
          <w:bCs/>
          <w:sz w:val="20"/>
        </w:rPr>
        <w:t xml:space="preserve">déficit do </w:t>
      </w:r>
      <w:r w:rsidR="00121044" w:rsidRPr="00965C09">
        <w:rPr>
          <w:rFonts w:cs="Arial"/>
          <w:bCs/>
          <w:sz w:val="20"/>
        </w:rPr>
        <w:t>SUS</w:t>
      </w:r>
      <w:r w:rsidR="007E5065" w:rsidRPr="00965C09">
        <w:rPr>
          <w:rFonts w:cs="Arial"/>
          <w:bCs/>
          <w:sz w:val="20"/>
        </w:rPr>
        <w:t xml:space="preserve">. Lembrou que a tabela do SUS, congelada há anos, representa 60% do financiamento do SUS e os 40% restantes são representados por incentivos e redes que pagam valores razoáveis pelos procedimentos de saúde. </w:t>
      </w:r>
      <w:r w:rsidR="000C5B8A" w:rsidRPr="00965C09">
        <w:rPr>
          <w:rFonts w:cs="Arial"/>
          <w:bCs/>
          <w:sz w:val="20"/>
        </w:rPr>
        <w:t xml:space="preserve">Para melhorar </w:t>
      </w:r>
      <w:r w:rsidR="007E5065" w:rsidRPr="00965C09">
        <w:rPr>
          <w:rFonts w:cs="Arial"/>
          <w:bCs/>
          <w:sz w:val="20"/>
        </w:rPr>
        <w:t xml:space="preserve">a </w:t>
      </w:r>
      <w:r w:rsidR="00121044" w:rsidRPr="00965C09">
        <w:rPr>
          <w:rFonts w:cs="Arial"/>
          <w:bCs/>
          <w:sz w:val="20"/>
        </w:rPr>
        <w:t>saúde dos brasileiros</w:t>
      </w:r>
      <w:r w:rsidR="000C5B8A" w:rsidRPr="00965C09">
        <w:rPr>
          <w:rFonts w:cs="Arial"/>
          <w:bCs/>
          <w:sz w:val="20"/>
        </w:rPr>
        <w:t xml:space="preserve">, disse que </w:t>
      </w:r>
      <w:r w:rsidR="007E5065" w:rsidRPr="00965C09">
        <w:rPr>
          <w:rFonts w:cs="Arial"/>
          <w:bCs/>
          <w:sz w:val="20"/>
        </w:rPr>
        <w:t xml:space="preserve">é preciso </w:t>
      </w:r>
      <w:proofErr w:type="gramStart"/>
      <w:r w:rsidR="000C5B8A" w:rsidRPr="00965C09">
        <w:rPr>
          <w:rFonts w:cs="Arial"/>
          <w:bCs/>
          <w:sz w:val="20"/>
        </w:rPr>
        <w:t>otimizar</w:t>
      </w:r>
      <w:proofErr w:type="gramEnd"/>
      <w:r w:rsidR="000C5B8A" w:rsidRPr="00965C09">
        <w:rPr>
          <w:rFonts w:cs="Arial"/>
          <w:bCs/>
          <w:sz w:val="20"/>
        </w:rPr>
        <w:t xml:space="preserve"> </w:t>
      </w:r>
      <w:r w:rsidR="00121044" w:rsidRPr="00965C09">
        <w:rPr>
          <w:rFonts w:cs="Arial"/>
          <w:bCs/>
          <w:sz w:val="20"/>
        </w:rPr>
        <w:t xml:space="preserve">a </w:t>
      </w:r>
      <w:r w:rsidR="007E5065" w:rsidRPr="00965C09">
        <w:rPr>
          <w:rFonts w:cs="Arial"/>
          <w:bCs/>
          <w:sz w:val="20"/>
        </w:rPr>
        <w:t xml:space="preserve">resolutividade da </w:t>
      </w:r>
      <w:r w:rsidR="00121044" w:rsidRPr="00965C09">
        <w:rPr>
          <w:rFonts w:cs="Arial"/>
          <w:bCs/>
          <w:sz w:val="20"/>
        </w:rPr>
        <w:t>atenção básica</w:t>
      </w:r>
      <w:r w:rsidR="007E5065" w:rsidRPr="00965C09">
        <w:rPr>
          <w:rFonts w:cs="Arial"/>
          <w:bCs/>
          <w:sz w:val="20"/>
        </w:rPr>
        <w:t>, modificando inclusive a cultura da medicalização e do exame</w:t>
      </w:r>
      <w:r w:rsidR="000C5B8A" w:rsidRPr="00965C09">
        <w:rPr>
          <w:rFonts w:cs="Arial"/>
          <w:bCs/>
          <w:sz w:val="20"/>
        </w:rPr>
        <w:t xml:space="preserve"> e </w:t>
      </w:r>
      <w:r w:rsidR="00121044" w:rsidRPr="00965C09">
        <w:rPr>
          <w:rFonts w:cs="Arial"/>
          <w:bCs/>
          <w:sz w:val="20"/>
        </w:rPr>
        <w:t xml:space="preserve">informatizar o SUS porque a transparência </w:t>
      </w:r>
      <w:r w:rsidR="007E5065" w:rsidRPr="00965C09">
        <w:rPr>
          <w:rFonts w:cs="Arial"/>
          <w:bCs/>
          <w:sz w:val="20"/>
        </w:rPr>
        <w:t xml:space="preserve">ajuda a coibir a </w:t>
      </w:r>
      <w:r w:rsidR="00121044" w:rsidRPr="00965C09">
        <w:rPr>
          <w:rFonts w:cs="Arial"/>
          <w:bCs/>
          <w:sz w:val="20"/>
        </w:rPr>
        <w:t xml:space="preserve">fraude </w:t>
      </w:r>
      <w:r w:rsidR="007E5065" w:rsidRPr="00965C09">
        <w:rPr>
          <w:rFonts w:cs="Arial"/>
          <w:bCs/>
          <w:sz w:val="20"/>
        </w:rPr>
        <w:t xml:space="preserve">e a informação contribui para gestão e planejamento. </w:t>
      </w:r>
      <w:r w:rsidR="00526AA6" w:rsidRPr="00965C09">
        <w:rPr>
          <w:rFonts w:cs="Arial"/>
          <w:bCs/>
          <w:sz w:val="20"/>
        </w:rPr>
        <w:t xml:space="preserve">Reiterou </w:t>
      </w:r>
      <w:r w:rsidR="00061449" w:rsidRPr="00965C09">
        <w:rPr>
          <w:rFonts w:cs="Arial"/>
          <w:bCs/>
          <w:sz w:val="20"/>
        </w:rPr>
        <w:t xml:space="preserve">que assumiu o Ministério da Saúde com o desafio de melhorar o SUS e </w:t>
      </w:r>
      <w:r w:rsidR="000C5B8A" w:rsidRPr="00965C09">
        <w:rPr>
          <w:rFonts w:cs="Arial"/>
          <w:bCs/>
          <w:sz w:val="20"/>
        </w:rPr>
        <w:t xml:space="preserve">promoverá mudanças </w:t>
      </w:r>
      <w:r w:rsidR="00061449" w:rsidRPr="00965C09">
        <w:rPr>
          <w:rFonts w:cs="Arial"/>
          <w:bCs/>
          <w:sz w:val="20"/>
        </w:rPr>
        <w:t xml:space="preserve">para </w:t>
      </w:r>
      <w:r w:rsidR="000C5B8A" w:rsidRPr="00965C09">
        <w:rPr>
          <w:rFonts w:cs="Arial"/>
          <w:bCs/>
          <w:sz w:val="20"/>
        </w:rPr>
        <w:t>alcançar essa meta</w:t>
      </w:r>
      <w:r w:rsidR="00061449" w:rsidRPr="00965C09">
        <w:rPr>
          <w:rFonts w:cs="Arial"/>
          <w:bCs/>
          <w:sz w:val="20"/>
        </w:rPr>
        <w:t>. Lembrou que m</w:t>
      </w:r>
      <w:r w:rsidR="00121044" w:rsidRPr="00965C09">
        <w:rPr>
          <w:rFonts w:cs="Arial"/>
          <w:bCs/>
          <w:sz w:val="20"/>
        </w:rPr>
        <w:t xml:space="preserve">ilhares de equipamentos comprados </w:t>
      </w:r>
      <w:r w:rsidR="00061449" w:rsidRPr="00965C09">
        <w:rPr>
          <w:rFonts w:cs="Arial"/>
          <w:bCs/>
          <w:sz w:val="20"/>
        </w:rPr>
        <w:t xml:space="preserve">(tomógrafos, de </w:t>
      </w:r>
      <w:proofErr w:type="gramStart"/>
      <w:r w:rsidR="00061449" w:rsidRPr="00965C09">
        <w:rPr>
          <w:rFonts w:cs="Arial"/>
          <w:bCs/>
          <w:sz w:val="20"/>
        </w:rPr>
        <w:t>raio x</w:t>
      </w:r>
      <w:proofErr w:type="gramEnd"/>
      <w:r w:rsidR="00061449" w:rsidRPr="00965C09">
        <w:rPr>
          <w:rFonts w:cs="Arial"/>
          <w:bCs/>
          <w:sz w:val="20"/>
        </w:rPr>
        <w:t xml:space="preserve"> e mamógrafos) </w:t>
      </w:r>
      <w:r w:rsidR="003E29ED" w:rsidRPr="00965C09">
        <w:rPr>
          <w:rFonts w:cs="Arial"/>
          <w:bCs/>
          <w:sz w:val="20"/>
        </w:rPr>
        <w:t xml:space="preserve">não estão em funcionamento, </w:t>
      </w:r>
      <w:r w:rsidR="00121044" w:rsidRPr="00965C09">
        <w:rPr>
          <w:rFonts w:cs="Arial"/>
          <w:bCs/>
          <w:sz w:val="20"/>
        </w:rPr>
        <w:t>unidades prontas não funcionam</w:t>
      </w:r>
      <w:r w:rsidR="003E29ED" w:rsidRPr="00965C09">
        <w:rPr>
          <w:rFonts w:cs="Arial"/>
          <w:bCs/>
          <w:sz w:val="20"/>
        </w:rPr>
        <w:t xml:space="preserve"> e outras </w:t>
      </w:r>
      <w:r w:rsidR="00121044" w:rsidRPr="00965C09">
        <w:rPr>
          <w:rFonts w:cs="Arial"/>
          <w:bCs/>
          <w:sz w:val="20"/>
        </w:rPr>
        <w:t>não abrirão as portas por falta de recursos</w:t>
      </w:r>
      <w:r w:rsidR="00061449" w:rsidRPr="00965C09">
        <w:rPr>
          <w:rFonts w:cs="Arial"/>
          <w:bCs/>
          <w:sz w:val="20"/>
        </w:rPr>
        <w:t xml:space="preserve">. Disse que a capacidade </w:t>
      </w:r>
      <w:r w:rsidR="003E29ED" w:rsidRPr="00965C09">
        <w:rPr>
          <w:rFonts w:cs="Arial"/>
          <w:bCs/>
          <w:sz w:val="20"/>
        </w:rPr>
        <w:t xml:space="preserve">de </w:t>
      </w:r>
      <w:r w:rsidR="00121044" w:rsidRPr="00965C09">
        <w:rPr>
          <w:rFonts w:cs="Arial"/>
          <w:bCs/>
          <w:sz w:val="20"/>
        </w:rPr>
        <w:t xml:space="preserve">financiamento é </w:t>
      </w:r>
      <w:r w:rsidR="00061449" w:rsidRPr="00965C09">
        <w:rPr>
          <w:rFonts w:cs="Arial"/>
          <w:bCs/>
          <w:sz w:val="20"/>
        </w:rPr>
        <w:t xml:space="preserve">o </w:t>
      </w:r>
      <w:r w:rsidR="00121044" w:rsidRPr="00965C09">
        <w:rPr>
          <w:rFonts w:cs="Arial"/>
          <w:bCs/>
          <w:sz w:val="20"/>
        </w:rPr>
        <w:t>limita</w:t>
      </w:r>
      <w:r w:rsidR="00061449" w:rsidRPr="00965C09">
        <w:rPr>
          <w:rFonts w:cs="Arial"/>
          <w:bCs/>
          <w:sz w:val="20"/>
        </w:rPr>
        <w:t>dor d</w:t>
      </w:r>
      <w:r w:rsidR="00121044" w:rsidRPr="00965C09">
        <w:rPr>
          <w:rFonts w:cs="Arial"/>
          <w:bCs/>
          <w:sz w:val="20"/>
        </w:rPr>
        <w:t>o SUS</w:t>
      </w:r>
      <w:r w:rsidR="00061449" w:rsidRPr="00965C09">
        <w:rPr>
          <w:rFonts w:cs="Arial"/>
          <w:bCs/>
          <w:sz w:val="20"/>
        </w:rPr>
        <w:t xml:space="preserve">, portanto, não deve ser criticado por buscar outras formas </w:t>
      </w:r>
      <w:r w:rsidR="003E29ED" w:rsidRPr="00965C09">
        <w:rPr>
          <w:rFonts w:cs="Arial"/>
          <w:bCs/>
          <w:sz w:val="20"/>
        </w:rPr>
        <w:t xml:space="preserve">de trazer </w:t>
      </w:r>
      <w:r w:rsidR="00061449" w:rsidRPr="00965C09">
        <w:rPr>
          <w:rFonts w:cs="Arial"/>
          <w:bCs/>
          <w:sz w:val="20"/>
        </w:rPr>
        <w:t xml:space="preserve">recursos para o Sistema. Salientou que os </w:t>
      </w:r>
      <w:r w:rsidR="00121044" w:rsidRPr="00965C09">
        <w:rPr>
          <w:rFonts w:cs="Arial"/>
          <w:bCs/>
          <w:sz w:val="20"/>
        </w:rPr>
        <w:t xml:space="preserve">planos privados </w:t>
      </w:r>
      <w:r w:rsidR="00061449" w:rsidRPr="00965C09">
        <w:rPr>
          <w:rFonts w:cs="Arial"/>
          <w:bCs/>
          <w:sz w:val="20"/>
        </w:rPr>
        <w:t xml:space="preserve">de saúde, populares ou não, </w:t>
      </w:r>
      <w:r w:rsidR="00121044" w:rsidRPr="00965C09">
        <w:rPr>
          <w:rFonts w:cs="Arial"/>
          <w:bCs/>
          <w:sz w:val="20"/>
        </w:rPr>
        <w:t xml:space="preserve">ajudam a financiar a saúde </w:t>
      </w:r>
      <w:r w:rsidR="00061449" w:rsidRPr="00965C09">
        <w:rPr>
          <w:rFonts w:cs="Arial"/>
          <w:bCs/>
          <w:sz w:val="20"/>
        </w:rPr>
        <w:t xml:space="preserve">do povo brasileiro. Avaliou que, para </w:t>
      </w:r>
      <w:r w:rsidR="00121044" w:rsidRPr="00965C09">
        <w:rPr>
          <w:rFonts w:cs="Arial"/>
          <w:bCs/>
          <w:sz w:val="20"/>
        </w:rPr>
        <w:t xml:space="preserve">mudar o </w:t>
      </w:r>
      <w:r w:rsidR="00061449" w:rsidRPr="00965C09">
        <w:rPr>
          <w:rFonts w:cs="Arial"/>
          <w:bCs/>
          <w:sz w:val="20"/>
        </w:rPr>
        <w:t>Sistema</w:t>
      </w:r>
      <w:r w:rsidR="00121044" w:rsidRPr="00965C09">
        <w:rPr>
          <w:rFonts w:cs="Arial"/>
          <w:bCs/>
          <w:sz w:val="20"/>
        </w:rPr>
        <w:t>, é preciso buscar mecanismos reais de financiamento</w:t>
      </w:r>
      <w:r w:rsidR="00061449" w:rsidRPr="00965C09">
        <w:rPr>
          <w:rFonts w:cs="Arial"/>
          <w:bCs/>
          <w:sz w:val="20"/>
        </w:rPr>
        <w:t>. Lembrou, inclusive, que a DRU jamais afetou o aumento dos recursos para a saúde</w:t>
      </w:r>
      <w:r w:rsidR="003E29ED" w:rsidRPr="00965C09">
        <w:rPr>
          <w:rFonts w:cs="Arial"/>
          <w:bCs/>
          <w:sz w:val="20"/>
        </w:rPr>
        <w:t>. N</w:t>
      </w:r>
      <w:r w:rsidR="00061449" w:rsidRPr="00965C09">
        <w:rPr>
          <w:rFonts w:cs="Arial"/>
          <w:bCs/>
          <w:sz w:val="20"/>
        </w:rPr>
        <w:t xml:space="preserve">essa linha, destacou que o debate ideológico/posicionamento político </w:t>
      </w:r>
      <w:r w:rsidR="00121044" w:rsidRPr="00965C09">
        <w:rPr>
          <w:rFonts w:cs="Arial"/>
          <w:bCs/>
          <w:sz w:val="20"/>
        </w:rPr>
        <w:t>é livre, mas não coopera para a</w:t>
      </w:r>
      <w:r w:rsidR="00061449" w:rsidRPr="00965C09">
        <w:rPr>
          <w:rFonts w:cs="Arial"/>
          <w:bCs/>
          <w:sz w:val="20"/>
        </w:rPr>
        <w:t xml:space="preserve"> melhoria real da</w:t>
      </w:r>
      <w:r w:rsidR="00121044" w:rsidRPr="00965C09">
        <w:rPr>
          <w:rFonts w:cs="Arial"/>
          <w:bCs/>
          <w:sz w:val="20"/>
        </w:rPr>
        <w:t xml:space="preserve"> saúde do povo brasileiro</w:t>
      </w:r>
      <w:r w:rsidR="00061449" w:rsidRPr="00965C09">
        <w:rPr>
          <w:rFonts w:cs="Arial"/>
          <w:bCs/>
          <w:sz w:val="20"/>
        </w:rPr>
        <w:t xml:space="preserve">. </w:t>
      </w:r>
      <w:r w:rsidR="003E29ED" w:rsidRPr="00965C09">
        <w:rPr>
          <w:rFonts w:cs="Arial"/>
          <w:bCs/>
          <w:sz w:val="20"/>
        </w:rPr>
        <w:t>Ademais, d</w:t>
      </w:r>
      <w:r w:rsidR="008C60EE" w:rsidRPr="00965C09">
        <w:rPr>
          <w:rFonts w:cs="Arial"/>
          <w:bCs/>
          <w:sz w:val="20"/>
        </w:rPr>
        <w:t xml:space="preserve">estacou que há posições divergentes que precisam ser respeitadas. Informou que revogou </w:t>
      </w:r>
      <w:r w:rsidR="008C60EE" w:rsidRPr="00965C09">
        <w:rPr>
          <w:rFonts w:cs="Arial"/>
          <w:sz w:val="20"/>
        </w:rPr>
        <w:t>as Portarias 958 e 959/2016</w:t>
      </w:r>
      <w:r w:rsidR="00526AA6" w:rsidRPr="00965C09">
        <w:rPr>
          <w:rFonts w:cs="Arial"/>
          <w:sz w:val="20"/>
        </w:rPr>
        <w:t>, porque os agentes comunitários da saúde não participaram do debate,</w:t>
      </w:r>
      <w:r w:rsidR="00121044" w:rsidRPr="00965C09">
        <w:rPr>
          <w:rFonts w:cs="Arial"/>
          <w:bCs/>
          <w:sz w:val="20"/>
        </w:rPr>
        <w:t xml:space="preserve"> </w:t>
      </w:r>
      <w:r w:rsidR="00AF4B07" w:rsidRPr="00965C09">
        <w:rPr>
          <w:rFonts w:cs="Arial"/>
          <w:bCs/>
          <w:sz w:val="20"/>
        </w:rPr>
        <w:t xml:space="preserve">e instituiu </w:t>
      </w:r>
      <w:r w:rsidR="00AF4B07" w:rsidRPr="00965C09">
        <w:rPr>
          <w:rFonts w:cs="Arial"/>
          <w:sz w:val="20"/>
        </w:rPr>
        <w:t xml:space="preserve">um grupo de trabalho, com representantes de gestores municipais, estaduais, governo </w:t>
      </w:r>
      <w:proofErr w:type="gramStart"/>
      <w:r w:rsidR="00AF4B07" w:rsidRPr="00965C09">
        <w:rPr>
          <w:rFonts w:cs="Arial"/>
          <w:sz w:val="20"/>
        </w:rPr>
        <w:t>federal e representantes dos ACS</w:t>
      </w:r>
      <w:proofErr w:type="gramEnd"/>
      <w:r w:rsidR="00AF4B07" w:rsidRPr="00965C09">
        <w:rPr>
          <w:rFonts w:cs="Arial"/>
          <w:sz w:val="20"/>
        </w:rPr>
        <w:t xml:space="preserve"> para debater a política de atenção básica. Todavia, ponderou que as </w:t>
      </w:r>
      <w:r w:rsidR="00245F38" w:rsidRPr="00965C09">
        <w:rPr>
          <w:rFonts w:cs="Arial"/>
          <w:bCs/>
          <w:sz w:val="20"/>
        </w:rPr>
        <w:t xml:space="preserve">necessidades do país são </w:t>
      </w:r>
      <w:r w:rsidR="00A20CCB" w:rsidRPr="00965C09">
        <w:rPr>
          <w:rFonts w:cs="Arial"/>
          <w:bCs/>
          <w:sz w:val="20"/>
        </w:rPr>
        <w:t>divergentes, assim, não serão adotadas políticas lineares</w:t>
      </w:r>
      <w:r w:rsidR="00AF4B07" w:rsidRPr="00965C09">
        <w:rPr>
          <w:rFonts w:cs="Arial"/>
          <w:bCs/>
          <w:sz w:val="20"/>
        </w:rPr>
        <w:t xml:space="preserve"> para o Brasil. Destacou que é preciso t</w:t>
      </w:r>
      <w:r w:rsidR="0076099A" w:rsidRPr="00965C09">
        <w:rPr>
          <w:rFonts w:cs="Arial"/>
          <w:bCs/>
          <w:sz w:val="20"/>
        </w:rPr>
        <w:t>rabalhar para que os recursos gastos sejam feitos de forma eficiente</w:t>
      </w:r>
      <w:r w:rsidR="00AF4B07" w:rsidRPr="00965C09">
        <w:rPr>
          <w:rFonts w:cs="Arial"/>
          <w:bCs/>
          <w:sz w:val="20"/>
        </w:rPr>
        <w:t xml:space="preserve"> para, </w:t>
      </w:r>
      <w:r w:rsidR="0076099A" w:rsidRPr="00965C09">
        <w:rPr>
          <w:rFonts w:cs="Arial"/>
          <w:bCs/>
          <w:sz w:val="20"/>
        </w:rPr>
        <w:t>assim, buscar mais recursos</w:t>
      </w:r>
      <w:r w:rsidR="00AF4B07" w:rsidRPr="00965C09">
        <w:rPr>
          <w:rFonts w:cs="Arial"/>
          <w:bCs/>
          <w:sz w:val="20"/>
        </w:rPr>
        <w:t xml:space="preserve">. </w:t>
      </w:r>
      <w:r w:rsidR="00C50BF9" w:rsidRPr="00965C09">
        <w:rPr>
          <w:rFonts w:cs="Arial"/>
          <w:bCs/>
          <w:sz w:val="20"/>
        </w:rPr>
        <w:t xml:space="preserve">Apelou aos municípios, </w:t>
      </w:r>
      <w:r w:rsidR="003E29ED" w:rsidRPr="00965C09">
        <w:rPr>
          <w:rFonts w:cs="Arial"/>
          <w:bCs/>
          <w:sz w:val="20"/>
        </w:rPr>
        <w:t xml:space="preserve">dirigindo-se </w:t>
      </w:r>
      <w:r w:rsidR="00C50BF9" w:rsidRPr="00965C09">
        <w:rPr>
          <w:rFonts w:cs="Arial"/>
          <w:bCs/>
          <w:sz w:val="20"/>
        </w:rPr>
        <w:t xml:space="preserve">ao </w:t>
      </w:r>
      <w:r w:rsidR="0076099A" w:rsidRPr="00965C09">
        <w:rPr>
          <w:rFonts w:cs="Arial"/>
          <w:bCs/>
          <w:sz w:val="20"/>
        </w:rPr>
        <w:t>CONASEMS</w:t>
      </w:r>
      <w:r w:rsidR="00C50BF9" w:rsidRPr="00965C09">
        <w:rPr>
          <w:rFonts w:cs="Arial"/>
          <w:bCs/>
          <w:sz w:val="20"/>
        </w:rPr>
        <w:t>,</w:t>
      </w:r>
      <w:r w:rsidR="0076099A" w:rsidRPr="00965C09">
        <w:rPr>
          <w:rFonts w:cs="Arial"/>
          <w:bCs/>
          <w:sz w:val="20"/>
        </w:rPr>
        <w:t xml:space="preserve"> </w:t>
      </w:r>
      <w:r w:rsidR="00C50BF9" w:rsidRPr="00965C09">
        <w:rPr>
          <w:rFonts w:cs="Arial"/>
          <w:bCs/>
          <w:sz w:val="20"/>
        </w:rPr>
        <w:t xml:space="preserve">para que </w:t>
      </w:r>
      <w:r w:rsidR="0076099A" w:rsidRPr="00965C09">
        <w:rPr>
          <w:rFonts w:cs="Arial"/>
          <w:bCs/>
          <w:sz w:val="20"/>
        </w:rPr>
        <w:t>contribua</w:t>
      </w:r>
      <w:r w:rsidR="00C50BF9" w:rsidRPr="00965C09">
        <w:rPr>
          <w:rFonts w:cs="Arial"/>
          <w:bCs/>
          <w:sz w:val="20"/>
        </w:rPr>
        <w:t>m</w:t>
      </w:r>
      <w:r w:rsidR="0076099A" w:rsidRPr="00965C09">
        <w:rPr>
          <w:rFonts w:cs="Arial"/>
          <w:bCs/>
          <w:sz w:val="20"/>
        </w:rPr>
        <w:t xml:space="preserve"> inclusive </w:t>
      </w:r>
      <w:r w:rsidR="003E29ED" w:rsidRPr="00965C09">
        <w:rPr>
          <w:rFonts w:cs="Arial"/>
          <w:bCs/>
          <w:sz w:val="20"/>
        </w:rPr>
        <w:t xml:space="preserve">na fiscalização do </w:t>
      </w:r>
      <w:r w:rsidR="0076099A" w:rsidRPr="00965C09">
        <w:rPr>
          <w:rFonts w:cs="Arial"/>
          <w:bCs/>
          <w:sz w:val="20"/>
        </w:rPr>
        <w:t>Programa Farmácia Popular</w:t>
      </w:r>
      <w:r w:rsidR="00C50BF9" w:rsidRPr="00965C09">
        <w:rPr>
          <w:rFonts w:cs="Arial"/>
          <w:bCs/>
          <w:sz w:val="20"/>
        </w:rPr>
        <w:t xml:space="preserve">. </w:t>
      </w:r>
      <w:r w:rsidR="00BD5D5E" w:rsidRPr="00965C09">
        <w:rPr>
          <w:rFonts w:cs="Arial"/>
          <w:bCs/>
          <w:sz w:val="20"/>
        </w:rPr>
        <w:t xml:space="preserve">Também disse que </w:t>
      </w:r>
      <w:proofErr w:type="gramStart"/>
      <w:r w:rsidR="00BD5D5E" w:rsidRPr="00965C09">
        <w:rPr>
          <w:rFonts w:cs="Arial"/>
          <w:bCs/>
          <w:sz w:val="20"/>
        </w:rPr>
        <w:t>o Programa mais médicos</w:t>
      </w:r>
      <w:proofErr w:type="gramEnd"/>
      <w:r w:rsidR="00BD5D5E" w:rsidRPr="00965C09">
        <w:rPr>
          <w:rFonts w:cs="Arial"/>
          <w:bCs/>
          <w:sz w:val="20"/>
        </w:rPr>
        <w:t xml:space="preserve"> </w:t>
      </w:r>
      <w:r w:rsidR="002431DA" w:rsidRPr="00965C09">
        <w:rPr>
          <w:rFonts w:cs="Arial"/>
          <w:bCs/>
          <w:sz w:val="20"/>
        </w:rPr>
        <w:t xml:space="preserve">será </w:t>
      </w:r>
      <w:r w:rsidR="00BD5D5E" w:rsidRPr="00965C09">
        <w:rPr>
          <w:rFonts w:cs="Arial"/>
          <w:bCs/>
          <w:sz w:val="20"/>
        </w:rPr>
        <w:t>continua</w:t>
      </w:r>
      <w:r w:rsidR="002431DA" w:rsidRPr="00965C09">
        <w:rPr>
          <w:rFonts w:cs="Arial"/>
          <w:bCs/>
          <w:sz w:val="20"/>
        </w:rPr>
        <w:t>do</w:t>
      </w:r>
      <w:r w:rsidR="00BD5D5E" w:rsidRPr="00965C09">
        <w:rPr>
          <w:rFonts w:cs="Arial"/>
          <w:bCs/>
          <w:sz w:val="20"/>
        </w:rPr>
        <w:t xml:space="preserve">, com prioridade aos médicos </w:t>
      </w:r>
      <w:r w:rsidR="0076099A" w:rsidRPr="00965C09">
        <w:rPr>
          <w:rFonts w:cs="Arial"/>
          <w:bCs/>
          <w:sz w:val="20"/>
        </w:rPr>
        <w:t>brasileiros</w:t>
      </w:r>
      <w:r w:rsidR="00BD5D5E" w:rsidRPr="00965C09">
        <w:rPr>
          <w:rFonts w:cs="Arial"/>
          <w:bCs/>
          <w:sz w:val="20"/>
        </w:rPr>
        <w:t xml:space="preserve">, </w:t>
      </w:r>
      <w:r w:rsidR="003E29ED" w:rsidRPr="00965C09">
        <w:rPr>
          <w:rFonts w:cs="Arial"/>
          <w:bCs/>
          <w:sz w:val="20"/>
        </w:rPr>
        <w:t xml:space="preserve">mas, </w:t>
      </w:r>
      <w:r w:rsidR="00BD5D5E" w:rsidRPr="00965C09">
        <w:rPr>
          <w:rFonts w:cs="Arial"/>
          <w:bCs/>
          <w:sz w:val="20"/>
        </w:rPr>
        <w:t>onde não houver médicos, serão chamados aqueles do convênio com a OPAS.</w:t>
      </w:r>
      <w:r w:rsidR="002431DA" w:rsidRPr="00965C09">
        <w:rPr>
          <w:rFonts w:cs="Arial"/>
          <w:bCs/>
          <w:sz w:val="20"/>
        </w:rPr>
        <w:t xml:space="preserve"> Inclusive, informou que mais </w:t>
      </w:r>
      <w:r w:rsidR="00880EEA" w:rsidRPr="00965C09">
        <w:rPr>
          <w:rFonts w:cs="Arial"/>
          <w:bCs/>
          <w:sz w:val="20"/>
        </w:rPr>
        <w:t xml:space="preserve">médicos </w:t>
      </w:r>
      <w:r w:rsidR="002431DA" w:rsidRPr="00965C09">
        <w:rPr>
          <w:rFonts w:cs="Arial"/>
          <w:bCs/>
          <w:sz w:val="20"/>
        </w:rPr>
        <w:t xml:space="preserve">estrangeiros estão </w:t>
      </w:r>
      <w:r w:rsidR="00880EEA" w:rsidRPr="00965C09">
        <w:rPr>
          <w:rFonts w:cs="Arial"/>
          <w:bCs/>
          <w:sz w:val="20"/>
        </w:rPr>
        <w:t>chegando</w:t>
      </w:r>
      <w:r w:rsidR="002431DA" w:rsidRPr="00965C09">
        <w:rPr>
          <w:rFonts w:cs="Arial"/>
          <w:bCs/>
          <w:sz w:val="20"/>
        </w:rPr>
        <w:t xml:space="preserve"> ao Brasil </w:t>
      </w:r>
      <w:r w:rsidR="00880EEA" w:rsidRPr="00965C09">
        <w:rPr>
          <w:rFonts w:cs="Arial"/>
          <w:bCs/>
          <w:sz w:val="20"/>
        </w:rPr>
        <w:t xml:space="preserve">para cobrir os </w:t>
      </w:r>
      <w:r w:rsidR="002431DA" w:rsidRPr="00965C09">
        <w:rPr>
          <w:rFonts w:cs="Arial"/>
          <w:bCs/>
          <w:sz w:val="20"/>
        </w:rPr>
        <w:t xml:space="preserve">locais que </w:t>
      </w:r>
      <w:r w:rsidR="00880EEA" w:rsidRPr="00965C09">
        <w:rPr>
          <w:rFonts w:cs="Arial"/>
          <w:bCs/>
          <w:sz w:val="20"/>
        </w:rPr>
        <w:t xml:space="preserve">estão </w:t>
      </w:r>
      <w:r w:rsidR="002431DA" w:rsidRPr="00965C09">
        <w:rPr>
          <w:rFonts w:cs="Arial"/>
          <w:bCs/>
          <w:sz w:val="20"/>
        </w:rPr>
        <w:t xml:space="preserve">descobertos. </w:t>
      </w:r>
      <w:r w:rsidR="00526EDD" w:rsidRPr="00965C09">
        <w:rPr>
          <w:rFonts w:cs="Arial"/>
          <w:bCs/>
          <w:sz w:val="20"/>
        </w:rPr>
        <w:t>Sobre os planos de saúde, disse que as m</w:t>
      </w:r>
      <w:r w:rsidR="00880EEA" w:rsidRPr="00965C09">
        <w:rPr>
          <w:rFonts w:cs="Arial"/>
          <w:bCs/>
          <w:sz w:val="20"/>
        </w:rPr>
        <w:t xml:space="preserve">ultas são exageradas </w:t>
      </w:r>
      <w:r w:rsidR="00526EDD" w:rsidRPr="00965C09">
        <w:rPr>
          <w:rFonts w:cs="Arial"/>
          <w:bCs/>
          <w:sz w:val="20"/>
        </w:rPr>
        <w:t>e “</w:t>
      </w:r>
      <w:r w:rsidR="00880EEA" w:rsidRPr="00965C09">
        <w:rPr>
          <w:rFonts w:cs="Arial"/>
          <w:bCs/>
          <w:sz w:val="20"/>
        </w:rPr>
        <w:t>quebrar</w:t>
      </w:r>
      <w:r w:rsidR="00526EDD" w:rsidRPr="00965C09">
        <w:rPr>
          <w:rFonts w:cs="Arial"/>
          <w:bCs/>
          <w:sz w:val="20"/>
        </w:rPr>
        <w:t>”</w:t>
      </w:r>
      <w:r w:rsidR="00880EEA" w:rsidRPr="00965C09">
        <w:rPr>
          <w:rFonts w:cs="Arial"/>
          <w:bCs/>
          <w:sz w:val="20"/>
        </w:rPr>
        <w:t xml:space="preserve"> os planos privados não </w:t>
      </w:r>
      <w:r w:rsidR="00526EDD" w:rsidRPr="00965C09">
        <w:rPr>
          <w:rFonts w:cs="Arial"/>
          <w:bCs/>
          <w:sz w:val="20"/>
        </w:rPr>
        <w:t xml:space="preserve">contribui para </w:t>
      </w:r>
      <w:r w:rsidR="00880EEA" w:rsidRPr="00965C09">
        <w:rPr>
          <w:rFonts w:cs="Arial"/>
          <w:bCs/>
          <w:sz w:val="20"/>
        </w:rPr>
        <w:t>a saúde</w:t>
      </w:r>
      <w:r w:rsidR="00CD3C1A" w:rsidRPr="00965C09">
        <w:rPr>
          <w:rFonts w:cs="Arial"/>
          <w:bCs/>
          <w:sz w:val="20"/>
        </w:rPr>
        <w:t xml:space="preserve">. </w:t>
      </w:r>
      <w:r w:rsidR="00CB0519" w:rsidRPr="00965C09">
        <w:rPr>
          <w:rFonts w:cs="Arial"/>
          <w:bCs/>
          <w:sz w:val="20"/>
        </w:rPr>
        <w:t>No seu ponto de vista</w:t>
      </w:r>
      <w:r w:rsidR="00526EDD" w:rsidRPr="00965C09">
        <w:rPr>
          <w:rFonts w:cs="Arial"/>
          <w:bCs/>
          <w:sz w:val="20"/>
        </w:rPr>
        <w:t>,</w:t>
      </w:r>
      <w:r w:rsidR="00CB0519" w:rsidRPr="00965C09">
        <w:rPr>
          <w:rFonts w:cs="Arial"/>
          <w:bCs/>
          <w:sz w:val="20"/>
        </w:rPr>
        <w:t xml:space="preserve"> </w:t>
      </w:r>
      <w:r w:rsidR="00880EEA" w:rsidRPr="00965C09">
        <w:rPr>
          <w:rFonts w:cs="Arial"/>
          <w:bCs/>
          <w:sz w:val="20"/>
        </w:rPr>
        <w:t>a fiscalização precisa ser regular</w:t>
      </w:r>
      <w:r w:rsidR="00526EDD" w:rsidRPr="00965C09">
        <w:rPr>
          <w:rFonts w:cs="Arial"/>
          <w:bCs/>
          <w:sz w:val="20"/>
        </w:rPr>
        <w:t xml:space="preserve">, </w:t>
      </w:r>
      <w:r w:rsidR="00CB0519" w:rsidRPr="00965C09">
        <w:rPr>
          <w:rFonts w:cs="Arial"/>
          <w:bCs/>
          <w:sz w:val="20"/>
        </w:rPr>
        <w:t xml:space="preserve">mas </w:t>
      </w:r>
      <w:r w:rsidR="00526EDD" w:rsidRPr="00965C09">
        <w:rPr>
          <w:rFonts w:cs="Arial"/>
          <w:bCs/>
          <w:sz w:val="20"/>
        </w:rPr>
        <w:t xml:space="preserve">entendendo que os </w:t>
      </w:r>
      <w:r w:rsidR="00880EEA" w:rsidRPr="00965C09">
        <w:rPr>
          <w:rFonts w:cs="Arial"/>
          <w:bCs/>
          <w:sz w:val="20"/>
        </w:rPr>
        <w:t>planos não são inimigos</w:t>
      </w:r>
      <w:r w:rsidR="00CB0519" w:rsidRPr="00965C09">
        <w:rPr>
          <w:rFonts w:cs="Arial"/>
          <w:bCs/>
          <w:sz w:val="20"/>
        </w:rPr>
        <w:t xml:space="preserve"> do SUS</w:t>
      </w:r>
      <w:r w:rsidR="00526EDD" w:rsidRPr="00965C09">
        <w:rPr>
          <w:rFonts w:cs="Arial"/>
          <w:bCs/>
          <w:sz w:val="20"/>
        </w:rPr>
        <w:t>.</w:t>
      </w:r>
      <w:r w:rsidR="00165A67" w:rsidRPr="00965C09">
        <w:rPr>
          <w:rFonts w:cs="Arial"/>
          <w:bCs/>
          <w:sz w:val="20"/>
        </w:rPr>
        <w:t xml:space="preserve"> Salientou também que p</w:t>
      </w:r>
      <w:r w:rsidR="00880EEA" w:rsidRPr="00965C09">
        <w:rPr>
          <w:rFonts w:cs="Arial"/>
          <w:bCs/>
          <w:sz w:val="20"/>
        </w:rPr>
        <w:t xml:space="preserve">revenção e promoção são prioridades </w:t>
      </w:r>
      <w:r w:rsidR="00CB0519" w:rsidRPr="00965C09">
        <w:rPr>
          <w:rFonts w:cs="Arial"/>
          <w:bCs/>
          <w:sz w:val="20"/>
        </w:rPr>
        <w:t xml:space="preserve">da gestão </w:t>
      </w:r>
      <w:r w:rsidR="00165A67" w:rsidRPr="00965C09">
        <w:rPr>
          <w:rFonts w:cs="Arial"/>
          <w:bCs/>
          <w:sz w:val="20"/>
        </w:rPr>
        <w:t xml:space="preserve">e </w:t>
      </w:r>
      <w:r w:rsidR="00880EEA" w:rsidRPr="00965C09">
        <w:rPr>
          <w:rFonts w:cs="Arial"/>
          <w:bCs/>
          <w:sz w:val="20"/>
        </w:rPr>
        <w:t xml:space="preserve">haverá </w:t>
      </w:r>
      <w:r w:rsidR="00165A67" w:rsidRPr="00965C09">
        <w:rPr>
          <w:rFonts w:cs="Arial"/>
          <w:bCs/>
          <w:sz w:val="20"/>
        </w:rPr>
        <w:t xml:space="preserve">investimentos nesse sentido. </w:t>
      </w:r>
      <w:r w:rsidR="00CD671B" w:rsidRPr="00965C09">
        <w:rPr>
          <w:rFonts w:cs="Arial"/>
          <w:bCs/>
          <w:sz w:val="20"/>
        </w:rPr>
        <w:t xml:space="preserve">Inclusive, informou que naquele dia assinou </w:t>
      </w:r>
      <w:r w:rsidR="00880EEA" w:rsidRPr="00965C09">
        <w:rPr>
          <w:rFonts w:cs="Arial"/>
          <w:bCs/>
          <w:sz w:val="20"/>
        </w:rPr>
        <w:t xml:space="preserve">portaria que assegura alimentação saudável </w:t>
      </w:r>
      <w:r w:rsidR="00CD671B" w:rsidRPr="00965C09">
        <w:rPr>
          <w:rFonts w:cs="Arial"/>
          <w:bCs/>
          <w:sz w:val="20"/>
        </w:rPr>
        <w:t>nas estruturas do Ministério da Saúde</w:t>
      </w:r>
      <w:r w:rsidR="00014DD9" w:rsidRPr="00965C09">
        <w:rPr>
          <w:rFonts w:cs="Arial"/>
          <w:bCs/>
          <w:sz w:val="20"/>
        </w:rPr>
        <w:t xml:space="preserve"> e </w:t>
      </w:r>
      <w:r w:rsidR="00CB0519" w:rsidRPr="00965C09">
        <w:rPr>
          <w:rFonts w:cs="Arial"/>
          <w:bCs/>
          <w:sz w:val="20"/>
        </w:rPr>
        <w:t xml:space="preserve">afirmou que </w:t>
      </w:r>
      <w:r w:rsidR="00014DD9" w:rsidRPr="00965C09">
        <w:rPr>
          <w:rFonts w:cs="Arial"/>
          <w:bCs/>
          <w:sz w:val="20"/>
        </w:rPr>
        <w:t>essa iniciativa será ampliada para todas as iniciativas com uso de recursos públicos. Das dez resoluções do CNS não homologadas, explicou que</w:t>
      </w:r>
      <w:r w:rsidR="00880EEA" w:rsidRPr="00965C09">
        <w:rPr>
          <w:rFonts w:cs="Arial"/>
          <w:bCs/>
          <w:sz w:val="20"/>
        </w:rPr>
        <w:t xml:space="preserve"> </w:t>
      </w:r>
      <w:r w:rsidR="00014DD9" w:rsidRPr="00965C09">
        <w:rPr>
          <w:rFonts w:cs="Arial"/>
          <w:bCs/>
          <w:sz w:val="20"/>
        </w:rPr>
        <w:t xml:space="preserve">apenas </w:t>
      </w:r>
      <w:r w:rsidR="00CB0519" w:rsidRPr="00965C09">
        <w:rPr>
          <w:rFonts w:cs="Arial"/>
          <w:bCs/>
          <w:sz w:val="20"/>
        </w:rPr>
        <w:t xml:space="preserve">uma </w:t>
      </w:r>
      <w:r w:rsidR="00014DD9" w:rsidRPr="00965C09">
        <w:rPr>
          <w:rFonts w:cs="Arial"/>
          <w:bCs/>
          <w:sz w:val="20"/>
        </w:rPr>
        <w:t xml:space="preserve">foi aprovada na </w:t>
      </w:r>
      <w:r w:rsidR="00880EEA" w:rsidRPr="00965C09">
        <w:rPr>
          <w:rFonts w:cs="Arial"/>
          <w:bCs/>
          <w:sz w:val="20"/>
        </w:rPr>
        <w:t xml:space="preserve">sua gestão. </w:t>
      </w:r>
      <w:r w:rsidR="00DB1379" w:rsidRPr="00965C09">
        <w:rPr>
          <w:rFonts w:cs="Arial"/>
          <w:bCs/>
          <w:sz w:val="20"/>
        </w:rPr>
        <w:t>A esse respeito, comunicou</w:t>
      </w:r>
      <w:r w:rsidR="00014DD9" w:rsidRPr="00965C09">
        <w:rPr>
          <w:rFonts w:cs="Arial"/>
          <w:bCs/>
          <w:sz w:val="20"/>
        </w:rPr>
        <w:t xml:space="preserve"> que s</w:t>
      </w:r>
      <w:r w:rsidR="00880EEA" w:rsidRPr="00965C09">
        <w:rPr>
          <w:rFonts w:cs="Arial"/>
          <w:bCs/>
          <w:sz w:val="20"/>
        </w:rPr>
        <w:t xml:space="preserve">erá constituído GT </w:t>
      </w:r>
      <w:r w:rsidR="00014DD9" w:rsidRPr="00965C09">
        <w:rPr>
          <w:rFonts w:cs="Arial"/>
          <w:bCs/>
          <w:sz w:val="20"/>
        </w:rPr>
        <w:t xml:space="preserve">do MS </w:t>
      </w:r>
      <w:r w:rsidR="00880EEA" w:rsidRPr="00965C09">
        <w:rPr>
          <w:rFonts w:cs="Arial"/>
          <w:bCs/>
          <w:sz w:val="20"/>
        </w:rPr>
        <w:t>para analisar as resoluções</w:t>
      </w:r>
      <w:r w:rsidR="00014DD9" w:rsidRPr="00965C09">
        <w:rPr>
          <w:rFonts w:cs="Arial"/>
          <w:bCs/>
          <w:sz w:val="20"/>
        </w:rPr>
        <w:t xml:space="preserve"> e convidou o CNS a participar desse espaço</w:t>
      </w:r>
      <w:r w:rsidR="00880EEA" w:rsidRPr="00965C09">
        <w:rPr>
          <w:rFonts w:cs="Arial"/>
          <w:bCs/>
          <w:sz w:val="20"/>
        </w:rPr>
        <w:t>.</w:t>
      </w:r>
      <w:r w:rsidR="00014DD9" w:rsidRPr="00965C09">
        <w:rPr>
          <w:rFonts w:cs="Arial"/>
          <w:bCs/>
          <w:sz w:val="20"/>
        </w:rPr>
        <w:t xml:space="preserve"> A intenção é avaliar </w:t>
      </w:r>
      <w:r w:rsidR="00DB1379" w:rsidRPr="00965C09">
        <w:rPr>
          <w:rFonts w:cs="Arial"/>
          <w:bCs/>
          <w:sz w:val="20"/>
        </w:rPr>
        <w:t xml:space="preserve">e </w:t>
      </w:r>
      <w:r w:rsidR="00014DD9" w:rsidRPr="00965C09">
        <w:rPr>
          <w:rFonts w:cs="Arial"/>
          <w:bCs/>
          <w:sz w:val="20"/>
        </w:rPr>
        <w:t xml:space="preserve">se possível </w:t>
      </w:r>
      <w:proofErr w:type="gramStart"/>
      <w:r w:rsidR="00014DD9" w:rsidRPr="00965C09">
        <w:rPr>
          <w:rFonts w:cs="Arial"/>
          <w:bCs/>
          <w:sz w:val="20"/>
        </w:rPr>
        <w:t>implementar</w:t>
      </w:r>
      <w:proofErr w:type="gramEnd"/>
      <w:r w:rsidR="00014DD9" w:rsidRPr="00965C09">
        <w:rPr>
          <w:rFonts w:cs="Arial"/>
          <w:bCs/>
          <w:sz w:val="20"/>
        </w:rPr>
        <w:t xml:space="preserve"> as resoluções e re</w:t>
      </w:r>
      <w:r w:rsidR="00880EEA" w:rsidRPr="00965C09">
        <w:rPr>
          <w:rFonts w:cs="Arial"/>
          <w:bCs/>
          <w:sz w:val="20"/>
        </w:rPr>
        <w:t xml:space="preserve">discutir </w:t>
      </w:r>
      <w:r w:rsidR="00014DD9" w:rsidRPr="00965C09">
        <w:rPr>
          <w:rFonts w:cs="Arial"/>
          <w:bCs/>
          <w:sz w:val="20"/>
        </w:rPr>
        <w:t xml:space="preserve">as que não for possível colocar em prática. Também se comprometeu </w:t>
      </w:r>
      <w:r w:rsidR="00880EEA" w:rsidRPr="00965C09">
        <w:rPr>
          <w:rFonts w:cs="Arial"/>
          <w:bCs/>
          <w:sz w:val="20"/>
        </w:rPr>
        <w:t xml:space="preserve">a visitar a aldeia </w:t>
      </w:r>
      <w:r w:rsidR="00A430AE" w:rsidRPr="00965C09">
        <w:rPr>
          <w:rFonts w:cs="Arial"/>
          <w:bCs/>
          <w:sz w:val="20"/>
        </w:rPr>
        <w:t xml:space="preserve">Guadalupe </w:t>
      </w:r>
      <w:r w:rsidR="00D633AA" w:rsidRPr="00965C09">
        <w:rPr>
          <w:rFonts w:cs="Arial"/>
          <w:bCs/>
          <w:sz w:val="20"/>
        </w:rPr>
        <w:t xml:space="preserve">e outras para aprender </w:t>
      </w:r>
      <w:r w:rsidR="00DB1379" w:rsidRPr="00965C09">
        <w:rPr>
          <w:rFonts w:cs="Arial"/>
          <w:bCs/>
          <w:sz w:val="20"/>
        </w:rPr>
        <w:t xml:space="preserve">sobre os povos indígenas </w:t>
      </w:r>
      <w:r w:rsidR="00D633AA" w:rsidRPr="00965C09">
        <w:rPr>
          <w:rFonts w:cs="Arial"/>
          <w:bCs/>
          <w:sz w:val="20"/>
        </w:rPr>
        <w:t xml:space="preserve">e, nesse </w:t>
      </w:r>
      <w:r w:rsidR="00DB1379" w:rsidRPr="00965C09">
        <w:rPr>
          <w:rFonts w:cs="Arial"/>
          <w:bCs/>
          <w:sz w:val="20"/>
        </w:rPr>
        <w:t xml:space="preserve">processo de </w:t>
      </w:r>
      <w:r w:rsidR="00D633AA" w:rsidRPr="00965C09">
        <w:rPr>
          <w:rFonts w:cs="Arial"/>
          <w:bCs/>
          <w:sz w:val="20"/>
        </w:rPr>
        <w:t xml:space="preserve">aprendizado, espera </w:t>
      </w:r>
      <w:r w:rsidR="00DB1379" w:rsidRPr="00965C09">
        <w:rPr>
          <w:rFonts w:cs="Arial"/>
          <w:bCs/>
          <w:sz w:val="20"/>
        </w:rPr>
        <w:t xml:space="preserve">contar com </w:t>
      </w:r>
      <w:r w:rsidR="00D633AA" w:rsidRPr="00965C09">
        <w:rPr>
          <w:rFonts w:cs="Arial"/>
          <w:bCs/>
          <w:sz w:val="20"/>
        </w:rPr>
        <w:t xml:space="preserve">a colaboração de todos. Lembrou também </w:t>
      </w:r>
      <w:r w:rsidR="00DB1379" w:rsidRPr="00965C09">
        <w:rPr>
          <w:rFonts w:cs="Arial"/>
          <w:bCs/>
          <w:sz w:val="20"/>
        </w:rPr>
        <w:t xml:space="preserve">que </w:t>
      </w:r>
      <w:r w:rsidR="00D633AA" w:rsidRPr="00965C09">
        <w:rPr>
          <w:rFonts w:cs="Arial"/>
          <w:bCs/>
          <w:sz w:val="20"/>
        </w:rPr>
        <w:t xml:space="preserve">muitas decisões não dependem apenas do Ministério da Saúde e citou, por exemplo, que a criação de “plano popular” (menor cobertura e menor preço) depende da ANS e de decisão legislativa. Salientou que todos têm acesso ao SUS, mas o Sistema não precisa pagar a conta daqueles que possuem plano privado de saúde, pois isso não favorece </w:t>
      </w:r>
      <w:r w:rsidR="00DB1379" w:rsidRPr="00965C09">
        <w:rPr>
          <w:rFonts w:cs="Arial"/>
          <w:bCs/>
          <w:sz w:val="20"/>
        </w:rPr>
        <w:t>o usuário</w:t>
      </w:r>
      <w:r w:rsidR="00D633AA" w:rsidRPr="00965C09">
        <w:rPr>
          <w:rFonts w:cs="Arial"/>
          <w:bCs/>
          <w:sz w:val="20"/>
        </w:rPr>
        <w:t xml:space="preserve">, mas sim o plano que deixa de desembolsar valor já calculado. Destacou que irá debater com </w:t>
      </w:r>
      <w:r w:rsidR="00933CD5" w:rsidRPr="00965C09">
        <w:rPr>
          <w:rFonts w:cs="Arial"/>
          <w:bCs/>
          <w:sz w:val="20"/>
        </w:rPr>
        <w:t xml:space="preserve">o MEC a proposta de ensino </w:t>
      </w:r>
      <w:r w:rsidR="00DB1379" w:rsidRPr="00965C09">
        <w:rPr>
          <w:rFonts w:cs="Arial"/>
          <w:bCs/>
          <w:sz w:val="20"/>
        </w:rPr>
        <w:t>a</w:t>
      </w:r>
      <w:r w:rsidR="00933CD5" w:rsidRPr="00965C09">
        <w:rPr>
          <w:rFonts w:cs="Arial"/>
          <w:bCs/>
          <w:sz w:val="20"/>
        </w:rPr>
        <w:t xml:space="preserve"> distância na saúde</w:t>
      </w:r>
      <w:r w:rsidR="00D633AA" w:rsidRPr="00965C09">
        <w:rPr>
          <w:rFonts w:cs="Arial"/>
          <w:bCs/>
          <w:sz w:val="20"/>
        </w:rPr>
        <w:t xml:space="preserve">, inclusive, para inteirar-se melhor do tema. Sobre a </w:t>
      </w:r>
      <w:r w:rsidR="00BE5E10" w:rsidRPr="00965C09">
        <w:rPr>
          <w:rFonts w:cs="Arial"/>
          <w:bCs/>
          <w:sz w:val="20"/>
        </w:rPr>
        <w:t>Lei de 60 dias</w:t>
      </w:r>
      <w:r w:rsidR="00D633AA" w:rsidRPr="00965C09">
        <w:rPr>
          <w:rFonts w:cs="Arial"/>
          <w:bCs/>
          <w:sz w:val="20"/>
        </w:rPr>
        <w:t xml:space="preserve"> para garantia de atendimento a pessoas com câncer, reconheceu que </w:t>
      </w:r>
      <w:r w:rsidR="004634ED" w:rsidRPr="00965C09">
        <w:rPr>
          <w:rFonts w:cs="Arial"/>
          <w:bCs/>
          <w:sz w:val="20"/>
        </w:rPr>
        <w:t xml:space="preserve">o prazo não está sendo cumprido, </w:t>
      </w:r>
      <w:r w:rsidR="00DB1379" w:rsidRPr="00965C09">
        <w:rPr>
          <w:rFonts w:cs="Arial"/>
          <w:bCs/>
          <w:sz w:val="20"/>
        </w:rPr>
        <w:t xml:space="preserve">lembrando que </w:t>
      </w:r>
      <w:r w:rsidR="004634ED" w:rsidRPr="00965C09">
        <w:rPr>
          <w:rFonts w:cs="Arial"/>
          <w:bCs/>
          <w:sz w:val="20"/>
        </w:rPr>
        <w:t xml:space="preserve">algumas regiões estão melhores estruturadas que outras. Informou inclusive que reformulou o Plano de Expansão da Radioterapia </w:t>
      </w:r>
      <w:r w:rsidR="00BE5E10" w:rsidRPr="00965C09">
        <w:rPr>
          <w:rFonts w:cs="Arial"/>
          <w:bCs/>
          <w:sz w:val="20"/>
        </w:rPr>
        <w:t xml:space="preserve">para </w:t>
      </w:r>
      <w:r w:rsidR="004634ED" w:rsidRPr="00965C09">
        <w:rPr>
          <w:rFonts w:cs="Arial"/>
          <w:bCs/>
          <w:sz w:val="20"/>
        </w:rPr>
        <w:t xml:space="preserve">priorizar a </w:t>
      </w:r>
      <w:r w:rsidR="00BE5E10" w:rsidRPr="00965C09">
        <w:rPr>
          <w:rFonts w:cs="Arial"/>
          <w:bCs/>
          <w:sz w:val="20"/>
        </w:rPr>
        <w:t>instalação de novos serviços</w:t>
      </w:r>
      <w:r w:rsidR="004634ED" w:rsidRPr="00965C09">
        <w:rPr>
          <w:rFonts w:cs="Arial"/>
          <w:bCs/>
          <w:sz w:val="20"/>
        </w:rPr>
        <w:t xml:space="preserve">, evitando, assim, </w:t>
      </w:r>
      <w:r w:rsidR="00BE5E10" w:rsidRPr="00965C09">
        <w:rPr>
          <w:rFonts w:cs="Arial"/>
          <w:bCs/>
          <w:sz w:val="20"/>
        </w:rPr>
        <w:t xml:space="preserve">viagens </w:t>
      </w:r>
      <w:r w:rsidR="004634ED" w:rsidRPr="00965C09">
        <w:rPr>
          <w:rFonts w:cs="Arial"/>
          <w:bCs/>
          <w:sz w:val="20"/>
        </w:rPr>
        <w:t>d</w:t>
      </w:r>
      <w:r w:rsidR="00DB1379" w:rsidRPr="00965C09">
        <w:rPr>
          <w:rFonts w:cs="Arial"/>
          <w:bCs/>
          <w:sz w:val="20"/>
        </w:rPr>
        <w:t>e</w:t>
      </w:r>
      <w:r w:rsidR="004634ED" w:rsidRPr="00965C09">
        <w:rPr>
          <w:rFonts w:cs="Arial"/>
          <w:bCs/>
          <w:sz w:val="20"/>
        </w:rPr>
        <w:t xml:space="preserve"> pacientes para acesso ao atendimento. </w:t>
      </w:r>
      <w:r w:rsidR="00246192" w:rsidRPr="00965C09">
        <w:rPr>
          <w:rFonts w:cs="Arial"/>
          <w:bCs/>
          <w:sz w:val="20"/>
        </w:rPr>
        <w:t>Salientou que administrará o Ministério da Saúde com foco no interesse do cidadão e não dos prestadores e grandes corporações</w:t>
      </w:r>
      <w:r w:rsidR="00526AA6" w:rsidRPr="00965C09">
        <w:rPr>
          <w:rFonts w:cs="Arial"/>
          <w:bCs/>
          <w:sz w:val="20"/>
        </w:rPr>
        <w:t xml:space="preserve">, apesar de entender que </w:t>
      </w:r>
      <w:r w:rsidR="00246192" w:rsidRPr="00965C09">
        <w:rPr>
          <w:rFonts w:cs="Arial"/>
          <w:bCs/>
          <w:sz w:val="20"/>
        </w:rPr>
        <w:t>empresas não são inimigas</w:t>
      </w:r>
      <w:r w:rsidR="00526AA6" w:rsidRPr="00965C09">
        <w:rPr>
          <w:rFonts w:cs="Arial"/>
          <w:bCs/>
          <w:sz w:val="20"/>
        </w:rPr>
        <w:t xml:space="preserve">. Lembrou, </w:t>
      </w:r>
      <w:r w:rsidR="00DB1379" w:rsidRPr="00965C09">
        <w:rPr>
          <w:rFonts w:cs="Arial"/>
          <w:bCs/>
          <w:sz w:val="20"/>
        </w:rPr>
        <w:t xml:space="preserve">por exemplo, que </w:t>
      </w:r>
      <w:r w:rsidR="00246192" w:rsidRPr="00965C09">
        <w:rPr>
          <w:rFonts w:cs="Arial"/>
          <w:bCs/>
          <w:sz w:val="20"/>
        </w:rPr>
        <w:t xml:space="preserve">os laboratórios produzem medicamentos, geram empregos e pagam impostos. </w:t>
      </w:r>
      <w:r w:rsidR="00DB1379" w:rsidRPr="00965C09">
        <w:rPr>
          <w:rFonts w:cs="Arial"/>
          <w:bCs/>
          <w:sz w:val="20"/>
        </w:rPr>
        <w:t xml:space="preserve">Também destacou que </w:t>
      </w:r>
      <w:r w:rsidR="00246192" w:rsidRPr="00965C09">
        <w:rPr>
          <w:rFonts w:cs="Arial"/>
          <w:bCs/>
          <w:sz w:val="20"/>
        </w:rPr>
        <w:t>problemas pontuais estão sendo resolvidos</w:t>
      </w:r>
      <w:r w:rsidR="00DB1379" w:rsidRPr="00965C09">
        <w:rPr>
          <w:rFonts w:cs="Arial"/>
          <w:bCs/>
          <w:sz w:val="20"/>
        </w:rPr>
        <w:t xml:space="preserve"> e, para ilustrar, c</w:t>
      </w:r>
      <w:r w:rsidR="00246192" w:rsidRPr="00965C09">
        <w:rPr>
          <w:rFonts w:cs="Arial"/>
          <w:bCs/>
          <w:sz w:val="20"/>
        </w:rPr>
        <w:t>itou o caso da compra de ac</w:t>
      </w:r>
      <w:r w:rsidR="00BE5E10" w:rsidRPr="00965C09">
        <w:rPr>
          <w:rFonts w:cs="Arial"/>
          <w:bCs/>
          <w:sz w:val="20"/>
        </w:rPr>
        <w:t>elerados lineares</w:t>
      </w:r>
      <w:r w:rsidR="00DB1379" w:rsidRPr="00965C09">
        <w:rPr>
          <w:rFonts w:cs="Arial"/>
          <w:bCs/>
          <w:sz w:val="20"/>
        </w:rPr>
        <w:t>. S</w:t>
      </w:r>
      <w:r w:rsidR="00063D90" w:rsidRPr="00965C09">
        <w:rPr>
          <w:rFonts w:cs="Arial"/>
          <w:bCs/>
          <w:sz w:val="20"/>
        </w:rPr>
        <w:t xml:space="preserve">e comprados </w:t>
      </w:r>
      <w:r w:rsidR="00BB66C8" w:rsidRPr="00965C09">
        <w:rPr>
          <w:rFonts w:cs="Arial"/>
          <w:bCs/>
          <w:sz w:val="20"/>
        </w:rPr>
        <w:t xml:space="preserve">pelo convênio, individualmente, custam R$ U$ 1,5 milhão e se comprado direto pelo Ministério </w:t>
      </w:r>
      <w:r w:rsidR="00246192" w:rsidRPr="00965C09">
        <w:rPr>
          <w:rFonts w:cs="Arial"/>
          <w:bCs/>
          <w:sz w:val="20"/>
        </w:rPr>
        <w:t xml:space="preserve">custam/cada </w:t>
      </w:r>
      <w:r w:rsidR="00063D90" w:rsidRPr="00965C09">
        <w:rPr>
          <w:rFonts w:cs="Arial"/>
          <w:bCs/>
          <w:sz w:val="20"/>
        </w:rPr>
        <w:t>U$ 606 mil d</w:t>
      </w:r>
      <w:r w:rsidR="00BB66C8" w:rsidRPr="00965C09">
        <w:rPr>
          <w:rFonts w:cs="Arial"/>
          <w:bCs/>
          <w:sz w:val="20"/>
        </w:rPr>
        <w:t xml:space="preserve">ólares. Disse que suspendeu compra </w:t>
      </w:r>
      <w:r w:rsidR="00DB1379" w:rsidRPr="00965C09">
        <w:rPr>
          <w:rFonts w:cs="Arial"/>
          <w:bCs/>
          <w:sz w:val="20"/>
        </w:rPr>
        <w:t xml:space="preserve">por convênio </w:t>
      </w:r>
      <w:r w:rsidR="00BB66C8" w:rsidRPr="00965C09">
        <w:rPr>
          <w:rFonts w:cs="Arial"/>
          <w:bCs/>
          <w:sz w:val="20"/>
        </w:rPr>
        <w:t xml:space="preserve">e o Ministério da Saúde </w:t>
      </w:r>
      <w:r w:rsidR="00DB1379" w:rsidRPr="00965C09">
        <w:rPr>
          <w:rFonts w:cs="Arial"/>
          <w:bCs/>
          <w:sz w:val="20"/>
        </w:rPr>
        <w:t xml:space="preserve">fará a aquisição </w:t>
      </w:r>
      <w:r w:rsidR="00BB66C8" w:rsidRPr="00965C09">
        <w:rPr>
          <w:rFonts w:cs="Arial"/>
          <w:bCs/>
          <w:sz w:val="20"/>
        </w:rPr>
        <w:t xml:space="preserve">pelo menor valor. Destacou que esse tipo de desperdício não ocorrerá na sua gestão. Sobre a Lei 13.301, disse que foi constituída </w:t>
      </w:r>
      <w:r w:rsidR="002D36D3" w:rsidRPr="00965C09">
        <w:rPr>
          <w:rFonts w:cs="Arial"/>
          <w:bCs/>
          <w:sz w:val="20"/>
        </w:rPr>
        <w:t xml:space="preserve">comissão </w:t>
      </w:r>
      <w:r w:rsidR="00BB66C8" w:rsidRPr="00965C09">
        <w:rPr>
          <w:rFonts w:cs="Arial"/>
          <w:bCs/>
          <w:sz w:val="20"/>
        </w:rPr>
        <w:t xml:space="preserve">para tratar da </w:t>
      </w:r>
      <w:r w:rsidR="002D36D3" w:rsidRPr="00965C09">
        <w:rPr>
          <w:rFonts w:cs="Arial"/>
          <w:bCs/>
          <w:sz w:val="20"/>
        </w:rPr>
        <w:t xml:space="preserve">regulamentação </w:t>
      </w:r>
      <w:r w:rsidR="00BB66C8" w:rsidRPr="00965C09">
        <w:rPr>
          <w:rFonts w:cs="Arial"/>
          <w:bCs/>
          <w:sz w:val="20"/>
        </w:rPr>
        <w:t xml:space="preserve">e convidou os interessados a participar. Sobre a saúde indígena, explicou que havia problemas </w:t>
      </w:r>
      <w:r w:rsidR="002D36D3" w:rsidRPr="00965C09">
        <w:rPr>
          <w:rFonts w:cs="Arial"/>
          <w:bCs/>
          <w:sz w:val="20"/>
        </w:rPr>
        <w:t>com</w:t>
      </w:r>
      <w:r w:rsidR="00BB66C8" w:rsidRPr="00965C09">
        <w:rPr>
          <w:rFonts w:cs="Arial"/>
          <w:bCs/>
          <w:sz w:val="20"/>
        </w:rPr>
        <w:t xml:space="preserve"> a fundação </w:t>
      </w:r>
      <w:proofErr w:type="spellStart"/>
      <w:r w:rsidR="00BB66C8" w:rsidRPr="00965C09">
        <w:rPr>
          <w:rFonts w:cs="Arial"/>
          <w:bCs/>
          <w:sz w:val="20"/>
        </w:rPr>
        <w:t>Kaiu</w:t>
      </w:r>
      <w:r w:rsidR="00526AA6" w:rsidRPr="00965C09">
        <w:rPr>
          <w:rFonts w:cs="Arial"/>
          <w:bCs/>
          <w:sz w:val="20"/>
        </w:rPr>
        <w:t>w</w:t>
      </w:r>
      <w:r w:rsidR="00BB66C8" w:rsidRPr="00965C09">
        <w:rPr>
          <w:rFonts w:cs="Arial"/>
          <w:bCs/>
          <w:sz w:val="20"/>
        </w:rPr>
        <w:t>á</w:t>
      </w:r>
      <w:proofErr w:type="spellEnd"/>
      <w:r w:rsidR="00BB66C8" w:rsidRPr="00965C09">
        <w:rPr>
          <w:rFonts w:cs="Arial"/>
          <w:bCs/>
          <w:sz w:val="20"/>
        </w:rPr>
        <w:t xml:space="preserve"> e no dia anterior </w:t>
      </w:r>
      <w:r w:rsidR="002D36D3" w:rsidRPr="00965C09">
        <w:rPr>
          <w:rFonts w:cs="Arial"/>
          <w:bCs/>
          <w:sz w:val="20"/>
        </w:rPr>
        <w:t xml:space="preserve">saiu decisão judicial </w:t>
      </w:r>
      <w:r w:rsidR="000E055A" w:rsidRPr="00965C09">
        <w:rPr>
          <w:rFonts w:cs="Arial"/>
          <w:bCs/>
          <w:sz w:val="20"/>
        </w:rPr>
        <w:t xml:space="preserve">que assegura o pagamento. Sobre a municipalização, disse que </w:t>
      </w:r>
      <w:r w:rsidR="002D36D3" w:rsidRPr="00965C09">
        <w:rPr>
          <w:rFonts w:cs="Arial"/>
          <w:bCs/>
          <w:sz w:val="20"/>
        </w:rPr>
        <w:t xml:space="preserve">não </w:t>
      </w:r>
      <w:r w:rsidR="000E055A" w:rsidRPr="00965C09">
        <w:rPr>
          <w:rFonts w:cs="Arial"/>
          <w:bCs/>
          <w:sz w:val="20"/>
        </w:rPr>
        <w:t xml:space="preserve">tem </w:t>
      </w:r>
      <w:r w:rsidR="002D36D3" w:rsidRPr="00965C09">
        <w:rPr>
          <w:rFonts w:cs="Arial"/>
          <w:bCs/>
          <w:sz w:val="20"/>
        </w:rPr>
        <w:t xml:space="preserve">posição </w:t>
      </w:r>
      <w:r w:rsidR="000E055A" w:rsidRPr="00965C09">
        <w:rPr>
          <w:rFonts w:cs="Arial"/>
          <w:bCs/>
          <w:sz w:val="20"/>
        </w:rPr>
        <w:t>formada e</w:t>
      </w:r>
      <w:r w:rsidR="00DB1379" w:rsidRPr="00965C09">
        <w:rPr>
          <w:rFonts w:cs="Arial"/>
          <w:bCs/>
          <w:sz w:val="20"/>
        </w:rPr>
        <w:t xml:space="preserve"> dispôs-se a</w:t>
      </w:r>
      <w:r w:rsidR="000E055A" w:rsidRPr="00965C09">
        <w:rPr>
          <w:rFonts w:cs="Arial"/>
          <w:bCs/>
          <w:sz w:val="20"/>
        </w:rPr>
        <w:t xml:space="preserve"> constitu</w:t>
      </w:r>
      <w:r w:rsidR="00DB1379" w:rsidRPr="00965C09">
        <w:rPr>
          <w:rFonts w:cs="Arial"/>
          <w:bCs/>
          <w:sz w:val="20"/>
        </w:rPr>
        <w:t xml:space="preserve">ir </w:t>
      </w:r>
      <w:r w:rsidR="000E055A" w:rsidRPr="00965C09">
        <w:rPr>
          <w:rFonts w:cs="Arial"/>
          <w:bCs/>
          <w:sz w:val="20"/>
        </w:rPr>
        <w:t>comissão para debater o assunto</w:t>
      </w:r>
      <w:r w:rsidR="00DB1379" w:rsidRPr="00965C09">
        <w:rPr>
          <w:rFonts w:cs="Arial"/>
          <w:bCs/>
          <w:sz w:val="20"/>
        </w:rPr>
        <w:t>, se necessário</w:t>
      </w:r>
      <w:r w:rsidR="000E055A" w:rsidRPr="00965C09">
        <w:rPr>
          <w:rFonts w:cs="Arial"/>
          <w:bCs/>
          <w:sz w:val="20"/>
        </w:rPr>
        <w:t xml:space="preserve">. </w:t>
      </w:r>
      <w:r w:rsidR="00DB1379" w:rsidRPr="00965C09">
        <w:rPr>
          <w:rFonts w:cs="Arial"/>
          <w:bCs/>
          <w:sz w:val="20"/>
        </w:rPr>
        <w:t xml:space="preserve">Informou também </w:t>
      </w:r>
      <w:r w:rsidR="000E055A" w:rsidRPr="00965C09">
        <w:rPr>
          <w:rFonts w:cs="Arial"/>
          <w:bCs/>
          <w:sz w:val="20"/>
        </w:rPr>
        <w:t xml:space="preserve">que </w:t>
      </w:r>
      <w:r w:rsidR="00DB1379" w:rsidRPr="00965C09">
        <w:rPr>
          <w:rFonts w:cs="Arial"/>
          <w:bCs/>
          <w:sz w:val="20"/>
        </w:rPr>
        <w:t xml:space="preserve">visitaria o </w:t>
      </w:r>
      <w:r w:rsidR="000E055A" w:rsidRPr="00965C09">
        <w:rPr>
          <w:rFonts w:cs="Arial"/>
          <w:bCs/>
          <w:sz w:val="20"/>
        </w:rPr>
        <w:t xml:space="preserve">GHC naquela </w:t>
      </w:r>
      <w:r w:rsidR="000E055A" w:rsidRPr="00965C09">
        <w:rPr>
          <w:rFonts w:cs="Arial"/>
          <w:bCs/>
          <w:sz w:val="20"/>
        </w:rPr>
        <w:lastRenderedPageBreak/>
        <w:t xml:space="preserve">semana. A respeito de planos de saúde, lembrou que é de adesão voluntária e </w:t>
      </w:r>
      <w:r w:rsidR="003E6150" w:rsidRPr="00965C09">
        <w:rPr>
          <w:rFonts w:cs="Arial"/>
          <w:bCs/>
          <w:sz w:val="20"/>
        </w:rPr>
        <w:t xml:space="preserve">a queda no número de </w:t>
      </w:r>
      <w:r w:rsidR="000E055A" w:rsidRPr="00965C09">
        <w:rPr>
          <w:rFonts w:cs="Arial"/>
          <w:bCs/>
          <w:sz w:val="20"/>
        </w:rPr>
        <w:t xml:space="preserve">pessoas </w:t>
      </w:r>
      <w:r w:rsidR="003E6150" w:rsidRPr="00965C09">
        <w:rPr>
          <w:rFonts w:cs="Arial"/>
          <w:bCs/>
          <w:sz w:val="20"/>
        </w:rPr>
        <w:t xml:space="preserve">com </w:t>
      </w:r>
      <w:r w:rsidR="000E055A" w:rsidRPr="00965C09">
        <w:rPr>
          <w:rFonts w:cs="Arial"/>
          <w:bCs/>
          <w:sz w:val="20"/>
        </w:rPr>
        <w:t xml:space="preserve">planos de saúde </w:t>
      </w:r>
      <w:r w:rsidR="00526AA6" w:rsidRPr="00965C09">
        <w:rPr>
          <w:rFonts w:cs="Arial"/>
          <w:bCs/>
          <w:sz w:val="20"/>
        </w:rPr>
        <w:t xml:space="preserve">resultou da demissão de </w:t>
      </w:r>
      <w:r w:rsidR="003E6150" w:rsidRPr="00965C09">
        <w:rPr>
          <w:rFonts w:cs="Arial"/>
          <w:bCs/>
          <w:sz w:val="20"/>
        </w:rPr>
        <w:t xml:space="preserve">pessoas empregadas </w:t>
      </w:r>
      <w:r w:rsidR="00526AA6" w:rsidRPr="00965C09">
        <w:rPr>
          <w:rFonts w:cs="Arial"/>
          <w:bCs/>
          <w:sz w:val="20"/>
        </w:rPr>
        <w:t xml:space="preserve">que possuíam planos de saúde nas suas empresas </w:t>
      </w:r>
      <w:r w:rsidR="003E6150" w:rsidRPr="00965C09">
        <w:rPr>
          <w:rFonts w:cs="Arial"/>
          <w:bCs/>
          <w:sz w:val="20"/>
        </w:rPr>
        <w:t>(</w:t>
      </w:r>
      <w:r w:rsidR="000E055A" w:rsidRPr="00965C09">
        <w:rPr>
          <w:rFonts w:cs="Arial"/>
          <w:bCs/>
          <w:sz w:val="20"/>
        </w:rPr>
        <w:t xml:space="preserve">perda de </w:t>
      </w:r>
      <w:proofErr w:type="gramStart"/>
      <w:r w:rsidR="000E055A" w:rsidRPr="00965C09">
        <w:rPr>
          <w:rFonts w:cs="Arial"/>
          <w:bCs/>
          <w:sz w:val="20"/>
        </w:rPr>
        <w:t>2</w:t>
      </w:r>
      <w:proofErr w:type="gramEnd"/>
      <w:r w:rsidR="000E055A" w:rsidRPr="00965C09">
        <w:rPr>
          <w:rFonts w:cs="Arial"/>
          <w:bCs/>
          <w:sz w:val="20"/>
        </w:rPr>
        <w:t xml:space="preserve"> milhões de empregos</w:t>
      </w:r>
      <w:r w:rsidR="00526AA6" w:rsidRPr="00965C09">
        <w:rPr>
          <w:rFonts w:cs="Arial"/>
          <w:bCs/>
          <w:sz w:val="20"/>
        </w:rPr>
        <w:t xml:space="preserve">). </w:t>
      </w:r>
      <w:r w:rsidR="000E055A" w:rsidRPr="00965C09">
        <w:rPr>
          <w:rFonts w:cs="Arial"/>
          <w:bCs/>
          <w:sz w:val="20"/>
        </w:rPr>
        <w:t xml:space="preserve">Salientou que é preciso </w:t>
      </w:r>
      <w:r w:rsidR="002D36D3" w:rsidRPr="00965C09">
        <w:rPr>
          <w:rFonts w:cs="Arial"/>
          <w:bCs/>
          <w:sz w:val="20"/>
        </w:rPr>
        <w:t xml:space="preserve">retomar </w:t>
      </w:r>
      <w:r w:rsidR="000E055A" w:rsidRPr="00965C09">
        <w:rPr>
          <w:rFonts w:cs="Arial"/>
          <w:bCs/>
          <w:sz w:val="20"/>
        </w:rPr>
        <w:t xml:space="preserve">os empregos e, com isso, assegurar o amparo aos brasileiros. Também disse que recebeu a carta lida pelo conselheiro Nilton </w:t>
      </w:r>
      <w:r w:rsidR="003E6150" w:rsidRPr="00965C09">
        <w:rPr>
          <w:rFonts w:cs="Arial"/>
          <w:bCs/>
          <w:sz w:val="20"/>
        </w:rPr>
        <w:t xml:space="preserve">Pereira </w:t>
      </w:r>
      <w:r w:rsidR="000E055A" w:rsidRPr="00965C09">
        <w:rPr>
          <w:rFonts w:cs="Arial"/>
          <w:bCs/>
          <w:sz w:val="20"/>
        </w:rPr>
        <w:t xml:space="preserve">e </w:t>
      </w:r>
      <w:r w:rsidR="003034FF" w:rsidRPr="00965C09">
        <w:rPr>
          <w:rFonts w:cs="Arial"/>
          <w:bCs/>
          <w:sz w:val="20"/>
        </w:rPr>
        <w:t xml:space="preserve">esclareceu que a nomeação e </w:t>
      </w:r>
      <w:r w:rsidR="000E055A" w:rsidRPr="00965C09">
        <w:rPr>
          <w:rFonts w:cs="Arial"/>
          <w:bCs/>
          <w:sz w:val="20"/>
        </w:rPr>
        <w:t>exoneraç</w:t>
      </w:r>
      <w:r w:rsidR="003034FF" w:rsidRPr="00965C09">
        <w:rPr>
          <w:rFonts w:cs="Arial"/>
          <w:bCs/>
          <w:sz w:val="20"/>
        </w:rPr>
        <w:t xml:space="preserve">ão dos cargos de confiança </w:t>
      </w:r>
      <w:r w:rsidR="000E055A" w:rsidRPr="00965C09">
        <w:rPr>
          <w:rFonts w:cs="Arial"/>
          <w:bCs/>
          <w:sz w:val="20"/>
        </w:rPr>
        <w:t xml:space="preserve">são prerrogativas do gestor. </w:t>
      </w:r>
      <w:r w:rsidR="003034FF" w:rsidRPr="00965C09">
        <w:rPr>
          <w:rFonts w:cs="Arial"/>
          <w:bCs/>
          <w:sz w:val="20"/>
        </w:rPr>
        <w:t xml:space="preserve">Explicou que </w:t>
      </w:r>
      <w:r w:rsidR="006F5002" w:rsidRPr="00965C09">
        <w:rPr>
          <w:rFonts w:cs="Arial"/>
          <w:bCs/>
          <w:sz w:val="20"/>
        </w:rPr>
        <w:t>a</w:t>
      </w:r>
      <w:r w:rsidR="002D36D3" w:rsidRPr="00965C09">
        <w:rPr>
          <w:rFonts w:cs="Arial"/>
          <w:bCs/>
          <w:sz w:val="20"/>
        </w:rPr>
        <w:t xml:space="preserve"> equipe </w:t>
      </w:r>
      <w:r w:rsidR="006F5002" w:rsidRPr="00965C09">
        <w:rPr>
          <w:rFonts w:cs="Arial"/>
          <w:bCs/>
          <w:sz w:val="20"/>
        </w:rPr>
        <w:t xml:space="preserve">está sendo reestruturada </w:t>
      </w:r>
      <w:r w:rsidR="009A7D63" w:rsidRPr="00965C09">
        <w:rPr>
          <w:rFonts w:cs="Arial"/>
          <w:bCs/>
          <w:sz w:val="20"/>
        </w:rPr>
        <w:t xml:space="preserve">e o gestor </w:t>
      </w:r>
      <w:r w:rsidR="006F5002" w:rsidRPr="00965C09">
        <w:rPr>
          <w:rFonts w:cs="Arial"/>
          <w:bCs/>
          <w:sz w:val="20"/>
        </w:rPr>
        <w:t xml:space="preserve">da área </w:t>
      </w:r>
      <w:r w:rsidR="009A7D63" w:rsidRPr="00965C09">
        <w:rPr>
          <w:rFonts w:cs="Arial"/>
          <w:bCs/>
          <w:sz w:val="20"/>
        </w:rPr>
        <w:t xml:space="preserve">escolhe aqueles para ocupar os </w:t>
      </w:r>
      <w:r w:rsidR="002D36D3" w:rsidRPr="00965C09">
        <w:rPr>
          <w:rFonts w:cs="Arial"/>
          <w:bCs/>
          <w:sz w:val="20"/>
        </w:rPr>
        <w:t>cargos de confiança</w:t>
      </w:r>
      <w:r w:rsidR="009A7D63" w:rsidRPr="00965C09">
        <w:rPr>
          <w:rFonts w:cs="Arial"/>
          <w:bCs/>
          <w:sz w:val="20"/>
        </w:rPr>
        <w:t xml:space="preserve">. Inclusive, </w:t>
      </w:r>
      <w:r w:rsidR="003E6150" w:rsidRPr="00965C09">
        <w:rPr>
          <w:rFonts w:cs="Arial"/>
          <w:bCs/>
          <w:sz w:val="20"/>
        </w:rPr>
        <w:t xml:space="preserve">afirmou que </w:t>
      </w:r>
      <w:r w:rsidR="009A7D63" w:rsidRPr="00965C09">
        <w:rPr>
          <w:rFonts w:cs="Arial"/>
          <w:bCs/>
          <w:sz w:val="20"/>
        </w:rPr>
        <w:t xml:space="preserve">alguns desses cargos foram </w:t>
      </w:r>
      <w:r w:rsidR="00047F0B" w:rsidRPr="00965C09">
        <w:rPr>
          <w:rFonts w:cs="Arial"/>
          <w:bCs/>
          <w:sz w:val="20"/>
        </w:rPr>
        <w:t>mantidos</w:t>
      </w:r>
      <w:r w:rsidR="009A7D63" w:rsidRPr="00965C09">
        <w:rPr>
          <w:rFonts w:cs="Arial"/>
          <w:bCs/>
          <w:sz w:val="20"/>
        </w:rPr>
        <w:t xml:space="preserve"> e têm </w:t>
      </w:r>
      <w:r w:rsidR="00047F0B" w:rsidRPr="00965C09">
        <w:rPr>
          <w:rFonts w:cs="Arial"/>
          <w:bCs/>
          <w:sz w:val="20"/>
        </w:rPr>
        <w:t xml:space="preserve">contribuindo </w:t>
      </w:r>
      <w:r w:rsidR="009A7D63" w:rsidRPr="00965C09">
        <w:rPr>
          <w:rFonts w:cs="Arial"/>
          <w:bCs/>
          <w:sz w:val="20"/>
        </w:rPr>
        <w:t xml:space="preserve">com essa gestão. </w:t>
      </w:r>
      <w:r w:rsidR="003E6150" w:rsidRPr="00965C09">
        <w:rPr>
          <w:rFonts w:cs="Arial"/>
          <w:bCs/>
          <w:sz w:val="20"/>
        </w:rPr>
        <w:t xml:space="preserve">Destacou que </w:t>
      </w:r>
      <w:r w:rsidR="003034FF" w:rsidRPr="00965C09">
        <w:rPr>
          <w:rFonts w:cs="Arial"/>
          <w:bCs/>
          <w:sz w:val="20"/>
        </w:rPr>
        <w:t>a postura de vocação para o serviço público</w:t>
      </w:r>
      <w:r w:rsidR="003E6150" w:rsidRPr="00965C09">
        <w:rPr>
          <w:rFonts w:cs="Arial"/>
          <w:bCs/>
          <w:sz w:val="20"/>
        </w:rPr>
        <w:t xml:space="preserve"> e a </w:t>
      </w:r>
      <w:r w:rsidR="003034FF" w:rsidRPr="00965C09">
        <w:rPr>
          <w:rFonts w:cs="Arial"/>
          <w:bCs/>
          <w:sz w:val="20"/>
        </w:rPr>
        <w:t xml:space="preserve">prioridade </w:t>
      </w:r>
      <w:r w:rsidR="003E6150" w:rsidRPr="00965C09">
        <w:rPr>
          <w:rFonts w:cs="Arial"/>
          <w:bCs/>
          <w:sz w:val="20"/>
        </w:rPr>
        <w:t xml:space="preserve">ao </w:t>
      </w:r>
      <w:r w:rsidR="003034FF" w:rsidRPr="00965C09">
        <w:rPr>
          <w:rFonts w:cs="Arial"/>
          <w:bCs/>
          <w:sz w:val="20"/>
        </w:rPr>
        <w:t xml:space="preserve">interesse da população </w:t>
      </w:r>
      <w:r w:rsidR="003E6150" w:rsidRPr="00965C09">
        <w:rPr>
          <w:rFonts w:cs="Arial"/>
          <w:bCs/>
          <w:sz w:val="20"/>
        </w:rPr>
        <w:t xml:space="preserve">é o perfil profissional </w:t>
      </w:r>
      <w:r w:rsidR="003034FF" w:rsidRPr="00965C09">
        <w:rPr>
          <w:rFonts w:cs="Arial"/>
          <w:bCs/>
          <w:sz w:val="20"/>
        </w:rPr>
        <w:t>afinad</w:t>
      </w:r>
      <w:r w:rsidR="003E6150" w:rsidRPr="00965C09">
        <w:rPr>
          <w:rFonts w:cs="Arial"/>
          <w:bCs/>
          <w:sz w:val="20"/>
        </w:rPr>
        <w:t xml:space="preserve">o à </w:t>
      </w:r>
      <w:r w:rsidR="003034FF" w:rsidRPr="00965C09">
        <w:rPr>
          <w:rFonts w:cs="Arial"/>
          <w:bCs/>
          <w:sz w:val="20"/>
        </w:rPr>
        <w:t xml:space="preserve">atual gestão. </w:t>
      </w:r>
      <w:r w:rsidR="00CD17E9" w:rsidRPr="00965C09">
        <w:rPr>
          <w:rFonts w:cs="Arial"/>
          <w:bCs/>
          <w:sz w:val="20"/>
        </w:rPr>
        <w:t xml:space="preserve">Sobre a </w:t>
      </w:r>
      <w:r w:rsidR="002878F6" w:rsidRPr="00965C09">
        <w:rPr>
          <w:rFonts w:cs="Arial"/>
          <w:bCs/>
          <w:sz w:val="20"/>
        </w:rPr>
        <w:t xml:space="preserve">PEC </w:t>
      </w:r>
      <w:r w:rsidR="00CD17E9" w:rsidRPr="00965C09">
        <w:rPr>
          <w:rFonts w:cs="Arial"/>
          <w:bCs/>
          <w:sz w:val="20"/>
        </w:rPr>
        <w:t xml:space="preserve">n°. </w:t>
      </w:r>
      <w:r w:rsidR="002878F6" w:rsidRPr="00965C09">
        <w:rPr>
          <w:rFonts w:cs="Arial"/>
          <w:bCs/>
          <w:sz w:val="20"/>
        </w:rPr>
        <w:t>241</w:t>
      </w:r>
      <w:r w:rsidR="00CD17E9" w:rsidRPr="00965C09">
        <w:rPr>
          <w:rFonts w:cs="Arial"/>
          <w:bCs/>
          <w:sz w:val="20"/>
        </w:rPr>
        <w:t xml:space="preserve">, disse que </w:t>
      </w:r>
      <w:r w:rsidR="002878F6" w:rsidRPr="00965C09">
        <w:rPr>
          <w:rFonts w:cs="Arial"/>
          <w:bCs/>
          <w:sz w:val="20"/>
        </w:rPr>
        <w:t>não prejudica a saúde dos p</w:t>
      </w:r>
      <w:r w:rsidR="00107A83" w:rsidRPr="00965C09">
        <w:rPr>
          <w:rFonts w:cs="Arial"/>
          <w:bCs/>
          <w:sz w:val="20"/>
        </w:rPr>
        <w:t xml:space="preserve">ovos brasileiros, ao contrário e solicitou leitura mais aprofundada </w:t>
      </w:r>
      <w:r w:rsidR="003E6150" w:rsidRPr="00965C09">
        <w:rPr>
          <w:rFonts w:cs="Arial"/>
          <w:bCs/>
          <w:sz w:val="20"/>
        </w:rPr>
        <w:t xml:space="preserve">da proposta, colocando </w:t>
      </w:r>
      <w:r w:rsidR="00107A83" w:rsidRPr="00965C09">
        <w:rPr>
          <w:rFonts w:cs="Arial"/>
          <w:bCs/>
          <w:sz w:val="20"/>
        </w:rPr>
        <w:t>a equipe à disposição para apresentar</w:t>
      </w:r>
      <w:r w:rsidR="003E6150" w:rsidRPr="00965C09">
        <w:rPr>
          <w:rFonts w:cs="Arial"/>
          <w:bCs/>
          <w:sz w:val="20"/>
        </w:rPr>
        <w:t xml:space="preserve"> a proposição e debater com mais profundidade</w:t>
      </w:r>
      <w:r w:rsidR="00107A83" w:rsidRPr="00965C09">
        <w:rPr>
          <w:rFonts w:cs="Arial"/>
          <w:bCs/>
          <w:sz w:val="20"/>
        </w:rPr>
        <w:t xml:space="preserve">. Explicou que os </w:t>
      </w:r>
      <w:proofErr w:type="spellStart"/>
      <w:r w:rsidR="002878F6" w:rsidRPr="00965C09">
        <w:rPr>
          <w:rFonts w:cs="Arial"/>
          <w:bCs/>
          <w:sz w:val="20"/>
        </w:rPr>
        <w:t>NAFs</w:t>
      </w:r>
      <w:proofErr w:type="spellEnd"/>
      <w:r w:rsidR="002878F6" w:rsidRPr="00965C09">
        <w:rPr>
          <w:rFonts w:cs="Arial"/>
          <w:bCs/>
          <w:sz w:val="20"/>
        </w:rPr>
        <w:t xml:space="preserve"> contemplam profissionais das terapias </w:t>
      </w:r>
      <w:r w:rsidR="0065386C" w:rsidRPr="00965C09">
        <w:rPr>
          <w:rFonts w:cs="Arial"/>
          <w:bCs/>
          <w:sz w:val="20"/>
        </w:rPr>
        <w:t xml:space="preserve">alternativas – acupuntura, fisioterapia, plantas medicinais – e o Ministério da Saúde </w:t>
      </w:r>
      <w:proofErr w:type="gramStart"/>
      <w:r w:rsidR="0065386C" w:rsidRPr="00965C09">
        <w:rPr>
          <w:rFonts w:cs="Arial"/>
          <w:bCs/>
          <w:sz w:val="20"/>
        </w:rPr>
        <w:t>ampara</w:t>
      </w:r>
      <w:proofErr w:type="gramEnd"/>
      <w:r w:rsidR="0065386C" w:rsidRPr="00965C09">
        <w:rPr>
          <w:rFonts w:cs="Arial"/>
          <w:bCs/>
          <w:sz w:val="20"/>
        </w:rPr>
        <w:t xml:space="preserve"> essas terapias. Concordou que “o </w:t>
      </w:r>
      <w:r w:rsidR="002878F6" w:rsidRPr="00965C09">
        <w:rPr>
          <w:rFonts w:cs="Arial"/>
          <w:bCs/>
          <w:sz w:val="20"/>
        </w:rPr>
        <w:t xml:space="preserve">SUS deve estar de acordo com as necessidades </w:t>
      </w:r>
      <w:r w:rsidR="0065386C" w:rsidRPr="00965C09">
        <w:rPr>
          <w:rFonts w:cs="Arial"/>
          <w:bCs/>
          <w:sz w:val="20"/>
        </w:rPr>
        <w:t xml:space="preserve">da população </w:t>
      </w:r>
      <w:r w:rsidR="002878F6" w:rsidRPr="00965C09">
        <w:rPr>
          <w:rFonts w:cs="Arial"/>
          <w:bCs/>
          <w:sz w:val="20"/>
        </w:rPr>
        <w:t>e não com o orçamento</w:t>
      </w:r>
      <w:r w:rsidR="0065386C" w:rsidRPr="00965C09">
        <w:rPr>
          <w:rFonts w:cs="Arial"/>
          <w:bCs/>
          <w:sz w:val="20"/>
        </w:rPr>
        <w:t>”, explicando que</w:t>
      </w:r>
      <w:r w:rsidR="006F5002" w:rsidRPr="00965C09">
        <w:rPr>
          <w:rFonts w:cs="Arial"/>
          <w:bCs/>
          <w:sz w:val="20"/>
        </w:rPr>
        <w:t xml:space="preserve"> essa é a situação </w:t>
      </w:r>
      <w:r w:rsidR="002878F6" w:rsidRPr="00965C09">
        <w:rPr>
          <w:rFonts w:cs="Arial"/>
          <w:bCs/>
          <w:sz w:val="20"/>
        </w:rPr>
        <w:t xml:space="preserve">ideal, </w:t>
      </w:r>
      <w:r w:rsidR="0065386C" w:rsidRPr="00965C09">
        <w:rPr>
          <w:rFonts w:cs="Arial"/>
          <w:bCs/>
          <w:sz w:val="20"/>
        </w:rPr>
        <w:t xml:space="preserve">todavia, </w:t>
      </w:r>
      <w:r w:rsidR="006F5002" w:rsidRPr="00965C09">
        <w:rPr>
          <w:rFonts w:cs="Arial"/>
          <w:bCs/>
          <w:sz w:val="20"/>
        </w:rPr>
        <w:t xml:space="preserve">na prática, </w:t>
      </w:r>
      <w:r w:rsidR="0065386C" w:rsidRPr="00965C09">
        <w:rPr>
          <w:rFonts w:cs="Arial"/>
          <w:bCs/>
          <w:sz w:val="20"/>
        </w:rPr>
        <w:t xml:space="preserve">nenhum gestor pode gastar além do autorizado pelo Legislativo. </w:t>
      </w:r>
      <w:r w:rsidR="00F4617B" w:rsidRPr="00965C09">
        <w:rPr>
          <w:rFonts w:cs="Arial"/>
          <w:bCs/>
          <w:sz w:val="20"/>
        </w:rPr>
        <w:t>Reconheceu que há p</w:t>
      </w:r>
      <w:r w:rsidR="002878F6" w:rsidRPr="00965C09">
        <w:rPr>
          <w:rFonts w:cs="Arial"/>
          <w:bCs/>
          <w:sz w:val="20"/>
        </w:rPr>
        <w:t xml:space="preserve">roblemas com </w:t>
      </w:r>
      <w:r w:rsidR="00F4617B" w:rsidRPr="00965C09">
        <w:rPr>
          <w:rFonts w:cs="Arial"/>
          <w:bCs/>
          <w:sz w:val="20"/>
        </w:rPr>
        <w:t xml:space="preserve">abastecimento de </w:t>
      </w:r>
      <w:r w:rsidR="002878F6" w:rsidRPr="00965C09">
        <w:rPr>
          <w:rFonts w:cs="Arial"/>
          <w:bCs/>
          <w:sz w:val="20"/>
        </w:rPr>
        <w:t>medicamentos, vacinas por conta de problemas com regulação, mudança de procedimentos</w:t>
      </w:r>
      <w:r w:rsidR="00F4617B" w:rsidRPr="00965C09">
        <w:rPr>
          <w:rFonts w:cs="Arial"/>
          <w:bCs/>
          <w:sz w:val="20"/>
        </w:rPr>
        <w:t xml:space="preserve">, mas está tentando resolver. Inclusive, comunicou que </w:t>
      </w:r>
      <w:r w:rsidR="002878F6" w:rsidRPr="00965C09">
        <w:rPr>
          <w:rFonts w:cs="Arial"/>
          <w:bCs/>
          <w:sz w:val="20"/>
        </w:rPr>
        <w:t xml:space="preserve">foi feita compra da vacina </w:t>
      </w:r>
      <w:r w:rsidR="00F4617B" w:rsidRPr="00965C09">
        <w:rPr>
          <w:rFonts w:cs="Arial"/>
          <w:bCs/>
          <w:sz w:val="20"/>
        </w:rPr>
        <w:t xml:space="preserve">para hepatite C com desconto em relação a 2015 (economia de R$ 250 milhões). Lembrou que cada </w:t>
      </w:r>
      <w:r w:rsidR="002878F6" w:rsidRPr="00965C09">
        <w:rPr>
          <w:rFonts w:cs="Arial"/>
          <w:bCs/>
          <w:sz w:val="20"/>
        </w:rPr>
        <w:t>uma das profissões da saúde tem o seu papel</w:t>
      </w:r>
      <w:r w:rsidR="00F4617B" w:rsidRPr="00965C09">
        <w:rPr>
          <w:rFonts w:cs="Arial"/>
          <w:bCs/>
          <w:sz w:val="20"/>
        </w:rPr>
        <w:t xml:space="preserve"> e não se trata de substituir ou não </w:t>
      </w:r>
      <w:r w:rsidR="003E6150" w:rsidRPr="00965C09">
        <w:rPr>
          <w:rFonts w:cs="Arial"/>
          <w:bCs/>
          <w:sz w:val="20"/>
        </w:rPr>
        <w:t xml:space="preserve">profissionais, todavia, salientou </w:t>
      </w:r>
      <w:r w:rsidR="00F4617B" w:rsidRPr="00965C09">
        <w:rPr>
          <w:rFonts w:cs="Arial"/>
          <w:bCs/>
          <w:sz w:val="20"/>
        </w:rPr>
        <w:t xml:space="preserve">que </w:t>
      </w:r>
      <w:r w:rsidR="002878F6" w:rsidRPr="00965C09">
        <w:rPr>
          <w:rFonts w:cs="Arial"/>
          <w:bCs/>
          <w:sz w:val="20"/>
        </w:rPr>
        <w:t xml:space="preserve">muitas comunidades </w:t>
      </w:r>
      <w:r w:rsidR="00F4617B" w:rsidRPr="00965C09">
        <w:rPr>
          <w:rFonts w:cs="Arial"/>
          <w:bCs/>
          <w:sz w:val="20"/>
        </w:rPr>
        <w:t xml:space="preserve">não possuem </w:t>
      </w:r>
      <w:r w:rsidR="002878F6" w:rsidRPr="00965C09">
        <w:rPr>
          <w:rFonts w:cs="Arial"/>
          <w:bCs/>
          <w:sz w:val="20"/>
        </w:rPr>
        <w:t xml:space="preserve">médicos </w:t>
      </w:r>
      <w:r w:rsidR="00F4617B" w:rsidRPr="00965C09">
        <w:rPr>
          <w:rFonts w:cs="Arial"/>
          <w:bCs/>
          <w:sz w:val="20"/>
        </w:rPr>
        <w:t xml:space="preserve">para atender a sua população. Frisou que o </w:t>
      </w:r>
      <w:r w:rsidR="0033301E" w:rsidRPr="00965C09">
        <w:rPr>
          <w:rFonts w:cs="Arial"/>
          <w:bCs/>
          <w:sz w:val="20"/>
        </w:rPr>
        <w:t>SUS é de todos e para todos</w:t>
      </w:r>
      <w:r w:rsidR="00F4617B" w:rsidRPr="00965C09">
        <w:rPr>
          <w:rFonts w:cs="Arial"/>
          <w:bCs/>
          <w:sz w:val="20"/>
        </w:rPr>
        <w:t xml:space="preserve">, portanto, não há SUS para pobre e SUS para rico. Também </w:t>
      </w:r>
      <w:r w:rsidR="003E6150" w:rsidRPr="00965C09">
        <w:rPr>
          <w:rFonts w:cs="Arial"/>
          <w:bCs/>
          <w:sz w:val="20"/>
        </w:rPr>
        <w:t xml:space="preserve">reconheceu que </w:t>
      </w:r>
      <w:r w:rsidR="00F4617B" w:rsidRPr="00965C09">
        <w:rPr>
          <w:rFonts w:cs="Arial"/>
          <w:bCs/>
          <w:sz w:val="20"/>
        </w:rPr>
        <w:t>houve e</w:t>
      </w:r>
      <w:r w:rsidR="005A52DE" w:rsidRPr="00965C09">
        <w:rPr>
          <w:rFonts w:cs="Arial"/>
          <w:bCs/>
          <w:sz w:val="20"/>
        </w:rPr>
        <w:t>xcesso</w:t>
      </w:r>
      <w:r w:rsidR="00F4617B" w:rsidRPr="00965C09">
        <w:rPr>
          <w:rFonts w:cs="Arial"/>
          <w:bCs/>
          <w:sz w:val="20"/>
        </w:rPr>
        <w:t>s</w:t>
      </w:r>
      <w:r w:rsidR="005A52DE" w:rsidRPr="00965C09">
        <w:rPr>
          <w:rFonts w:cs="Arial"/>
          <w:bCs/>
          <w:sz w:val="20"/>
        </w:rPr>
        <w:t xml:space="preserve"> da segurança </w:t>
      </w:r>
      <w:r w:rsidR="00F4617B" w:rsidRPr="00965C09">
        <w:rPr>
          <w:rFonts w:cs="Arial"/>
          <w:bCs/>
          <w:sz w:val="20"/>
        </w:rPr>
        <w:t>no Senado Federal</w:t>
      </w:r>
      <w:r w:rsidR="003E6150" w:rsidRPr="00965C09">
        <w:rPr>
          <w:rFonts w:cs="Arial"/>
          <w:bCs/>
          <w:sz w:val="20"/>
        </w:rPr>
        <w:t xml:space="preserve"> durante o debate sobre </w:t>
      </w:r>
      <w:proofErr w:type="gramStart"/>
      <w:r w:rsidR="003E6150" w:rsidRPr="00965C09">
        <w:rPr>
          <w:rFonts w:cs="Arial"/>
          <w:bCs/>
          <w:sz w:val="20"/>
        </w:rPr>
        <w:t>o Programa mais Médicos</w:t>
      </w:r>
      <w:proofErr w:type="gramEnd"/>
      <w:r w:rsidR="003E6150" w:rsidRPr="00965C09">
        <w:rPr>
          <w:rFonts w:cs="Arial"/>
          <w:bCs/>
          <w:sz w:val="20"/>
        </w:rPr>
        <w:t xml:space="preserve"> </w:t>
      </w:r>
      <w:r w:rsidR="00F4617B" w:rsidRPr="00965C09">
        <w:rPr>
          <w:rFonts w:cs="Arial"/>
          <w:bCs/>
          <w:sz w:val="20"/>
        </w:rPr>
        <w:t>e</w:t>
      </w:r>
      <w:r w:rsidR="003E6150" w:rsidRPr="00965C09">
        <w:rPr>
          <w:rFonts w:cs="Arial"/>
          <w:bCs/>
          <w:sz w:val="20"/>
        </w:rPr>
        <w:t xml:space="preserve"> </w:t>
      </w:r>
      <w:r w:rsidR="00D40C76" w:rsidRPr="00965C09">
        <w:rPr>
          <w:rFonts w:cs="Arial"/>
          <w:bCs/>
          <w:sz w:val="20"/>
        </w:rPr>
        <w:t>discordou do que houve naquela Casa</w:t>
      </w:r>
      <w:r w:rsidR="00F4617B" w:rsidRPr="00965C09">
        <w:rPr>
          <w:rFonts w:cs="Arial"/>
          <w:bCs/>
          <w:sz w:val="20"/>
        </w:rPr>
        <w:t>.</w:t>
      </w:r>
      <w:r w:rsidR="00D40C76" w:rsidRPr="00965C09">
        <w:rPr>
          <w:rFonts w:cs="Arial"/>
          <w:bCs/>
          <w:sz w:val="20"/>
        </w:rPr>
        <w:t xml:space="preserve"> Sobre </w:t>
      </w:r>
      <w:proofErr w:type="gramStart"/>
      <w:r w:rsidR="00D40C76" w:rsidRPr="00965C09">
        <w:rPr>
          <w:rFonts w:cs="Arial"/>
          <w:bCs/>
          <w:sz w:val="20"/>
        </w:rPr>
        <w:t xml:space="preserve">a </w:t>
      </w:r>
      <w:r w:rsidR="005A52DE" w:rsidRPr="00965C09">
        <w:rPr>
          <w:rFonts w:cs="Arial"/>
          <w:bCs/>
          <w:sz w:val="20"/>
        </w:rPr>
        <w:t>257</w:t>
      </w:r>
      <w:proofErr w:type="gramEnd"/>
      <w:r w:rsidR="00D40C76" w:rsidRPr="00965C09">
        <w:rPr>
          <w:rFonts w:cs="Arial"/>
          <w:bCs/>
          <w:sz w:val="20"/>
        </w:rPr>
        <w:t>, que trata da</w:t>
      </w:r>
      <w:r w:rsidR="005A52DE" w:rsidRPr="00965C09">
        <w:rPr>
          <w:rFonts w:cs="Arial"/>
          <w:bCs/>
          <w:sz w:val="20"/>
        </w:rPr>
        <w:t xml:space="preserve"> renegociação das dívidas dos Estados</w:t>
      </w:r>
      <w:r w:rsidR="00D40C76" w:rsidRPr="00965C09">
        <w:rPr>
          <w:rFonts w:cs="Arial"/>
          <w:bCs/>
          <w:sz w:val="20"/>
        </w:rPr>
        <w:t>, explicou que a renegociação impõe restrições a novo endividamento</w:t>
      </w:r>
      <w:r w:rsidR="006F5002" w:rsidRPr="00965C09">
        <w:rPr>
          <w:rFonts w:cs="Arial"/>
          <w:bCs/>
          <w:sz w:val="20"/>
        </w:rPr>
        <w:t>. Clarificou que</w:t>
      </w:r>
      <w:r w:rsidR="003E6150" w:rsidRPr="00965C09">
        <w:rPr>
          <w:rFonts w:cs="Arial"/>
          <w:bCs/>
          <w:sz w:val="20"/>
        </w:rPr>
        <w:t xml:space="preserve"> a intenção da União é ajudar </w:t>
      </w:r>
      <w:r w:rsidR="00D40C76" w:rsidRPr="00965C09">
        <w:rPr>
          <w:rFonts w:cs="Arial"/>
          <w:bCs/>
          <w:sz w:val="20"/>
        </w:rPr>
        <w:t xml:space="preserve">os Estados com </w:t>
      </w:r>
      <w:r w:rsidR="003E6150" w:rsidRPr="00965C09">
        <w:rPr>
          <w:rFonts w:cs="Arial"/>
          <w:bCs/>
          <w:sz w:val="20"/>
        </w:rPr>
        <w:t xml:space="preserve">R$ </w:t>
      </w:r>
      <w:r w:rsidR="00D40C76" w:rsidRPr="00965C09">
        <w:rPr>
          <w:rFonts w:cs="Arial"/>
          <w:bCs/>
          <w:sz w:val="20"/>
        </w:rPr>
        <w:t xml:space="preserve">50 bilhões, </w:t>
      </w:r>
      <w:r w:rsidR="003E6150" w:rsidRPr="00965C09">
        <w:rPr>
          <w:rFonts w:cs="Arial"/>
          <w:bCs/>
          <w:sz w:val="20"/>
        </w:rPr>
        <w:t xml:space="preserve">mas assegurando </w:t>
      </w:r>
      <w:r w:rsidR="006F5002" w:rsidRPr="00965C09">
        <w:rPr>
          <w:rFonts w:cs="Arial"/>
          <w:bCs/>
          <w:sz w:val="20"/>
        </w:rPr>
        <w:t xml:space="preserve">que esses entes </w:t>
      </w:r>
      <w:r w:rsidR="00D40C76" w:rsidRPr="00965C09">
        <w:rPr>
          <w:rFonts w:cs="Arial"/>
          <w:bCs/>
          <w:sz w:val="20"/>
        </w:rPr>
        <w:t>não voltem a ficar excessivamente endividados</w:t>
      </w:r>
      <w:r w:rsidR="003E6150" w:rsidRPr="00965C09">
        <w:rPr>
          <w:rFonts w:cs="Arial"/>
          <w:bCs/>
          <w:sz w:val="20"/>
        </w:rPr>
        <w:t xml:space="preserve"> (h</w:t>
      </w:r>
      <w:r w:rsidR="00D40C76" w:rsidRPr="00965C09">
        <w:rPr>
          <w:rFonts w:cs="Arial"/>
          <w:bCs/>
          <w:sz w:val="20"/>
        </w:rPr>
        <w:t>á uma regra na lei de renegociação que impede os Estados de exceder-se nos gastos</w:t>
      </w:r>
      <w:r w:rsidR="003E6150" w:rsidRPr="00965C09">
        <w:rPr>
          <w:rFonts w:cs="Arial"/>
          <w:bCs/>
          <w:sz w:val="20"/>
        </w:rPr>
        <w:t>)</w:t>
      </w:r>
      <w:r w:rsidR="00D40C76" w:rsidRPr="00965C09">
        <w:rPr>
          <w:rFonts w:cs="Arial"/>
          <w:bCs/>
          <w:sz w:val="20"/>
        </w:rPr>
        <w:t xml:space="preserve">. </w:t>
      </w:r>
      <w:r w:rsidR="008F0863" w:rsidRPr="00965C09">
        <w:rPr>
          <w:rFonts w:cs="Arial"/>
          <w:bCs/>
          <w:sz w:val="20"/>
        </w:rPr>
        <w:t xml:space="preserve">Disse que a interpretação desse dispositivo é livre, mas avaliou </w:t>
      </w:r>
      <w:r w:rsidR="006F5002" w:rsidRPr="00965C09">
        <w:rPr>
          <w:rFonts w:cs="Arial"/>
          <w:bCs/>
          <w:sz w:val="20"/>
        </w:rPr>
        <w:t xml:space="preserve">ser </w:t>
      </w:r>
      <w:r w:rsidR="008F0863" w:rsidRPr="00965C09">
        <w:rPr>
          <w:rFonts w:cs="Arial"/>
          <w:bCs/>
          <w:sz w:val="20"/>
        </w:rPr>
        <w:t xml:space="preserve">justo que o governo federal, ao socorrer os Estados, defina mecanismos para </w:t>
      </w:r>
      <w:proofErr w:type="spellStart"/>
      <w:r w:rsidR="008F0863" w:rsidRPr="00965C09">
        <w:rPr>
          <w:rFonts w:cs="Arial"/>
          <w:bCs/>
          <w:sz w:val="20"/>
        </w:rPr>
        <w:t>impeder</w:t>
      </w:r>
      <w:proofErr w:type="spellEnd"/>
      <w:r w:rsidR="008F0863" w:rsidRPr="00965C09">
        <w:rPr>
          <w:rFonts w:cs="Arial"/>
          <w:bCs/>
          <w:sz w:val="20"/>
        </w:rPr>
        <w:t xml:space="preserve"> que os Estados voltem a endividar-se além do autorizado pela Lei. </w:t>
      </w:r>
      <w:r w:rsidR="006F5002" w:rsidRPr="00965C09">
        <w:rPr>
          <w:rFonts w:cs="Arial"/>
          <w:bCs/>
          <w:sz w:val="20"/>
        </w:rPr>
        <w:t xml:space="preserve">Nessa linha, </w:t>
      </w:r>
      <w:r w:rsidR="008F2144" w:rsidRPr="00965C09">
        <w:rPr>
          <w:rFonts w:cs="Arial"/>
          <w:bCs/>
          <w:sz w:val="20"/>
        </w:rPr>
        <w:t xml:space="preserve">disse que o governo está propondo PEC que limita os gastos do governo, porque </w:t>
      </w:r>
      <w:r w:rsidR="00AC4BC6" w:rsidRPr="00965C09">
        <w:rPr>
          <w:rFonts w:cs="Arial"/>
          <w:bCs/>
          <w:sz w:val="20"/>
        </w:rPr>
        <w:t xml:space="preserve">há quatro anos </w:t>
      </w:r>
      <w:r w:rsidR="008F2144" w:rsidRPr="00965C09">
        <w:rPr>
          <w:rFonts w:cs="Arial"/>
          <w:bCs/>
          <w:sz w:val="20"/>
        </w:rPr>
        <w:t xml:space="preserve">a arrecadação é menor </w:t>
      </w:r>
      <w:r w:rsidR="00AC4BC6" w:rsidRPr="00965C09">
        <w:rPr>
          <w:rFonts w:cs="Arial"/>
          <w:bCs/>
          <w:sz w:val="20"/>
        </w:rPr>
        <w:t xml:space="preserve">do que </w:t>
      </w:r>
      <w:r w:rsidR="008F2144" w:rsidRPr="00965C09">
        <w:rPr>
          <w:rFonts w:cs="Arial"/>
          <w:bCs/>
          <w:sz w:val="20"/>
        </w:rPr>
        <w:t xml:space="preserve">se gasta. </w:t>
      </w:r>
      <w:r w:rsidR="00AC4BC6" w:rsidRPr="00965C09">
        <w:rPr>
          <w:rFonts w:cs="Arial"/>
          <w:bCs/>
          <w:sz w:val="20"/>
        </w:rPr>
        <w:t xml:space="preserve">Explicou que </w:t>
      </w:r>
      <w:r w:rsidR="006F5002" w:rsidRPr="00965C09">
        <w:rPr>
          <w:rFonts w:cs="Arial"/>
          <w:bCs/>
          <w:sz w:val="20"/>
        </w:rPr>
        <w:t xml:space="preserve">em </w:t>
      </w:r>
      <w:r w:rsidR="00AC4BC6" w:rsidRPr="00965C09">
        <w:rPr>
          <w:rFonts w:cs="Arial"/>
          <w:bCs/>
          <w:sz w:val="20"/>
        </w:rPr>
        <w:t>2016 foram emitidas L</w:t>
      </w:r>
      <w:r w:rsidR="006F75DB" w:rsidRPr="00965C09">
        <w:rPr>
          <w:rFonts w:cs="Arial"/>
          <w:bCs/>
          <w:sz w:val="20"/>
        </w:rPr>
        <w:t xml:space="preserve">etras do </w:t>
      </w:r>
      <w:r w:rsidR="00AC4BC6" w:rsidRPr="00965C09">
        <w:rPr>
          <w:rFonts w:cs="Arial"/>
          <w:bCs/>
          <w:sz w:val="20"/>
        </w:rPr>
        <w:t xml:space="preserve">Tesouro Nacional (R$ 170 bilhões) </w:t>
      </w:r>
      <w:r w:rsidR="006F75DB" w:rsidRPr="00965C09">
        <w:rPr>
          <w:rFonts w:cs="Arial"/>
          <w:bCs/>
          <w:sz w:val="20"/>
        </w:rPr>
        <w:t>para pagar</w:t>
      </w:r>
      <w:r w:rsidR="00AC4BC6" w:rsidRPr="00965C09">
        <w:rPr>
          <w:rFonts w:cs="Arial"/>
          <w:bCs/>
          <w:sz w:val="20"/>
        </w:rPr>
        <w:t xml:space="preserve"> </w:t>
      </w:r>
      <w:r w:rsidR="006F5002" w:rsidRPr="00965C09">
        <w:rPr>
          <w:rFonts w:cs="Arial"/>
          <w:bCs/>
          <w:sz w:val="20"/>
        </w:rPr>
        <w:t xml:space="preserve">dívidas </w:t>
      </w:r>
      <w:r w:rsidR="00AC4BC6" w:rsidRPr="00965C09">
        <w:rPr>
          <w:rFonts w:cs="Arial"/>
          <w:bCs/>
          <w:sz w:val="20"/>
        </w:rPr>
        <w:t xml:space="preserve">decorrentes do ano de 2016, o que representa ônus para as futuras gerações. </w:t>
      </w:r>
      <w:r w:rsidR="002B3004" w:rsidRPr="00965C09">
        <w:rPr>
          <w:rFonts w:cs="Arial"/>
          <w:bCs/>
          <w:sz w:val="20"/>
        </w:rPr>
        <w:t xml:space="preserve">Também salientou que está à disposição para debater as mudanças legislativas que torne a </w:t>
      </w:r>
      <w:r w:rsidR="006F75DB" w:rsidRPr="00965C09">
        <w:rPr>
          <w:rFonts w:cs="Arial"/>
          <w:bCs/>
          <w:sz w:val="20"/>
        </w:rPr>
        <w:t xml:space="preserve">carga tributária </w:t>
      </w:r>
      <w:r w:rsidR="002B3004" w:rsidRPr="00965C09">
        <w:rPr>
          <w:rFonts w:cs="Arial"/>
          <w:bCs/>
          <w:sz w:val="20"/>
        </w:rPr>
        <w:t xml:space="preserve">do país </w:t>
      </w:r>
      <w:r w:rsidR="006F75DB" w:rsidRPr="00965C09">
        <w:rPr>
          <w:rFonts w:cs="Arial"/>
          <w:bCs/>
          <w:sz w:val="20"/>
        </w:rPr>
        <w:t xml:space="preserve">mais justa </w:t>
      </w:r>
      <w:r w:rsidR="002B3004" w:rsidRPr="00965C09">
        <w:rPr>
          <w:rFonts w:cs="Arial"/>
          <w:bCs/>
          <w:sz w:val="20"/>
        </w:rPr>
        <w:t>possível. Ressaltou que re</w:t>
      </w:r>
      <w:r w:rsidR="006F75DB" w:rsidRPr="00965C09">
        <w:rPr>
          <w:rFonts w:cs="Arial"/>
          <w:bCs/>
          <w:sz w:val="20"/>
        </w:rPr>
        <w:t>vogou a</w:t>
      </w:r>
      <w:r w:rsidR="002B3004" w:rsidRPr="00965C09">
        <w:rPr>
          <w:rFonts w:cs="Arial"/>
          <w:bCs/>
          <w:sz w:val="20"/>
        </w:rPr>
        <w:t>s</w:t>
      </w:r>
      <w:r w:rsidR="006F75DB" w:rsidRPr="00965C09">
        <w:rPr>
          <w:rFonts w:cs="Arial"/>
          <w:bCs/>
          <w:sz w:val="20"/>
        </w:rPr>
        <w:t xml:space="preserve"> </w:t>
      </w:r>
      <w:r w:rsidR="002B3004" w:rsidRPr="00965C09">
        <w:rPr>
          <w:rFonts w:cs="Arial"/>
          <w:bCs/>
          <w:sz w:val="20"/>
        </w:rPr>
        <w:t>Portarias 958 e 959</w:t>
      </w:r>
      <w:r w:rsidR="006F5002" w:rsidRPr="00965C09">
        <w:rPr>
          <w:rFonts w:cs="Arial"/>
          <w:bCs/>
          <w:sz w:val="20"/>
        </w:rPr>
        <w:t xml:space="preserve"> para assegurar debate mais amplo, inclusive com os agentes comunitários de saúde</w:t>
      </w:r>
      <w:proofErr w:type="gramStart"/>
      <w:r w:rsidR="002B3004" w:rsidRPr="00965C09">
        <w:rPr>
          <w:rFonts w:cs="Arial"/>
          <w:bCs/>
          <w:sz w:val="20"/>
        </w:rPr>
        <w:t xml:space="preserve">  </w:t>
      </w:r>
      <w:proofErr w:type="gramEnd"/>
      <w:r w:rsidR="002B3004" w:rsidRPr="00965C09">
        <w:rPr>
          <w:rFonts w:cs="Arial"/>
          <w:bCs/>
          <w:sz w:val="20"/>
        </w:rPr>
        <w:t xml:space="preserve">e comunicou que o </w:t>
      </w:r>
      <w:r w:rsidR="006F75DB" w:rsidRPr="00965C09">
        <w:rPr>
          <w:rFonts w:cs="Arial"/>
          <w:bCs/>
          <w:sz w:val="20"/>
        </w:rPr>
        <w:t xml:space="preserve">PMAC terá </w:t>
      </w:r>
      <w:r w:rsidR="002B3004" w:rsidRPr="00965C09">
        <w:rPr>
          <w:rFonts w:cs="Arial"/>
          <w:bCs/>
          <w:sz w:val="20"/>
        </w:rPr>
        <w:t xml:space="preserve">seu </w:t>
      </w:r>
      <w:r w:rsidR="006F75DB" w:rsidRPr="00965C09">
        <w:rPr>
          <w:rFonts w:cs="Arial"/>
          <w:bCs/>
          <w:sz w:val="20"/>
        </w:rPr>
        <w:t xml:space="preserve">terceiro ciclo </w:t>
      </w:r>
      <w:r w:rsidR="002B3004" w:rsidRPr="00965C09">
        <w:rPr>
          <w:rFonts w:cs="Arial"/>
          <w:bCs/>
          <w:sz w:val="20"/>
        </w:rPr>
        <w:t xml:space="preserve">pago no mês de setembro. </w:t>
      </w:r>
      <w:r w:rsidR="00345C56" w:rsidRPr="00965C09">
        <w:rPr>
          <w:rFonts w:cs="Arial"/>
          <w:bCs/>
          <w:sz w:val="20"/>
        </w:rPr>
        <w:t xml:space="preserve">Disse que nesse momento </w:t>
      </w:r>
      <w:r w:rsidR="003E6150" w:rsidRPr="00965C09">
        <w:rPr>
          <w:rFonts w:cs="Arial"/>
          <w:bCs/>
          <w:sz w:val="20"/>
        </w:rPr>
        <w:t>estão</w:t>
      </w:r>
      <w:r w:rsidR="00345C56" w:rsidRPr="00965C09">
        <w:rPr>
          <w:rFonts w:cs="Arial"/>
          <w:bCs/>
          <w:sz w:val="20"/>
        </w:rPr>
        <w:t xml:space="preserve"> ocorrendo substituição de médicos da família e muitas equipe</w:t>
      </w:r>
      <w:r w:rsidR="00C37895" w:rsidRPr="00965C09">
        <w:rPr>
          <w:rFonts w:cs="Arial"/>
          <w:bCs/>
          <w:sz w:val="20"/>
        </w:rPr>
        <w:t xml:space="preserve">s estarão sem esse profissional por um período por conta </w:t>
      </w:r>
      <w:r w:rsidR="00345C56" w:rsidRPr="00965C09">
        <w:rPr>
          <w:rFonts w:cs="Arial"/>
          <w:bCs/>
          <w:sz w:val="20"/>
        </w:rPr>
        <w:t xml:space="preserve">de férias ou </w:t>
      </w:r>
      <w:r w:rsidR="00C37895" w:rsidRPr="00965C09">
        <w:rPr>
          <w:rFonts w:cs="Arial"/>
          <w:bCs/>
          <w:sz w:val="20"/>
        </w:rPr>
        <w:t xml:space="preserve">de </w:t>
      </w:r>
      <w:r w:rsidR="00345C56" w:rsidRPr="00965C09">
        <w:rPr>
          <w:rFonts w:cs="Arial"/>
          <w:bCs/>
          <w:sz w:val="20"/>
        </w:rPr>
        <w:t xml:space="preserve">cursos. Assim, </w:t>
      </w:r>
      <w:r w:rsidR="00C37895" w:rsidRPr="00965C09">
        <w:rPr>
          <w:rFonts w:cs="Arial"/>
          <w:bCs/>
          <w:sz w:val="20"/>
        </w:rPr>
        <w:t xml:space="preserve">o início </w:t>
      </w:r>
      <w:r w:rsidR="00345C56" w:rsidRPr="00965C09">
        <w:rPr>
          <w:rFonts w:cs="Arial"/>
          <w:bCs/>
          <w:sz w:val="20"/>
        </w:rPr>
        <w:t xml:space="preserve">foi adiado para abril para ter o sistema mais estabilizado e uma noção mais clara do trabalho feito. Também se dispôs a apresentar o plano de </w:t>
      </w:r>
      <w:r w:rsidR="005E6EB2" w:rsidRPr="00965C09">
        <w:rPr>
          <w:rFonts w:cs="Arial"/>
          <w:bCs/>
          <w:sz w:val="20"/>
        </w:rPr>
        <w:t xml:space="preserve">gestão </w:t>
      </w:r>
      <w:r w:rsidR="00345C56" w:rsidRPr="00965C09">
        <w:rPr>
          <w:rFonts w:cs="Arial"/>
          <w:bCs/>
          <w:sz w:val="20"/>
        </w:rPr>
        <w:t>do Ministério da Saúde e c</w:t>
      </w:r>
      <w:r w:rsidR="005E6EB2" w:rsidRPr="00965C09">
        <w:rPr>
          <w:rFonts w:cs="Arial"/>
          <w:bCs/>
          <w:sz w:val="20"/>
        </w:rPr>
        <w:t xml:space="preserve">olocou-se à disposição </w:t>
      </w:r>
      <w:r w:rsidR="00345C56" w:rsidRPr="00965C09">
        <w:rPr>
          <w:rFonts w:cs="Arial"/>
          <w:bCs/>
          <w:sz w:val="20"/>
        </w:rPr>
        <w:t>do Colegiado</w:t>
      </w:r>
      <w:r w:rsidR="00C37895" w:rsidRPr="00965C09">
        <w:rPr>
          <w:rFonts w:cs="Arial"/>
          <w:bCs/>
          <w:sz w:val="20"/>
        </w:rPr>
        <w:t xml:space="preserve"> para outros debates</w:t>
      </w:r>
      <w:r w:rsidR="00345C56" w:rsidRPr="00965C09">
        <w:rPr>
          <w:rFonts w:cs="Arial"/>
          <w:bCs/>
          <w:sz w:val="20"/>
        </w:rPr>
        <w:t xml:space="preserve">. Disse que participará das reuniões, mesmo porque também </w:t>
      </w:r>
      <w:r w:rsidR="006F5002" w:rsidRPr="00965C09">
        <w:rPr>
          <w:rFonts w:cs="Arial"/>
          <w:bCs/>
          <w:sz w:val="20"/>
        </w:rPr>
        <w:t xml:space="preserve">é </w:t>
      </w:r>
      <w:r w:rsidR="00345C56" w:rsidRPr="00965C09">
        <w:rPr>
          <w:rFonts w:cs="Arial"/>
          <w:bCs/>
          <w:sz w:val="20"/>
        </w:rPr>
        <w:t xml:space="preserve">conselheiro e o Conselho poderá definir </w:t>
      </w:r>
      <w:r w:rsidR="00C37895" w:rsidRPr="00965C09">
        <w:rPr>
          <w:rFonts w:cs="Arial"/>
          <w:bCs/>
          <w:sz w:val="20"/>
        </w:rPr>
        <w:t>como se dará essa participação</w:t>
      </w:r>
      <w:r w:rsidR="00345C56" w:rsidRPr="00965C09">
        <w:rPr>
          <w:rFonts w:cs="Arial"/>
          <w:bCs/>
          <w:sz w:val="20"/>
        </w:rPr>
        <w:t xml:space="preserve">. Conselheiro </w:t>
      </w:r>
      <w:r w:rsidR="00345C56" w:rsidRPr="00965C09">
        <w:rPr>
          <w:rFonts w:cs="Arial"/>
          <w:b/>
          <w:bCs/>
          <w:sz w:val="20"/>
        </w:rPr>
        <w:t>Ronald Ferreira dos Santos</w:t>
      </w:r>
      <w:r w:rsidR="00345C56" w:rsidRPr="00965C09">
        <w:rPr>
          <w:rFonts w:cs="Arial"/>
          <w:bCs/>
          <w:sz w:val="20"/>
        </w:rPr>
        <w:t xml:space="preserve"> reafirmou que o CNS é um </w:t>
      </w:r>
      <w:r w:rsidR="005E6EB2" w:rsidRPr="00965C09">
        <w:rPr>
          <w:rFonts w:cs="Arial"/>
          <w:bCs/>
          <w:sz w:val="20"/>
        </w:rPr>
        <w:t>espaço da democracia participativa</w:t>
      </w:r>
      <w:r w:rsidR="00345C56" w:rsidRPr="00965C09">
        <w:rPr>
          <w:rFonts w:cs="Arial"/>
          <w:bCs/>
          <w:sz w:val="20"/>
        </w:rPr>
        <w:t xml:space="preserve"> que o povo brasileiro construiu com a prerrogativa </w:t>
      </w:r>
      <w:r w:rsidR="00271863" w:rsidRPr="00965C09">
        <w:rPr>
          <w:rFonts w:cs="Arial"/>
          <w:bCs/>
          <w:sz w:val="20"/>
        </w:rPr>
        <w:t xml:space="preserve">de discutir as diferentes </w:t>
      </w:r>
      <w:r w:rsidR="005E6EB2" w:rsidRPr="00965C09">
        <w:rPr>
          <w:rFonts w:cs="Arial"/>
          <w:bCs/>
          <w:sz w:val="20"/>
        </w:rPr>
        <w:t>estratégias</w:t>
      </w:r>
      <w:r w:rsidR="00271863" w:rsidRPr="00965C09">
        <w:rPr>
          <w:rFonts w:cs="Arial"/>
          <w:bCs/>
          <w:sz w:val="20"/>
        </w:rPr>
        <w:t>. Salientou que o objetivo do Conselho é g</w:t>
      </w:r>
      <w:r w:rsidR="005E6EB2" w:rsidRPr="00965C09">
        <w:rPr>
          <w:rFonts w:cs="Arial"/>
          <w:bCs/>
          <w:sz w:val="20"/>
        </w:rPr>
        <w:t>arantir o SUS constitucional e a legitimidade do CNS e d</w:t>
      </w:r>
      <w:r w:rsidR="00271863" w:rsidRPr="00965C09">
        <w:rPr>
          <w:rFonts w:cs="Arial"/>
          <w:bCs/>
          <w:sz w:val="20"/>
        </w:rPr>
        <w:t>esse</w:t>
      </w:r>
      <w:r w:rsidR="005E6EB2" w:rsidRPr="00965C09">
        <w:rPr>
          <w:rFonts w:cs="Arial"/>
          <w:bCs/>
          <w:sz w:val="20"/>
        </w:rPr>
        <w:t xml:space="preserve"> Sistema</w:t>
      </w:r>
      <w:r w:rsidR="00271863" w:rsidRPr="00965C09">
        <w:rPr>
          <w:rFonts w:cs="Arial"/>
          <w:bCs/>
          <w:sz w:val="20"/>
        </w:rPr>
        <w:t xml:space="preserve">. Inclusive, salientou que no período da manhã o </w:t>
      </w:r>
      <w:r w:rsidR="00E86CC0" w:rsidRPr="00965C09">
        <w:rPr>
          <w:rFonts w:cs="Arial"/>
          <w:bCs/>
          <w:sz w:val="20"/>
        </w:rPr>
        <w:t>CNS aprovou o P</w:t>
      </w:r>
      <w:r w:rsidR="00271863" w:rsidRPr="00965C09">
        <w:rPr>
          <w:rFonts w:cs="Arial"/>
          <w:bCs/>
          <w:sz w:val="20"/>
        </w:rPr>
        <w:t>lano Nacional de Saúde 2016-2019 e será necessário pautar debate com o MS</w:t>
      </w:r>
      <w:r w:rsidR="00E86CC0" w:rsidRPr="00965C09">
        <w:rPr>
          <w:rFonts w:cs="Arial"/>
          <w:bCs/>
          <w:sz w:val="20"/>
        </w:rPr>
        <w:t xml:space="preserve"> para verificar como colocá-lo em prática</w:t>
      </w:r>
      <w:r w:rsidR="00271863" w:rsidRPr="00965C09">
        <w:rPr>
          <w:rFonts w:cs="Arial"/>
          <w:bCs/>
          <w:sz w:val="20"/>
        </w:rPr>
        <w:t xml:space="preserve">. O Ministro </w:t>
      </w:r>
      <w:r w:rsidR="006F5002" w:rsidRPr="00965C09">
        <w:rPr>
          <w:rFonts w:cs="Arial"/>
          <w:bCs/>
          <w:sz w:val="20"/>
        </w:rPr>
        <w:t xml:space="preserve">Interino </w:t>
      </w:r>
      <w:r w:rsidR="00271863" w:rsidRPr="00965C09">
        <w:rPr>
          <w:rFonts w:cs="Arial"/>
          <w:bCs/>
          <w:sz w:val="20"/>
        </w:rPr>
        <w:t>reafirmou o seu r</w:t>
      </w:r>
      <w:r w:rsidR="00E86CC0" w:rsidRPr="00965C09">
        <w:rPr>
          <w:rFonts w:cs="Arial"/>
          <w:bCs/>
          <w:sz w:val="20"/>
        </w:rPr>
        <w:t xml:space="preserve">espeito às </w:t>
      </w:r>
      <w:r w:rsidR="00271863" w:rsidRPr="00965C09">
        <w:rPr>
          <w:rFonts w:cs="Arial"/>
          <w:bCs/>
          <w:sz w:val="20"/>
        </w:rPr>
        <w:t>opiniões divergentes e</w:t>
      </w:r>
      <w:r w:rsidR="00C37895" w:rsidRPr="00965C09">
        <w:rPr>
          <w:rFonts w:cs="Arial"/>
          <w:bCs/>
          <w:sz w:val="20"/>
        </w:rPr>
        <w:t xml:space="preserve"> disse que espera convergir para melhoria</w:t>
      </w:r>
      <w:r w:rsidR="00E86CC0" w:rsidRPr="00965C09">
        <w:rPr>
          <w:rFonts w:cs="Arial"/>
          <w:bCs/>
          <w:sz w:val="20"/>
        </w:rPr>
        <w:t xml:space="preserve"> da saúde do povo brasileiro</w:t>
      </w:r>
      <w:r w:rsidR="00271863" w:rsidRPr="00965C09">
        <w:rPr>
          <w:rFonts w:cs="Arial"/>
          <w:bCs/>
          <w:sz w:val="20"/>
        </w:rPr>
        <w:t xml:space="preserve">. Conselheiro </w:t>
      </w:r>
      <w:r w:rsidR="00271863" w:rsidRPr="00965C09">
        <w:rPr>
          <w:rFonts w:cs="Arial"/>
          <w:b/>
          <w:bCs/>
          <w:sz w:val="20"/>
        </w:rPr>
        <w:t>Ronald Ferreira dos Santos</w:t>
      </w:r>
      <w:r w:rsidR="00271863" w:rsidRPr="00965C09">
        <w:rPr>
          <w:rFonts w:cs="Arial"/>
          <w:bCs/>
          <w:sz w:val="20"/>
        </w:rPr>
        <w:t xml:space="preserve"> disse que a</w:t>
      </w:r>
      <w:r w:rsidR="00422864" w:rsidRPr="00965C09">
        <w:rPr>
          <w:rFonts w:cs="Arial"/>
          <w:bCs/>
          <w:sz w:val="20"/>
        </w:rPr>
        <w:t xml:space="preserve">s áreas técnicas poderiam subsidiar o CNS com maiores informações e a </w:t>
      </w:r>
      <w:r w:rsidR="00271863" w:rsidRPr="00965C09">
        <w:rPr>
          <w:rFonts w:cs="Arial"/>
          <w:bCs/>
          <w:sz w:val="20"/>
        </w:rPr>
        <w:t>Mesa Diretora pode</w:t>
      </w:r>
      <w:r w:rsidR="006F5002" w:rsidRPr="00965C09">
        <w:rPr>
          <w:rFonts w:cs="Arial"/>
          <w:bCs/>
          <w:sz w:val="20"/>
        </w:rPr>
        <w:t>ria</w:t>
      </w:r>
      <w:r w:rsidR="00271863" w:rsidRPr="00965C09">
        <w:rPr>
          <w:rFonts w:cs="Arial"/>
          <w:bCs/>
          <w:sz w:val="20"/>
        </w:rPr>
        <w:t xml:space="preserve"> dar </w:t>
      </w:r>
      <w:r w:rsidR="00422864" w:rsidRPr="00965C09">
        <w:rPr>
          <w:rFonts w:cs="Arial"/>
          <w:bCs/>
          <w:sz w:val="20"/>
        </w:rPr>
        <w:t xml:space="preserve">sequência ao esclarecimento das questões colocadas nos debates – financiamento, medicamento. </w:t>
      </w:r>
      <w:r w:rsidR="00271863" w:rsidRPr="00965C09">
        <w:rPr>
          <w:rFonts w:cs="Arial"/>
          <w:bCs/>
          <w:sz w:val="20"/>
        </w:rPr>
        <w:t>Com essa fala, a mesa</w:t>
      </w:r>
      <w:r w:rsidR="0098324C" w:rsidRPr="00965C09">
        <w:rPr>
          <w:rFonts w:cs="Arial"/>
          <w:bCs/>
          <w:sz w:val="20"/>
        </w:rPr>
        <w:t xml:space="preserve"> agradeceu a presença do Ministro e</w:t>
      </w:r>
      <w:r w:rsidR="00271863" w:rsidRPr="00965C09">
        <w:rPr>
          <w:rFonts w:cs="Arial"/>
          <w:bCs/>
          <w:sz w:val="20"/>
        </w:rPr>
        <w:t xml:space="preserve"> encerrou este item.</w:t>
      </w:r>
      <w:r w:rsidR="002E6CD1" w:rsidRPr="00965C09">
        <w:rPr>
          <w:rFonts w:cs="Arial"/>
          <w:bCs/>
          <w:sz w:val="20"/>
        </w:rPr>
        <w:t xml:space="preserve"> </w:t>
      </w:r>
      <w:r w:rsidR="009830E8" w:rsidRPr="00965C09">
        <w:rPr>
          <w:rFonts w:cs="Arial"/>
          <w:b/>
          <w:bCs/>
          <w:sz w:val="20"/>
        </w:rPr>
        <w:t xml:space="preserve">ITEM 7 – APRECIAÇÃO E DELIBERAÇÃO DOS PLEITOS PARA COMPOSIÇÃO DAS COMISSÕES - </w:t>
      </w:r>
      <w:r w:rsidR="009830E8" w:rsidRPr="00965C09">
        <w:rPr>
          <w:rFonts w:eastAsia="Times New Roman" w:cs="Arial"/>
          <w:bCs/>
          <w:i/>
          <w:sz w:val="20"/>
        </w:rPr>
        <w:t>Coordenação:</w:t>
      </w:r>
      <w:r w:rsidR="009830E8" w:rsidRPr="00965C09">
        <w:rPr>
          <w:rFonts w:eastAsia="Times New Roman" w:cs="Arial"/>
          <w:bCs/>
          <w:sz w:val="20"/>
        </w:rPr>
        <w:t xml:space="preserve"> integrantes da Mesa Diretora do CNS. Iniciando este ponto, conselheiro </w:t>
      </w:r>
      <w:r w:rsidR="009830E8" w:rsidRPr="00965C09">
        <w:rPr>
          <w:rFonts w:eastAsia="Times New Roman" w:cs="Arial"/>
          <w:b/>
          <w:bCs/>
          <w:sz w:val="20"/>
        </w:rPr>
        <w:t>Geordeci Menezes de Souza</w:t>
      </w:r>
      <w:r w:rsidR="002B4EA8" w:rsidRPr="00965C09">
        <w:rPr>
          <w:rFonts w:eastAsia="Times New Roman" w:cs="Arial"/>
          <w:b/>
          <w:bCs/>
          <w:sz w:val="20"/>
        </w:rPr>
        <w:t xml:space="preserve"> </w:t>
      </w:r>
      <w:r w:rsidR="002B4EA8" w:rsidRPr="00965C09">
        <w:rPr>
          <w:rFonts w:eastAsia="Times New Roman" w:cs="Arial"/>
          <w:bCs/>
          <w:sz w:val="20"/>
        </w:rPr>
        <w:t>recuperou que</w:t>
      </w:r>
      <w:r w:rsidR="00F05769" w:rsidRPr="00965C09">
        <w:rPr>
          <w:rFonts w:eastAsia="Times New Roman" w:cs="Arial"/>
          <w:bCs/>
          <w:sz w:val="20"/>
        </w:rPr>
        <w:t>,</w:t>
      </w:r>
      <w:r w:rsidR="002B4EA8" w:rsidRPr="00965C09">
        <w:rPr>
          <w:rFonts w:eastAsia="Times New Roman" w:cs="Arial"/>
          <w:bCs/>
          <w:sz w:val="20"/>
        </w:rPr>
        <w:t xml:space="preserve"> das dezoito comissões intersetoriais do CNS, quatro foram definidas na última reunião ordinária do CNS. </w:t>
      </w:r>
      <w:r w:rsidR="009830E8" w:rsidRPr="00965C09">
        <w:rPr>
          <w:rFonts w:eastAsia="Times New Roman" w:cs="Arial"/>
          <w:bCs/>
          <w:sz w:val="20"/>
        </w:rPr>
        <w:t xml:space="preserve"> </w:t>
      </w:r>
      <w:r w:rsidR="00F05769" w:rsidRPr="00965C09">
        <w:rPr>
          <w:rFonts w:eastAsia="Times New Roman" w:cs="Arial"/>
          <w:bCs/>
          <w:sz w:val="20"/>
        </w:rPr>
        <w:t>Assim, o CNS precisaria definir a composição d</w:t>
      </w:r>
      <w:r w:rsidR="009B737E" w:rsidRPr="00965C09">
        <w:rPr>
          <w:rFonts w:eastAsia="Times New Roman" w:cs="Arial"/>
          <w:bCs/>
          <w:sz w:val="20"/>
        </w:rPr>
        <w:t>e</w:t>
      </w:r>
      <w:r w:rsidR="00F05769" w:rsidRPr="00965C09">
        <w:rPr>
          <w:rFonts w:eastAsia="Times New Roman" w:cs="Arial"/>
          <w:bCs/>
          <w:sz w:val="20"/>
        </w:rPr>
        <w:t xml:space="preserve"> treze comissões, porque a CONEP possui regras específicas para composição. Explicou que o FENTAS, reunido no dia anterior, </w:t>
      </w:r>
      <w:r w:rsidR="00954306" w:rsidRPr="00965C09">
        <w:rPr>
          <w:rFonts w:eastAsia="Times New Roman" w:cs="Arial"/>
          <w:bCs/>
          <w:sz w:val="20"/>
        </w:rPr>
        <w:t xml:space="preserve">indicou representantes para todas as comissões e </w:t>
      </w:r>
      <w:r w:rsidR="00F05769" w:rsidRPr="00965C09">
        <w:rPr>
          <w:rFonts w:eastAsia="Times New Roman" w:cs="Arial"/>
          <w:bCs/>
          <w:sz w:val="20"/>
        </w:rPr>
        <w:t>o Fórum de</w:t>
      </w:r>
      <w:r w:rsidR="00954306" w:rsidRPr="00965C09">
        <w:rPr>
          <w:rFonts w:eastAsia="Times New Roman" w:cs="Arial"/>
          <w:bCs/>
          <w:sz w:val="20"/>
        </w:rPr>
        <w:t xml:space="preserve"> Usuários fez a indicação para quatro comissões</w:t>
      </w:r>
      <w:r w:rsidR="00F05769" w:rsidRPr="00965C09">
        <w:rPr>
          <w:rFonts w:eastAsia="Times New Roman" w:cs="Arial"/>
          <w:bCs/>
          <w:sz w:val="20"/>
        </w:rPr>
        <w:t xml:space="preserve">. </w:t>
      </w:r>
      <w:r w:rsidR="00954306" w:rsidRPr="00965C09">
        <w:rPr>
          <w:rFonts w:eastAsia="Times New Roman" w:cs="Arial"/>
          <w:bCs/>
          <w:sz w:val="20"/>
        </w:rPr>
        <w:t>O segmento dos gestores/prestadores de serviço também indic</w:t>
      </w:r>
      <w:r w:rsidR="00F9310E" w:rsidRPr="00965C09">
        <w:rPr>
          <w:rFonts w:eastAsia="Times New Roman" w:cs="Arial"/>
          <w:bCs/>
          <w:sz w:val="20"/>
        </w:rPr>
        <w:t xml:space="preserve">ou </w:t>
      </w:r>
      <w:r w:rsidR="00954306" w:rsidRPr="00965C09">
        <w:rPr>
          <w:rFonts w:eastAsia="Times New Roman" w:cs="Arial"/>
          <w:bCs/>
          <w:sz w:val="20"/>
        </w:rPr>
        <w:t>os seus representantes. Sendo assim</w:t>
      </w:r>
      <w:r w:rsidR="00F05769" w:rsidRPr="00965C09">
        <w:rPr>
          <w:rFonts w:eastAsia="Times New Roman" w:cs="Arial"/>
          <w:bCs/>
          <w:sz w:val="20"/>
        </w:rPr>
        <w:t xml:space="preserve">, </w:t>
      </w:r>
      <w:r w:rsidR="009830E8" w:rsidRPr="00965C09">
        <w:rPr>
          <w:rFonts w:eastAsia="Times New Roman" w:cs="Arial"/>
          <w:bCs/>
          <w:sz w:val="20"/>
        </w:rPr>
        <w:t xml:space="preserve">apresentou a seguinte proposta de encaminhamento: debater a proposta de composição das quatro </w:t>
      </w:r>
      <w:r w:rsidR="00432B45" w:rsidRPr="00965C09">
        <w:rPr>
          <w:rFonts w:cs="Arial"/>
          <w:bCs/>
          <w:sz w:val="20"/>
        </w:rPr>
        <w:t xml:space="preserve">comissões </w:t>
      </w:r>
      <w:r w:rsidR="009830E8" w:rsidRPr="00965C09">
        <w:rPr>
          <w:rFonts w:cs="Arial"/>
          <w:bCs/>
          <w:sz w:val="20"/>
        </w:rPr>
        <w:t xml:space="preserve">definidas no dia anterior e, em seguida, </w:t>
      </w:r>
      <w:r w:rsidR="00432B45" w:rsidRPr="00965C09">
        <w:rPr>
          <w:rFonts w:cs="Arial"/>
          <w:bCs/>
          <w:sz w:val="20"/>
        </w:rPr>
        <w:t xml:space="preserve">suspender </w:t>
      </w:r>
      <w:r w:rsidR="009830E8" w:rsidRPr="00965C09">
        <w:rPr>
          <w:rFonts w:cs="Arial"/>
          <w:bCs/>
          <w:sz w:val="20"/>
        </w:rPr>
        <w:t>os trabalhos em Plenário</w:t>
      </w:r>
      <w:r w:rsidR="009B737E" w:rsidRPr="00965C09">
        <w:rPr>
          <w:rFonts w:cs="Arial"/>
          <w:bCs/>
          <w:sz w:val="20"/>
        </w:rPr>
        <w:t>,</w:t>
      </w:r>
      <w:r w:rsidR="009830E8" w:rsidRPr="00965C09">
        <w:rPr>
          <w:rFonts w:cs="Arial"/>
          <w:bCs/>
          <w:sz w:val="20"/>
        </w:rPr>
        <w:t xml:space="preserve"> </w:t>
      </w:r>
      <w:r w:rsidR="009B737E" w:rsidRPr="00965C09">
        <w:rPr>
          <w:rFonts w:cs="Arial"/>
          <w:bCs/>
          <w:sz w:val="20"/>
        </w:rPr>
        <w:t xml:space="preserve">possibilitando ao </w:t>
      </w:r>
      <w:r w:rsidR="009830E8" w:rsidRPr="00965C09">
        <w:rPr>
          <w:rFonts w:cs="Arial"/>
          <w:bCs/>
          <w:sz w:val="20"/>
        </w:rPr>
        <w:t xml:space="preserve">segmento de usuários </w:t>
      </w:r>
      <w:proofErr w:type="gramStart"/>
      <w:r w:rsidR="009830E8" w:rsidRPr="00965C09">
        <w:rPr>
          <w:rFonts w:cs="Arial"/>
          <w:bCs/>
          <w:sz w:val="20"/>
        </w:rPr>
        <w:t>reuni</w:t>
      </w:r>
      <w:r w:rsidR="009B737E" w:rsidRPr="00965C09">
        <w:rPr>
          <w:rFonts w:cs="Arial"/>
          <w:bCs/>
          <w:sz w:val="20"/>
        </w:rPr>
        <w:t>r-se</w:t>
      </w:r>
      <w:proofErr w:type="gramEnd"/>
      <w:r w:rsidR="009B737E" w:rsidRPr="00965C09">
        <w:rPr>
          <w:rFonts w:cs="Arial"/>
          <w:bCs/>
          <w:sz w:val="20"/>
        </w:rPr>
        <w:t xml:space="preserve"> </w:t>
      </w:r>
      <w:r w:rsidR="009830E8" w:rsidRPr="00965C09">
        <w:rPr>
          <w:rFonts w:cs="Arial"/>
          <w:bCs/>
          <w:sz w:val="20"/>
        </w:rPr>
        <w:t xml:space="preserve">novamente </w:t>
      </w:r>
      <w:r w:rsidR="00432B45" w:rsidRPr="00965C09">
        <w:rPr>
          <w:rFonts w:cs="Arial"/>
          <w:bCs/>
          <w:sz w:val="20"/>
        </w:rPr>
        <w:t>para definir a composição das demais comissões, iniciando pela CIRH e COFIN</w:t>
      </w:r>
      <w:r w:rsidR="009830E8" w:rsidRPr="00965C09">
        <w:rPr>
          <w:rFonts w:cs="Arial"/>
          <w:bCs/>
          <w:sz w:val="20"/>
        </w:rPr>
        <w:t xml:space="preserve">. </w:t>
      </w:r>
      <w:r w:rsidR="009830E8" w:rsidRPr="00965C09">
        <w:rPr>
          <w:rFonts w:cs="Arial"/>
          <w:b/>
          <w:bCs/>
          <w:sz w:val="20"/>
        </w:rPr>
        <w:t xml:space="preserve">Deliberação: a proposta foi </w:t>
      </w:r>
      <w:r w:rsidR="009830E8" w:rsidRPr="00965C09">
        <w:rPr>
          <w:rFonts w:cs="Arial"/>
          <w:b/>
          <w:bCs/>
          <w:sz w:val="20"/>
        </w:rPr>
        <w:lastRenderedPageBreak/>
        <w:t>aprovada com</w:t>
      </w:r>
      <w:r w:rsidR="009830E8" w:rsidRPr="00965C09">
        <w:rPr>
          <w:rFonts w:cs="Arial"/>
          <w:bCs/>
          <w:sz w:val="20"/>
        </w:rPr>
        <w:t xml:space="preserve"> </w:t>
      </w:r>
      <w:r w:rsidR="00432B45" w:rsidRPr="00965C09">
        <w:rPr>
          <w:rFonts w:cs="Arial"/>
          <w:b/>
          <w:bCs/>
          <w:sz w:val="20"/>
        </w:rPr>
        <w:t xml:space="preserve">duas abstenções. </w:t>
      </w:r>
      <w:r w:rsidR="009830E8" w:rsidRPr="00965C09">
        <w:rPr>
          <w:rFonts w:cs="Arial"/>
          <w:bCs/>
          <w:sz w:val="20"/>
        </w:rPr>
        <w:t>Com essa definição, o coordenador da mesa passou a apresentar as propostas de composição definidas no dia anterior.</w:t>
      </w:r>
      <w:r w:rsidR="009830E8" w:rsidRPr="00965C09">
        <w:rPr>
          <w:rFonts w:cs="Arial"/>
          <w:b/>
          <w:bCs/>
          <w:sz w:val="20"/>
        </w:rPr>
        <w:t xml:space="preserve"> </w:t>
      </w:r>
      <w:r w:rsidR="00FD60AA" w:rsidRPr="00965C09">
        <w:rPr>
          <w:rFonts w:cs="Arial"/>
          <w:b/>
          <w:bCs/>
          <w:sz w:val="20"/>
        </w:rPr>
        <w:t>COMISSÃO INTERSETORIAL DE ATENÇÃO À SAÚDE DE PESSOAS COM PATOLOGIAS</w:t>
      </w:r>
      <w:r w:rsidR="00C92D9B" w:rsidRPr="00965C09">
        <w:rPr>
          <w:rFonts w:cs="Arial"/>
          <w:b/>
          <w:bCs/>
          <w:sz w:val="20"/>
        </w:rPr>
        <w:t>. Titulares</w:t>
      </w:r>
      <w:r w:rsidR="001A1DD5" w:rsidRPr="00965C09">
        <w:rPr>
          <w:rFonts w:cs="Arial"/>
          <w:b/>
          <w:bCs/>
          <w:sz w:val="20"/>
        </w:rPr>
        <w:t xml:space="preserve"> - </w:t>
      </w:r>
      <w:r w:rsidR="00C92D9B" w:rsidRPr="00965C09">
        <w:rPr>
          <w:rFonts w:cs="Arial"/>
          <w:bCs/>
          <w:i/>
          <w:sz w:val="20"/>
        </w:rPr>
        <w:t>Gestor/Prestador de Serviços:</w:t>
      </w:r>
      <w:r w:rsidR="00C92D9B" w:rsidRPr="00965C09">
        <w:rPr>
          <w:rFonts w:cs="Arial"/>
          <w:bCs/>
          <w:sz w:val="20"/>
        </w:rPr>
        <w:t xml:space="preserve"> Confederação Nacional do Comércio de Bens, Serviços e Turismo – CNC. Conselho Nacional de Secretarias Municipais de Saúde – CONASEMS. Ministério da Saúde. </w:t>
      </w:r>
      <w:r w:rsidR="00C92D9B" w:rsidRPr="00965C09">
        <w:rPr>
          <w:rFonts w:cs="Arial"/>
          <w:bCs/>
          <w:i/>
          <w:sz w:val="20"/>
        </w:rPr>
        <w:t xml:space="preserve">Profissional de Saúde/Comunidade Científica: </w:t>
      </w:r>
      <w:r w:rsidR="00C92D9B" w:rsidRPr="00965C09">
        <w:rPr>
          <w:rFonts w:cs="Arial"/>
          <w:bCs/>
          <w:sz w:val="20"/>
        </w:rPr>
        <w:t xml:space="preserve">Associação Brasileira de Terapeutas Ocupacionais – ABRATO. Associação de Fisioterapeutas do Brasil – AFB. Conselho Federal de Enfermagem – COFEN. Conselho Federal de Psicologia – CFP. Federação Nacional dos Assistentes Sociais – FENAS. </w:t>
      </w:r>
      <w:r w:rsidR="00C92D9B" w:rsidRPr="00965C09">
        <w:rPr>
          <w:rFonts w:cs="Arial"/>
          <w:bCs/>
          <w:i/>
          <w:sz w:val="20"/>
        </w:rPr>
        <w:t xml:space="preserve">Usuários: </w:t>
      </w:r>
      <w:r w:rsidR="00C92D9B" w:rsidRPr="00965C09">
        <w:rPr>
          <w:rFonts w:cs="Arial"/>
          <w:bCs/>
          <w:sz w:val="20"/>
        </w:rPr>
        <w:t xml:space="preserve">Associação Brasileira de Alzheimer – </w:t>
      </w:r>
      <w:proofErr w:type="spellStart"/>
      <w:proofErr w:type="gramStart"/>
      <w:r w:rsidR="00C92D9B" w:rsidRPr="00965C09">
        <w:rPr>
          <w:rFonts w:cs="Arial"/>
          <w:bCs/>
          <w:sz w:val="20"/>
        </w:rPr>
        <w:t>ABRAz</w:t>
      </w:r>
      <w:proofErr w:type="spellEnd"/>
      <w:proofErr w:type="gramEnd"/>
      <w:r w:rsidR="00C92D9B" w:rsidRPr="00965C09">
        <w:rPr>
          <w:rFonts w:cs="Arial"/>
          <w:bCs/>
          <w:sz w:val="20"/>
        </w:rPr>
        <w:t xml:space="preserve">. Associação Brasileira de Linfoma e Leucemia – ABRALE. Federação Brasileira de Hemofilia – FBH. Federação Nacional das Associações de Celíacos do Brasil – FENACELBRA. Federação Nacional das Associações de Pessoas com Doenças Falciformes – FENAFAL. Federação Nacional de Associações e Entidades de Diabetes – FENAD. Movimento de Reintegração das Pessoas Atingidas pela Hanseníase – MORHAN. Movimento dos Portadores de Esclerose Múltipla – MOPEM. </w:t>
      </w:r>
      <w:r w:rsidR="00C92D9B" w:rsidRPr="00965C09">
        <w:rPr>
          <w:rFonts w:cs="Arial"/>
          <w:b/>
          <w:bCs/>
          <w:sz w:val="20"/>
        </w:rPr>
        <w:t>Suplentes</w:t>
      </w:r>
      <w:r w:rsidR="001A1DD5" w:rsidRPr="00965C09">
        <w:rPr>
          <w:rFonts w:cs="Arial"/>
          <w:b/>
          <w:bCs/>
          <w:sz w:val="20"/>
        </w:rPr>
        <w:t xml:space="preserve"> -</w:t>
      </w:r>
      <w:r w:rsidR="001A1DD5" w:rsidRPr="00965C09">
        <w:rPr>
          <w:rFonts w:cs="Arial"/>
          <w:bCs/>
          <w:i/>
          <w:sz w:val="20"/>
        </w:rPr>
        <w:t xml:space="preserve"> </w:t>
      </w:r>
      <w:r w:rsidR="00C92D9B" w:rsidRPr="00965C09">
        <w:rPr>
          <w:rFonts w:cs="Arial"/>
          <w:bCs/>
          <w:i/>
          <w:sz w:val="20"/>
        </w:rPr>
        <w:t xml:space="preserve">Profissional de Saúde/Comunidade Científica: </w:t>
      </w:r>
      <w:r w:rsidR="00C92D9B" w:rsidRPr="00965C09">
        <w:rPr>
          <w:rFonts w:cs="Arial"/>
          <w:bCs/>
          <w:sz w:val="20"/>
        </w:rPr>
        <w:t>Conselho Federal de Farmácia – CFF. Conselho Federal de Fisioterapia e Terapia Ocupacional – COFFITO. Federação de Sindicatos de Trabalhadores Técnicos Administrativos em Instituições de Ensino Superior Públicas do Brasil – FASUBRA. Federação Nacional dos Enfermeiros – FNE</w:t>
      </w:r>
      <w:r w:rsidR="006C0018" w:rsidRPr="00965C09">
        <w:rPr>
          <w:rFonts w:cs="Arial"/>
          <w:bCs/>
          <w:sz w:val="20"/>
        </w:rPr>
        <w:t xml:space="preserve">. </w:t>
      </w:r>
      <w:r w:rsidR="00C92D9B" w:rsidRPr="00965C09">
        <w:rPr>
          <w:rFonts w:cs="Arial"/>
          <w:bCs/>
          <w:i/>
          <w:sz w:val="20"/>
        </w:rPr>
        <w:t>Usuário</w:t>
      </w:r>
      <w:r w:rsidR="006C0018" w:rsidRPr="00965C09">
        <w:rPr>
          <w:rFonts w:cs="Arial"/>
          <w:bCs/>
          <w:i/>
          <w:sz w:val="20"/>
        </w:rPr>
        <w:t xml:space="preserve">: </w:t>
      </w:r>
      <w:r w:rsidR="00C92D9B" w:rsidRPr="00965C09">
        <w:rPr>
          <w:rFonts w:cs="Arial"/>
          <w:bCs/>
          <w:sz w:val="20"/>
        </w:rPr>
        <w:t>Associação Brasileira de Lésbicas, Gays, Bissexuais, Travestis e Transexuais – ABGLT</w:t>
      </w:r>
      <w:r w:rsidR="006C0018" w:rsidRPr="00965C09">
        <w:rPr>
          <w:rFonts w:cs="Arial"/>
          <w:bCs/>
          <w:sz w:val="20"/>
        </w:rPr>
        <w:t xml:space="preserve">. </w:t>
      </w:r>
      <w:r w:rsidR="00C92D9B" w:rsidRPr="00965C09">
        <w:rPr>
          <w:rFonts w:cs="Arial"/>
          <w:bCs/>
          <w:sz w:val="20"/>
        </w:rPr>
        <w:t>Associação Brasileira Superando o Lúpus</w:t>
      </w:r>
      <w:r w:rsidR="006C0018" w:rsidRPr="00965C09">
        <w:rPr>
          <w:rFonts w:cs="Arial"/>
          <w:bCs/>
          <w:sz w:val="20"/>
        </w:rPr>
        <w:t xml:space="preserve">. </w:t>
      </w:r>
      <w:r w:rsidR="00C92D9B" w:rsidRPr="00965C09">
        <w:rPr>
          <w:rFonts w:cs="Arial"/>
          <w:bCs/>
          <w:sz w:val="20"/>
        </w:rPr>
        <w:t>Associação de Diabetes Juvenil – ADJ</w:t>
      </w:r>
      <w:r w:rsidR="006C0018" w:rsidRPr="00965C09">
        <w:rPr>
          <w:rFonts w:cs="Arial"/>
          <w:bCs/>
          <w:sz w:val="20"/>
        </w:rPr>
        <w:t xml:space="preserve">. </w:t>
      </w:r>
      <w:r w:rsidR="00C92D9B" w:rsidRPr="00965C09">
        <w:rPr>
          <w:rFonts w:cs="Arial"/>
          <w:bCs/>
          <w:sz w:val="20"/>
        </w:rPr>
        <w:t xml:space="preserve">Associação Nacional de Travestis e Transexual </w:t>
      </w:r>
      <w:r w:rsidR="006C0018" w:rsidRPr="00965C09">
        <w:rPr>
          <w:rFonts w:cs="Arial"/>
          <w:bCs/>
          <w:sz w:val="20"/>
        </w:rPr>
        <w:t>–</w:t>
      </w:r>
      <w:r w:rsidR="00C92D9B" w:rsidRPr="00965C09">
        <w:rPr>
          <w:rFonts w:cs="Arial"/>
          <w:bCs/>
          <w:sz w:val="20"/>
        </w:rPr>
        <w:t xml:space="preserve"> ANTRA</w:t>
      </w:r>
      <w:r w:rsidR="006C0018" w:rsidRPr="00965C09">
        <w:rPr>
          <w:rFonts w:cs="Arial"/>
          <w:bCs/>
          <w:sz w:val="20"/>
        </w:rPr>
        <w:t xml:space="preserve">. </w:t>
      </w:r>
      <w:r w:rsidR="00C92D9B" w:rsidRPr="00965C09">
        <w:rPr>
          <w:rFonts w:cs="Arial"/>
          <w:bCs/>
          <w:sz w:val="20"/>
        </w:rPr>
        <w:t>Confederação Brasileira de Aposentados, Pensionistas e Idosos – COBAP</w:t>
      </w:r>
      <w:r w:rsidR="006C0018" w:rsidRPr="00965C09">
        <w:rPr>
          <w:rFonts w:cs="Arial"/>
          <w:bCs/>
          <w:sz w:val="20"/>
        </w:rPr>
        <w:t xml:space="preserve">. </w:t>
      </w:r>
      <w:r w:rsidR="00C92D9B" w:rsidRPr="00965C09">
        <w:rPr>
          <w:rFonts w:cs="Arial"/>
          <w:bCs/>
          <w:sz w:val="20"/>
        </w:rPr>
        <w:t>Pastoral da Saúde Nacional</w:t>
      </w:r>
      <w:r w:rsidR="006C0018" w:rsidRPr="00965C09">
        <w:rPr>
          <w:rFonts w:cs="Arial"/>
          <w:bCs/>
          <w:sz w:val="20"/>
        </w:rPr>
        <w:t xml:space="preserve">. </w:t>
      </w:r>
      <w:r w:rsidR="00C92D9B" w:rsidRPr="00965C09">
        <w:rPr>
          <w:rFonts w:cs="Arial"/>
          <w:bCs/>
          <w:sz w:val="20"/>
        </w:rPr>
        <w:t xml:space="preserve">Rede Nacional de Pessoas </w:t>
      </w:r>
      <w:proofErr w:type="spellStart"/>
      <w:r w:rsidR="00C92D9B" w:rsidRPr="00965C09">
        <w:rPr>
          <w:rFonts w:cs="Arial"/>
          <w:bCs/>
          <w:sz w:val="20"/>
        </w:rPr>
        <w:t>Trans</w:t>
      </w:r>
      <w:proofErr w:type="spellEnd"/>
      <w:r w:rsidR="00C92D9B" w:rsidRPr="00965C09">
        <w:rPr>
          <w:rFonts w:cs="Arial"/>
          <w:bCs/>
          <w:sz w:val="20"/>
        </w:rPr>
        <w:t xml:space="preserve"> - Rede </w:t>
      </w:r>
      <w:proofErr w:type="spellStart"/>
      <w:r w:rsidR="00C92D9B" w:rsidRPr="00965C09">
        <w:rPr>
          <w:rFonts w:cs="Arial"/>
          <w:bCs/>
          <w:sz w:val="20"/>
        </w:rPr>
        <w:t>Trans</w:t>
      </w:r>
      <w:proofErr w:type="spellEnd"/>
      <w:r w:rsidR="00C92D9B" w:rsidRPr="00965C09">
        <w:rPr>
          <w:rFonts w:cs="Arial"/>
          <w:bCs/>
          <w:sz w:val="20"/>
        </w:rPr>
        <w:t xml:space="preserve"> Brasil</w:t>
      </w:r>
      <w:r w:rsidR="006C0018" w:rsidRPr="00965C09">
        <w:rPr>
          <w:rFonts w:cs="Arial"/>
          <w:bCs/>
          <w:sz w:val="20"/>
        </w:rPr>
        <w:t xml:space="preserve">. </w:t>
      </w:r>
      <w:r w:rsidR="00C92D9B" w:rsidRPr="00965C09">
        <w:rPr>
          <w:rFonts w:cs="Arial"/>
          <w:bCs/>
          <w:sz w:val="20"/>
        </w:rPr>
        <w:t xml:space="preserve">Rede Nacional </w:t>
      </w:r>
      <w:proofErr w:type="spellStart"/>
      <w:r w:rsidR="00C92D9B" w:rsidRPr="00965C09">
        <w:rPr>
          <w:rFonts w:cs="Arial"/>
          <w:bCs/>
          <w:sz w:val="20"/>
        </w:rPr>
        <w:t>Lai</w:t>
      </w:r>
      <w:proofErr w:type="spellEnd"/>
      <w:r w:rsidR="00C92D9B" w:rsidRPr="00965C09">
        <w:rPr>
          <w:rFonts w:cs="Arial"/>
          <w:bCs/>
          <w:sz w:val="20"/>
        </w:rPr>
        <w:t xml:space="preserve"> </w:t>
      </w:r>
      <w:proofErr w:type="spellStart"/>
      <w:r w:rsidR="00C92D9B" w:rsidRPr="00965C09">
        <w:rPr>
          <w:rFonts w:cs="Arial"/>
          <w:bCs/>
          <w:sz w:val="20"/>
        </w:rPr>
        <w:t>Lai</w:t>
      </w:r>
      <w:proofErr w:type="spellEnd"/>
      <w:r w:rsidR="00C92D9B" w:rsidRPr="00965C09">
        <w:rPr>
          <w:rFonts w:cs="Arial"/>
          <w:bCs/>
          <w:sz w:val="20"/>
        </w:rPr>
        <w:t xml:space="preserve"> Apejo</w:t>
      </w:r>
      <w:r w:rsidR="006C0018" w:rsidRPr="00965C09">
        <w:rPr>
          <w:rFonts w:cs="Arial"/>
          <w:bCs/>
          <w:sz w:val="20"/>
        </w:rPr>
        <w:t xml:space="preserve">. </w:t>
      </w:r>
      <w:r w:rsidR="00C92D9B" w:rsidRPr="00965C09">
        <w:rPr>
          <w:rFonts w:cs="Arial"/>
          <w:bCs/>
          <w:sz w:val="20"/>
        </w:rPr>
        <w:t>Sindicato Nacional dos Trabalhadores Aposentados, Pensionistas e Idosos – SINTAPI/CUT</w:t>
      </w:r>
      <w:r w:rsidR="006C0018" w:rsidRPr="00965C09">
        <w:rPr>
          <w:rFonts w:cs="Arial"/>
          <w:bCs/>
          <w:sz w:val="20"/>
        </w:rPr>
        <w:t xml:space="preserve">. </w:t>
      </w:r>
      <w:r w:rsidR="00C92D9B" w:rsidRPr="00965C09">
        <w:rPr>
          <w:rFonts w:cs="Arial"/>
          <w:bCs/>
          <w:sz w:val="20"/>
        </w:rPr>
        <w:t>União Nacional dos Estudantes – UNE</w:t>
      </w:r>
      <w:r w:rsidR="006C0018" w:rsidRPr="00965C09">
        <w:rPr>
          <w:rFonts w:cs="Arial"/>
          <w:bCs/>
          <w:sz w:val="20"/>
        </w:rPr>
        <w:t xml:space="preserve">. </w:t>
      </w:r>
      <w:r w:rsidR="00C92D9B" w:rsidRPr="00965C09">
        <w:rPr>
          <w:rFonts w:cs="Arial"/>
          <w:bCs/>
          <w:sz w:val="20"/>
        </w:rPr>
        <w:t>Duas vagas para ge</w:t>
      </w:r>
      <w:r w:rsidR="00A61596" w:rsidRPr="00965C09">
        <w:rPr>
          <w:rFonts w:cs="Arial"/>
          <w:bCs/>
          <w:sz w:val="20"/>
        </w:rPr>
        <w:t>s</w:t>
      </w:r>
      <w:r w:rsidR="00C92D9B" w:rsidRPr="00965C09">
        <w:rPr>
          <w:rFonts w:cs="Arial"/>
          <w:bCs/>
          <w:sz w:val="20"/>
        </w:rPr>
        <w:t>tor/pr</w:t>
      </w:r>
      <w:r w:rsidR="00A61596" w:rsidRPr="00965C09">
        <w:rPr>
          <w:rFonts w:cs="Arial"/>
          <w:bCs/>
          <w:sz w:val="20"/>
        </w:rPr>
        <w:t xml:space="preserve">estador de serviço na suplência, porque não houve pleito. </w:t>
      </w:r>
      <w:r w:rsidR="00C92D9B" w:rsidRPr="00965C09">
        <w:rPr>
          <w:rFonts w:cs="Arial"/>
          <w:bCs/>
          <w:sz w:val="20"/>
        </w:rPr>
        <w:t xml:space="preserve"> </w:t>
      </w:r>
      <w:r w:rsidR="00303258" w:rsidRPr="00965C09">
        <w:rPr>
          <w:rFonts w:cs="Arial"/>
          <w:bCs/>
          <w:i/>
          <w:sz w:val="20"/>
        </w:rPr>
        <w:t xml:space="preserve">Coordenação – </w:t>
      </w:r>
      <w:r w:rsidR="00303258" w:rsidRPr="00965C09">
        <w:rPr>
          <w:rFonts w:cs="Arial"/>
          <w:bCs/>
          <w:sz w:val="20"/>
        </w:rPr>
        <w:t>proposta dos usuários</w:t>
      </w:r>
      <w:r w:rsidR="00303258" w:rsidRPr="00965C09">
        <w:rPr>
          <w:rFonts w:cs="Arial"/>
          <w:bCs/>
          <w:i/>
          <w:sz w:val="20"/>
        </w:rPr>
        <w:t>:</w:t>
      </w:r>
      <w:r w:rsidR="00303258" w:rsidRPr="00965C09">
        <w:rPr>
          <w:rFonts w:cs="Arial"/>
          <w:b/>
          <w:bCs/>
          <w:sz w:val="20"/>
        </w:rPr>
        <w:t xml:space="preserve"> </w:t>
      </w:r>
      <w:r w:rsidR="00303258" w:rsidRPr="00965C09">
        <w:rPr>
          <w:rFonts w:cs="Arial"/>
          <w:bCs/>
          <w:sz w:val="20"/>
        </w:rPr>
        <w:t xml:space="preserve">Federação Brasileira de Instituições Filantrópicas de Apoio à Saúde da Mama – FEMAMA – Usuário. </w:t>
      </w:r>
      <w:r w:rsidR="00303258" w:rsidRPr="00965C09">
        <w:rPr>
          <w:rFonts w:cs="Arial"/>
          <w:bCs/>
          <w:i/>
          <w:sz w:val="20"/>
        </w:rPr>
        <w:t xml:space="preserve">Coordenação Adjunta: </w:t>
      </w:r>
      <w:r w:rsidR="00303258" w:rsidRPr="00965C09">
        <w:rPr>
          <w:rFonts w:cs="Arial"/>
          <w:bCs/>
          <w:sz w:val="20"/>
        </w:rPr>
        <w:t xml:space="preserve">Articulação Nacional de Luta contra </w:t>
      </w:r>
      <w:proofErr w:type="gramStart"/>
      <w:r w:rsidR="00303258" w:rsidRPr="00965C09">
        <w:rPr>
          <w:rFonts w:cs="Arial"/>
          <w:bCs/>
          <w:sz w:val="20"/>
        </w:rPr>
        <w:t>Aids</w:t>
      </w:r>
      <w:proofErr w:type="gramEnd"/>
      <w:r w:rsidR="00303258" w:rsidRPr="00965C09">
        <w:rPr>
          <w:rFonts w:cs="Arial"/>
          <w:bCs/>
          <w:sz w:val="20"/>
        </w:rPr>
        <w:t xml:space="preserve"> – ANAIDS -  Usuário. O segmento dos trabalhadores da saúde apresentará sugestão de nome. </w:t>
      </w:r>
      <w:r w:rsidR="00FD60AA" w:rsidRPr="00965C09">
        <w:rPr>
          <w:rFonts w:cs="Arial"/>
          <w:b/>
          <w:bCs/>
          <w:sz w:val="20"/>
        </w:rPr>
        <w:t>COMISSÃO INTERSETORIAL DE ATENÇÃO À SAÚDE NOS CICLOS DE VIDA</w:t>
      </w:r>
      <w:r w:rsidR="00CA1B68" w:rsidRPr="00965C09">
        <w:rPr>
          <w:rFonts w:cs="Arial"/>
          <w:b/>
          <w:bCs/>
          <w:sz w:val="20"/>
        </w:rPr>
        <w:t xml:space="preserve">. </w:t>
      </w:r>
      <w:r w:rsidR="00303258" w:rsidRPr="00965C09">
        <w:rPr>
          <w:rFonts w:cs="Arial"/>
          <w:b/>
          <w:bCs/>
          <w:sz w:val="20"/>
        </w:rPr>
        <w:t>Titulares</w:t>
      </w:r>
      <w:r w:rsidR="00396FE7" w:rsidRPr="00965C09">
        <w:rPr>
          <w:rFonts w:cs="Arial"/>
          <w:b/>
          <w:bCs/>
          <w:sz w:val="20"/>
        </w:rPr>
        <w:t xml:space="preserve"> - </w:t>
      </w:r>
      <w:r w:rsidR="00303258" w:rsidRPr="00965C09">
        <w:rPr>
          <w:rFonts w:cs="Arial"/>
          <w:bCs/>
          <w:i/>
          <w:sz w:val="20"/>
        </w:rPr>
        <w:t>Profissional de Saúde / Comunidade Científica</w:t>
      </w:r>
      <w:r w:rsidR="00396FE7" w:rsidRPr="00965C09">
        <w:rPr>
          <w:rFonts w:cs="Arial"/>
          <w:bCs/>
          <w:i/>
          <w:sz w:val="20"/>
        </w:rPr>
        <w:t xml:space="preserve">: </w:t>
      </w:r>
      <w:r w:rsidR="00303258" w:rsidRPr="00965C09">
        <w:rPr>
          <w:rFonts w:cs="Arial"/>
          <w:bCs/>
          <w:sz w:val="20"/>
        </w:rPr>
        <w:t xml:space="preserve">Conselho Federal de Fonoaudiologia – </w:t>
      </w:r>
      <w:proofErr w:type="spellStart"/>
      <w:proofErr w:type="gramStart"/>
      <w:r w:rsidR="00303258" w:rsidRPr="00965C09">
        <w:rPr>
          <w:rFonts w:cs="Arial"/>
          <w:bCs/>
          <w:sz w:val="20"/>
        </w:rPr>
        <w:t>CFFa</w:t>
      </w:r>
      <w:proofErr w:type="spellEnd"/>
      <w:proofErr w:type="gramEnd"/>
      <w:r w:rsidR="00396FE7" w:rsidRPr="00965C09">
        <w:rPr>
          <w:rFonts w:cs="Arial"/>
          <w:bCs/>
          <w:sz w:val="20"/>
        </w:rPr>
        <w:t xml:space="preserve">. </w:t>
      </w:r>
      <w:r w:rsidR="00303258" w:rsidRPr="00965C09">
        <w:rPr>
          <w:rFonts w:cs="Arial"/>
          <w:bCs/>
          <w:sz w:val="20"/>
        </w:rPr>
        <w:t>Conselho Federal de Nutricionistas – CFN</w:t>
      </w:r>
      <w:r w:rsidR="00396FE7" w:rsidRPr="00965C09">
        <w:rPr>
          <w:rFonts w:cs="Arial"/>
          <w:bCs/>
          <w:sz w:val="20"/>
        </w:rPr>
        <w:t xml:space="preserve">. </w:t>
      </w:r>
      <w:r w:rsidR="00303258" w:rsidRPr="00965C09">
        <w:rPr>
          <w:rFonts w:cs="Arial"/>
          <w:bCs/>
          <w:sz w:val="20"/>
        </w:rPr>
        <w:t>Federação Nacional dos Assistentes Sociais – FENAS</w:t>
      </w:r>
      <w:r w:rsidR="00396FE7" w:rsidRPr="00965C09">
        <w:rPr>
          <w:rFonts w:cs="Arial"/>
          <w:bCs/>
          <w:sz w:val="20"/>
        </w:rPr>
        <w:t xml:space="preserve">. </w:t>
      </w:r>
      <w:r w:rsidR="00303258" w:rsidRPr="00965C09">
        <w:rPr>
          <w:rFonts w:cs="Arial"/>
          <w:bCs/>
          <w:sz w:val="20"/>
        </w:rPr>
        <w:t>Federação Nacional dos Enfermeiros – FNE</w:t>
      </w:r>
      <w:r w:rsidR="00396FE7" w:rsidRPr="00965C09">
        <w:rPr>
          <w:rFonts w:cs="Arial"/>
          <w:bCs/>
          <w:sz w:val="20"/>
        </w:rPr>
        <w:t xml:space="preserve">. </w:t>
      </w:r>
      <w:r w:rsidR="00303258" w:rsidRPr="00965C09">
        <w:rPr>
          <w:rFonts w:cs="Arial"/>
          <w:bCs/>
          <w:i/>
          <w:sz w:val="20"/>
        </w:rPr>
        <w:t xml:space="preserve">Usuário - </w:t>
      </w:r>
      <w:r w:rsidR="00303258" w:rsidRPr="00965C09">
        <w:rPr>
          <w:rFonts w:cs="Arial"/>
          <w:bCs/>
          <w:sz w:val="20"/>
        </w:rPr>
        <w:t xml:space="preserve">Associação Brasileira de Alzheimer – </w:t>
      </w:r>
      <w:proofErr w:type="spellStart"/>
      <w:proofErr w:type="gramStart"/>
      <w:r w:rsidR="00303258" w:rsidRPr="00965C09">
        <w:rPr>
          <w:rFonts w:cs="Arial"/>
          <w:bCs/>
          <w:sz w:val="20"/>
        </w:rPr>
        <w:t>ABRAz</w:t>
      </w:r>
      <w:proofErr w:type="spellEnd"/>
      <w:proofErr w:type="gramEnd"/>
      <w:r w:rsidR="00303258" w:rsidRPr="00965C09">
        <w:rPr>
          <w:rFonts w:cs="Arial"/>
          <w:bCs/>
          <w:sz w:val="20"/>
        </w:rPr>
        <w:t>.</w:t>
      </w:r>
      <w:r w:rsidR="00396FE7" w:rsidRPr="00965C09">
        <w:rPr>
          <w:rFonts w:cs="Arial"/>
          <w:bCs/>
          <w:sz w:val="20"/>
        </w:rPr>
        <w:t xml:space="preserve"> </w:t>
      </w:r>
      <w:r w:rsidR="00303258" w:rsidRPr="00965C09">
        <w:rPr>
          <w:rFonts w:cs="Arial"/>
          <w:bCs/>
          <w:sz w:val="20"/>
        </w:rPr>
        <w:t>Associação Brasileira de Autismo – ABRA. Federação Nacional das Associações de Celíacos do Brasil – FENACELBRA</w:t>
      </w:r>
      <w:r w:rsidR="00396FE7" w:rsidRPr="00965C09">
        <w:rPr>
          <w:rFonts w:cs="Arial"/>
          <w:bCs/>
          <w:sz w:val="20"/>
        </w:rPr>
        <w:t xml:space="preserve">. </w:t>
      </w:r>
      <w:r w:rsidR="00303258" w:rsidRPr="00965C09">
        <w:rPr>
          <w:rFonts w:cs="Arial"/>
          <w:bCs/>
          <w:sz w:val="20"/>
        </w:rPr>
        <w:t xml:space="preserve">Federação Nacional das Associações de Pessoas com Doenças Falciformes – FENAFAL. Movimento Nacional de População de Rua – MNPR. Confederação Brasileira de Aposentados, Pensionistas e Idosos – COBAP. Pastoral da Criança. Organização Nacional de Entidades de Deficientes Físicos – ONEDEF. Pastoral da Pessoa Idosa – PPI. Sindicato Nacional dos Trabalhadores Aposentados, Pensionistas e Idosos – SINTAPI/CUT. </w:t>
      </w:r>
      <w:r w:rsidR="00396FE7" w:rsidRPr="00965C09">
        <w:rPr>
          <w:rFonts w:cs="Arial"/>
          <w:bCs/>
          <w:sz w:val="20"/>
        </w:rPr>
        <w:t xml:space="preserve">Sindicato Nacional dos Aposentados, Pensionistas e Idosos - SINDINAPI/FS. </w:t>
      </w:r>
      <w:r w:rsidR="00396FE7" w:rsidRPr="00965C09">
        <w:rPr>
          <w:rFonts w:cs="Arial"/>
          <w:bCs/>
          <w:i/>
          <w:sz w:val="20"/>
        </w:rPr>
        <w:t>Gestores/prestadores de serviços –</w:t>
      </w:r>
      <w:r w:rsidR="00396FE7" w:rsidRPr="00965C09">
        <w:rPr>
          <w:rFonts w:cs="Arial"/>
          <w:bCs/>
          <w:sz w:val="20"/>
        </w:rPr>
        <w:t xml:space="preserve"> duas vagas. Não houve pleito. </w:t>
      </w:r>
      <w:r w:rsidR="00396FE7" w:rsidRPr="00965C09">
        <w:rPr>
          <w:rFonts w:cs="Arial"/>
          <w:b/>
          <w:bCs/>
          <w:sz w:val="20"/>
        </w:rPr>
        <w:t>Suplentes -</w:t>
      </w:r>
      <w:r w:rsidR="00396FE7" w:rsidRPr="00965C09">
        <w:rPr>
          <w:rFonts w:cs="Arial"/>
          <w:bCs/>
          <w:i/>
          <w:sz w:val="20"/>
        </w:rPr>
        <w:t xml:space="preserve"> </w:t>
      </w:r>
      <w:r w:rsidR="00303258" w:rsidRPr="00965C09">
        <w:rPr>
          <w:rFonts w:cs="Arial"/>
          <w:bCs/>
          <w:sz w:val="20"/>
        </w:rPr>
        <w:t>Profissional de Saúde/Comunidade Científica</w:t>
      </w:r>
      <w:r w:rsidR="00396FE7" w:rsidRPr="00965C09">
        <w:rPr>
          <w:rFonts w:cs="Arial"/>
          <w:bCs/>
          <w:sz w:val="20"/>
        </w:rPr>
        <w:t xml:space="preserve">: </w:t>
      </w:r>
      <w:r w:rsidR="00303258" w:rsidRPr="00965C09">
        <w:rPr>
          <w:rFonts w:cs="Arial"/>
          <w:bCs/>
          <w:sz w:val="20"/>
        </w:rPr>
        <w:t>Associação Brasileira de Saúde Coletiva – ABRASCO</w:t>
      </w:r>
      <w:r w:rsidR="00396FE7" w:rsidRPr="00965C09">
        <w:rPr>
          <w:rFonts w:cs="Arial"/>
          <w:bCs/>
          <w:sz w:val="20"/>
        </w:rPr>
        <w:t xml:space="preserve">. </w:t>
      </w:r>
      <w:r w:rsidR="00303258" w:rsidRPr="00965C09">
        <w:rPr>
          <w:rFonts w:cs="Arial"/>
          <w:bCs/>
          <w:sz w:val="20"/>
        </w:rPr>
        <w:t>Associação Brasileira de Terapeutas Ocupacionais – ABRATO</w:t>
      </w:r>
      <w:r w:rsidR="00396FE7" w:rsidRPr="00965C09">
        <w:rPr>
          <w:rFonts w:cs="Arial"/>
          <w:bCs/>
          <w:sz w:val="20"/>
        </w:rPr>
        <w:t xml:space="preserve">. </w:t>
      </w:r>
      <w:r w:rsidR="00303258" w:rsidRPr="00965C09">
        <w:rPr>
          <w:rFonts w:cs="Arial"/>
          <w:bCs/>
          <w:sz w:val="20"/>
        </w:rPr>
        <w:t>Associação de Fisioterapeutas do Brasil – AFB</w:t>
      </w:r>
      <w:r w:rsidR="00396FE7" w:rsidRPr="00965C09">
        <w:rPr>
          <w:rFonts w:cs="Arial"/>
          <w:bCs/>
          <w:sz w:val="20"/>
        </w:rPr>
        <w:t xml:space="preserve">. </w:t>
      </w:r>
      <w:r w:rsidR="00303258" w:rsidRPr="00965C09">
        <w:rPr>
          <w:rFonts w:cs="Arial"/>
          <w:bCs/>
          <w:sz w:val="20"/>
        </w:rPr>
        <w:t>Confederação Nacional dos Trabalhadores na Saúde – CNTS</w:t>
      </w:r>
      <w:r w:rsidR="00396FE7" w:rsidRPr="00965C09">
        <w:rPr>
          <w:rFonts w:cs="Arial"/>
          <w:bCs/>
          <w:sz w:val="20"/>
        </w:rPr>
        <w:t xml:space="preserve">. </w:t>
      </w:r>
      <w:r w:rsidR="00303258" w:rsidRPr="00965C09">
        <w:rPr>
          <w:rFonts w:cs="Arial"/>
          <w:bCs/>
          <w:sz w:val="20"/>
        </w:rPr>
        <w:t>Conselho Federal de Farmácia – CFF</w:t>
      </w:r>
      <w:r w:rsidR="00396FE7" w:rsidRPr="00965C09">
        <w:rPr>
          <w:rFonts w:cs="Arial"/>
          <w:bCs/>
          <w:sz w:val="20"/>
        </w:rPr>
        <w:t xml:space="preserve">. </w:t>
      </w:r>
      <w:r w:rsidR="00303258" w:rsidRPr="00965C09">
        <w:rPr>
          <w:rFonts w:cs="Arial"/>
          <w:bCs/>
          <w:i/>
          <w:sz w:val="20"/>
        </w:rPr>
        <w:t>Usuário</w:t>
      </w:r>
      <w:r w:rsidR="00396FE7" w:rsidRPr="00965C09">
        <w:rPr>
          <w:rFonts w:cs="Arial"/>
          <w:bCs/>
          <w:i/>
          <w:sz w:val="20"/>
        </w:rPr>
        <w:t xml:space="preserve">: </w:t>
      </w:r>
      <w:r w:rsidR="00303258" w:rsidRPr="00965C09">
        <w:rPr>
          <w:rFonts w:cs="Arial"/>
          <w:bCs/>
          <w:sz w:val="20"/>
        </w:rPr>
        <w:t xml:space="preserve">Articulação Nacional de Luta contra </w:t>
      </w:r>
      <w:proofErr w:type="gramStart"/>
      <w:r w:rsidR="00303258" w:rsidRPr="00965C09">
        <w:rPr>
          <w:rFonts w:cs="Arial"/>
          <w:bCs/>
          <w:sz w:val="20"/>
        </w:rPr>
        <w:t>Aids</w:t>
      </w:r>
      <w:proofErr w:type="gramEnd"/>
      <w:r w:rsidR="00303258" w:rsidRPr="00965C09">
        <w:rPr>
          <w:rFonts w:cs="Arial"/>
          <w:bCs/>
          <w:sz w:val="20"/>
        </w:rPr>
        <w:t xml:space="preserve"> </w:t>
      </w:r>
      <w:r w:rsidR="00396FE7" w:rsidRPr="00965C09">
        <w:rPr>
          <w:rFonts w:cs="Arial"/>
          <w:bCs/>
          <w:sz w:val="20"/>
        </w:rPr>
        <w:t>–</w:t>
      </w:r>
      <w:r w:rsidR="00303258" w:rsidRPr="00965C09">
        <w:rPr>
          <w:rFonts w:cs="Arial"/>
          <w:bCs/>
          <w:sz w:val="20"/>
        </w:rPr>
        <w:t xml:space="preserve"> ANAIDS</w:t>
      </w:r>
      <w:r w:rsidR="00396FE7" w:rsidRPr="00965C09">
        <w:rPr>
          <w:rFonts w:cs="Arial"/>
          <w:bCs/>
          <w:sz w:val="20"/>
        </w:rPr>
        <w:t xml:space="preserve">. </w:t>
      </w:r>
      <w:r w:rsidR="00303258" w:rsidRPr="00965C09">
        <w:rPr>
          <w:rFonts w:cs="Arial"/>
          <w:bCs/>
          <w:sz w:val="20"/>
        </w:rPr>
        <w:t>Associação Brasileira de Lésbicas, Gays, Bissexuais, Travestis e Transexuais – ABGLT</w:t>
      </w:r>
      <w:r w:rsidR="00396FE7" w:rsidRPr="00965C09">
        <w:rPr>
          <w:rFonts w:cs="Arial"/>
          <w:bCs/>
          <w:sz w:val="20"/>
        </w:rPr>
        <w:t xml:space="preserve">. </w:t>
      </w:r>
      <w:r w:rsidR="00303258" w:rsidRPr="00965C09">
        <w:rPr>
          <w:rFonts w:cs="Arial"/>
          <w:bCs/>
          <w:sz w:val="20"/>
        </w:rPr>
        <w:t>Associação de Diabetes Juvenil – ADJ</w:t>
      </w:r>
      <w:r w:rsidR="00396FE7" w:rsidRPr="00965C09">
        <w:rPr>
          <w:rFonts w:cs="Arial"/>
          <w:bCs/>
          <w:sz w:val="20"/>
        </w:rPr>
        <w:t xml:space="preserve">. </w:t>
      </w:r>
      <w:r w:rsidR="00303258" w:rsidRPr="00965C09">
        <w:rPr>
          <w:rFonts w:cs="Arial"/>
          <w:bCs/>
          <w:sz w:val="20"/>
        </w:rPr>
        <w:t>Confederação Nacional dos Trabalhadores na Agricultura – CONTAG</w:t>
      </w:r>
      <w:r w:rsidR="00396FE7" w:rsidRPr="00965C09">
        <w:rPr>
          <w:rFonts w:cs="Arial"/>
          <w:bCs/>
          <w:sz w:val="20"/>
        </w:rPr>
        <w:t>. Fórum</w:t>
      </w:r>
      <w:r w:rsidR="00303258" w:rsidRPr="00965C09">
        <w:rPr>
          <w:rFonts w:cs="Arial"/>
          <w:bCs/>
          <w:sz w:val="20"/>
        </w:rPr>
        <w:t xml:space="preserve"> de Presidentes de Conselhos Distritais de Saúde Indígena </w:t>
      </w:r>
      <w:r w:rsidR="00396FE7" w:rsidRPr="00965C09">
        <w:rPr>
          <w:rFonts w:cs="Arial"/>
          <w:bCs/>
          <w:sz w:val="20"/>
        </w:rPr>
        <w:t>–</w:t>
      </w:r>
      <w:r w:rsidR="00303258" w:rsidRPr="00965C09">
        <w:rPr>
          <w:rFonts w:cs="Arial"/>
          <w:bCs/>
          <w:sz w:val="20"/>
        </w:rPr>
        <w:t xml:space="preserve"> FPCONDISI</w:t>
      </w:r>
      <w:r w:rsidR="00396FE7" w:rsidRPr="00965C09">
        <w:rPr>
          <w:rFonts w:cs="Arial"/>
          <w:bCs/>
          <w:sz w:val="20"/>
        </w:rPr>
        <w:t xml:space="preserve">. </w:t>
      </w:r>
      <w:r w:rsidR="00303258" w:rsidRPr="00965C09">
        <w:rPr>
          <w:rFonts w:cs="Arial"/>
          <w:bCs/>
          <w:sz w:val="20"/>
        </w:rPr>
        <w:t>Movimento de Reintegração das Pessoas Atingidas pela Hanseníase – MORHAN</w:t>
      </w:r>
      <w:r w:rsidR="00396FE7" w:rsidRPr="00965C09">
        <w:rPr>
          <w:rFonts w:cs="Arial"/>
          <w:bCs/>
          <w:sz w:val="20"/>
        </w:rPr>
        <w:t xml:space="preserve">. </w:t>
      </w:r>
      <w:r w:rsidR="00303258" w:rsidRPr="00965C09">
        <w:rPr>
          <w:rFonts w:cs="Arial"/>
          <w:bCs/>
          <w:sz w:val="20"/>
        </w:rPr>
        <w:t xml:space="preserve">Rede Nacional </w:t>
      </w:r>
      <w:proofErr w:type="spellStart"/>
      <w:r w:rsidR="00303258" w:rsidRPr="00965C09">
        <w:rPr>
          <w:rFonts w:cs="Arial"/>
          <w:bCs/>
          <w:sz w:val="20"/>
        </w:rPr>
        <w:t>Lai</w:t>
      </w:r>
      <w:proofErr w:type="spellEnd"/>
      <w:r w:rsidR="00303258" w:rsidRPr="00965C09">
        <w:rPr>
          <w:rFonts w:cs="Arial"/>
          <w:bCs/>
          <w:sz w:val="20"/>
        </w:rPr>
        <w:t xml:space="preserve"> </w:t>
      </w:r>
      <w:proofErr w:type="spellStart"/>
      <w:r w:rsidR="00303258" w:rsidRPr="00965C09">
        <w:rPr>
          <w:rFonts w:cs="Arial"/>
          <w:bCs/>
          <w:sz w:val="20"/>
        </w:rPr>
        <w:t>Lai</w:t>
      </w:r>
      <w:proofErr w:type="spellEnd"/>
      <w:r w:rsidR="00303258" w:rsidRPr="00965C09">
        <w:rPr>
          <w:rFonts w:cs="Arial"/>
          <w:bCs/>
          <w:sz w:val="20"/>
        </w:rPr>
        <w:t xml:space="preserve"> Apejo</w:t>
      </w:r>
      <w:r w:rsidR="00396FE7" w:rsidRPr="00965C09">
        <w:rPr>
          <w:rFonts w:cs="Arial"/>
          <w:bCs/>
          <w:sz w:val="20"/>
        </w:rPr>
        <w:t xml:space="preserve">. </w:t>
      </w:r>
      <w:r w:rsidR="00303258" w:rsidRPr="00965C09">
        <w:rPr>
          <w:rFonts w:cs="Arial"/>
          <w:bCs/>
          <w:sz w:val="20"/>
        </w:rPr>
        <w:t>União Brasileira de Mulheres – UBM</w:t>
      </w:r>
      <w:r w:rsidR="00396FE7" w:rsidRPr="00965C09">
        <w:rPr>
          <w:rFonts w:cs="Arial"/>
          <w:bCs/>
          <w:sz w:val="20"/>
        </w:rPr>
        <w:t xml:space="preserve">. </w:t>
      </w:r>
      <w:r w:rsidR="00303258" w:rsidRPr="00965C09">
        <w:rPr>
          <w:rFonts w:cs="Arial"/>
          <w:bCs/>
          <w:sz w:val="20"/>
        </w:rPr>
        <w:t>União Nacional dos Estudantes – UNE</w:t>
      </w:r>
      <w:r w:rsidR="00396FE7" w:rsidRPr="00965C09">
        <w:rPr>
          <w:rFonts w:cs="Arial"/>
          <w:bCs/>
          <w:sz w:val="20"/>
        </w:rPr>
        <w:t xml:space="preserve">. </w:t>
      </w:r>
      <w:r w:rsidR="00396FE7" w:rsidRPr="00965C09">
        <w:rPr>
          <w:rFonts w:cs="Arial"/>
          <w:bCs/>
          <w:i/>
          <w:sz w:val="20"/>
        </w:rPr>
        <w:t>Gestores/prestadores de serviços –</w:t>
      </w:r>
      <w:r w:rsidR="00396FE7" w:rsidRPr="00965C09">
        <w:rPr>
          <w:rFonts w:cs="Arial"/>
          <w:bCs/>
          <w:sz w:val="20"/>
        </w:rPr>
        <w:t xml:space="preserve"> duas vagas. Não houve pleito. </w:t>
      </w:r>
      <w:r w:rsidR="00396FE7" w:rsidRPr="00965C09">
        <w:rPr>
          <w:rFonts w:cs="Arial"/>
          <w:b/>
          <w:bCs/>
          <w:sz w:val="20"/>
        </w:rPr>
        <w:t>Coordenação</w:t>
      </w:r>
      <w:r w:rsidR="00396FE7" w:rsidRPr="00965C09">
        <w:rPr>
          <w:rFonts w:cs="Arial"/>
          <w:bCs/>
          <w:sz w:val="20"/>
        </w:rPr>
        <w:t xml:space="preserve"> - sugestão dos usuários: Sindicato Nacional dos Aposentados, Pensionistas e Idosos – SINDINAPI/FS. Coordenação adjunta: Pastoral da Criança. </w:t>
      </w:r>
      <w:r w:rsidR="00FD60AA" w:rsidRPr="00965C09">
        <w:rPr>
          <w:rFonts w:cs="Arial"/>
          <w:b/>
          <w:bCs/>
          <w:sz w:val="20"/>
        </w:rPr>
        <w:t xml:space="preserve">COMISSÃO INTERSETORIAL DE POLÍTICAS DE PROMOÇÃO DA EQUIDADE. </w:t>
      </w:r>
      <w:r w:rsidR="006C0018" w:rsidRPr="00965C09">
        <w:rPr>
          <w:rFonts w:cs="Arial"/>
          <w:b/>
          <w:bCs/>
          <w:sz w:val="20"/>
        </w:rPr>
        <w:t>Titulares</w:t>
      </w:r>
      <w:r w:rsidR="006535F9" w:rsidRPr="00965C09">
        <w:rPr>
          <w:rFonts w:cs="Arial"/>
          <w:b/>
          <w:bCs/>
          <w:sz w:val="20"/>
        </w:rPr>
        <w:t xml:space="preserve"> - </w:t>
      </w:r>
      <w:r w:rsidR="006C0018" w:rsidRPr="00965C09">
        <w:rPr>
          <w:rFonts w:cs="Arial"/>
          <w:bCs/>
          <w:i/>
          <w:sz w:val="20"/>
        </w:rPr>
        <w:t>Gestor/Prestador de Serviços</w:t>
      </w:r>
      <w:r w:rsidR="006C0018" w:rsidRPr="00965C09">
        <w:rPr>
          <w:rFonts w:cs="Arial"/>
          <w:bCs/>
          <w:sz w:val="20"/>
        </w:rPr>
        <w:t xml:space="preserve">. Conselho Nacional de Secretarias Municipais de Saúde – CONASEMS. </w:t>
      </w:r>
      <w:r w:rsidR="006C0018" w:rsidRPr="00965C09">
        <w:rPr>
          <w:rFonts w:cs="Arial"/>
          <w:bCs/>
          <w:i/>
          <w:sz w:val="20"/>
        </w:rPr>
        <w:t xml:space="preserve">Profissional de Saúde/Comunidade Científica: </w:t>
      </w:r>
      <w:r w:rsidR="006C0018" w:rsidRPr="00965C09">
        <w:rPr>
          <w:rFonts w:cs="Arial"/>
          <w:bCs/>
          <w:sz w:val="20"/>
        </w:rPr>
        <w:t xml:space="preserve">Conselho Federal de Psicologia – CFP. Federação de Sindicatos de Trabalhadores Técnicos Administrativos em Instituições de Ensino Superior Públicas do Brasil – FASUBRA. Federação Nacional dos Assistentes Sociais – FENAS. </w:t>
      </w:r>
      <w:r w:rsidR="006C0018" w:rsidRPr="00965C09">
        <w:rPr>
          <w:rFonts w:cs="Arial"/>
          <w:bCs/>
          <w:i/>
          <w:sz w:val="20"/>
        </w:rPr>
        <w:t>Usuário:</w:t>
      </w:r>
      <w:r w:rsidR="006C0018" w:rsidRPr="00965C09">
        <w:rPr>
          <w:rFonts w:cs="Arial"/>
          <w:bCs/>
          <w:sz w:val="20"/>
        </w:rPr>
        <w:t xml:space="preserve"> </w:t>
      </w:r>
      <w:r w:rsidR="006535F9" w:rsidRPr="00965C09">
        <w:rPr>
          <w:rFonts w:cs="Arial"/>
          <w:bCs/>
          <w:sz w:val="20"/>
        </w:rPr>
        <w:t xml:space="preserve">Associação Brasileira de Lésbicas, Gays, Bissexuais, Travestis e Transexuais – ABGLT. </w:t>
      </w:r>
      <w:r w:rsidR="006C0018" w:rsidRPr="00965C09">
        <w:rPr>
          <w:rFonts w:cs="Arial"/>
          <w:bCs/>
          <w:sz w:val="20"/>
        </w:rPr>
        <w:t xml:space="preserve">Articulação Nacional de Luta contra </w:t>
      </w:r>
      <w:proofErr w:type="gramStart"/>
      <w:r w:rsidR="006C0018" w:rsidRPr="00965C09">
        <w:rPr>
          <w:rFonts w:cs="Arial"/>
          <w:bCs/>
          <w:sz w:val="20"/>
        </w:rPr>
        <w:t>Aids</w:t>
      </w:r>
      <w:proofErr w:type="gramEnd"/>
      <w:r w:rsidR="006C0018" w:rsidRPr="00965C09">
        <w:rPr>
          <w:rFonts w:cs="Arial"/>
          <w:bCs/>
          <w:sz w:val="20"/>
        </w:rPr>
        <w:t xml:space="preserve"> – ANAIDS. Central Única dos Trabalhadores – CUT. Confederação Nacional das Associações de Moradores – CONAM. Confederação Nacional dos Trabalhadores na Agricultura – CONTAG. Federação Nacional das Associações de Pessoas com Doenças Falciformes – FENAFAL. Movimento de Reintegração das Pessoas Atingidas pela Hanseníase – MORHAN. Movimento Nacional de População de Rua – MNPR. Rede Nacional </w:t>
      </w:r>
      <w:proofErr w:type="spellStart"/>
      <w:r w:rsidR="006C0018" w:rsidRPr="00965C09">
        <w:rPr>
          <w:rFonts w:cs="Arial"/>
          <w:bCs/>
          <w:sz w:val="20"/>
        </w:rPr>
        <w:t>Lai</w:t>
      </w:r>
      <w:proofErr w:type="spellEnd"/>
      <w:r w:rsidR="006C0018" w:rsidRPr="00965C09">
        <w:rPr>
          <w:rFonts w:cs="Arial"/>
          <w:bCs/>
          <w:sz w:val="20"/>
        </w:rPr>
        <w:t xml:space="preserve"> </w:t>
      </w:r>
      <w:proofErr w:type="spellStart"/>
      <w:r w:rsidR="006C0018" w:rsidRPr="00965C09">
        <w:rPr>
          <w:rFonts w:cs="Arial"/>
          <w:bCs/>
          <w:sz w:val="20"/>
        </w:rPr>
        <w:t>Lai</w:t>
      </w:r>
      <w:proofErr w:type="spellEnd"/>
      <w:r w:rsidR="006C0018" w:rsidRPr="00965C09">
        <w:rPr>
          <w:rFonts w:cs="Arial"/>
          <w:bCs/>
          <w:sz w:val="20"/>
        </w:rPr>
        <w:t xml:space="preserve"> Apejo. </w:t>
      </w:r>
      <w:r w:rsidR="006535F9" w:rsidRPr="00965C09">
        <w:rPr>
          <w:rFonts w:cs="Arial"/>
          <w:bCs/>
          <w:sz w:val="20"/>
        </w:rPr>
        <w:t xml:space="preserve">Rede Nacional de Pessoas </w:t>
      </w:r>
      <w:proofErr w:type="spellStart"/>
      <w:r w:rsidR="006535F9" w:rsidRPr="00965C09">
        <w:rPr>
          <w:rFonts w:cs="Arial"/>
          <w:bCs/>
          <w:sz w:val="20"/>
        </w:rPr>
        <w:t>Trans</w:t>
      </w:r>
      <w:proofErr w:type="spellEnd"/>
      <w:r w:rsidR="006535F9" w:rsidRPr="00965C09">
        <w:rPr>
          <w:rFonts w:cs="Arial"/>
          <w:bCs/>
          <w:sz w:val="20"/>
        </w:rPr>
        <w:t xml:space="preserve"> - Rede </w:t>
      </w:r>
      <w:proofErr w:type="spellStart"/>
      <w:r w:rsidR="006535F9" w:rsidRPr="00965C09">
        <w:rPr>
          <w:rFonts w:cs="Arial"/>
          <w:bCs/>
          <w:sz w:val="20"/>
        </w:rPr>
        <w:t>Trans</w:t>
      </w:r>
      <w:proofErr w:type="spellEnd"/>
      <w:r w:rsidR="006535F9" w:rsidRPr="00965C09">
        <w:rPr>
          <w:rFonts w:cs="Arial"/>
          <w:bCs/>
          <w:sz w:val="20"/>
        </w:rPr>
        <w:t xml:space="preserve"> Brasil. u</w:t>
      </w:r>
      <w:r w:rsidR="006C0018" w:rsidRPr="00965C09">
        <w:rPr>
          <w:rFonts w:cs="Arial"/>
          <w:bCs/>
          <w:sz w:val="20"/>
        </w:rPr>
        <w:t xml:space="preserve">nião Brasileira de Mulheres – UBM. União de Negros Pela Igualdade – UNEGRO. </w:t>
      </w:r>
      <w:r w:rsidR="006C0018" w:rsidRPr="00965C09">
        <w:rPr>
          <w:rFonts w:cs="Arial"/>
          <w:b/>
          <w:bCs/>
          <w:sz w:val="20"/>
        </w:rPr>
        <w:t>Suplentes</w:t>
      </w:r>
      <w:r w:rsidR="00D845AF" w:rsidRPr="00965C09">
        <w:rPr>
          <w:rFonts w:cs="Arial"/>
          <w:b/>
          <w:bCs/>
          <w:sz w:val="20"/>
        </w:rPr>
        <w:t xml:space="preserve"> - </w:t>
      </w:r>
      <w:r w:rsidR="006C0018" w:rsidRPr="00965C09">
        <w:rPr>
          <w:rFonts w:cs="Arial"/>
          <w:bCs/>
          <w:sz w:val="20"/>
        </w:rPr>
        <w:t xml:space="preserve">Profissional de Saúde/ Comunidade Científica: Confederação Nacional dos Trabalhadores em Seguridade Social – CNTSS. Federação Nacional dos Enfermeiros – FNE. </w:t>
      </w:r>
      <w:r w:rsidR="006C0018" w:rsidRPr="00965C09">
        <w:rPr>
          <w:rFonts w:cs="Arial"/>
          <w:bCs/>
          <w:sz w:val="20"/>
        </w:rPr>
        <w:lastRenderedPageBreak/>
        <w:t xml:space="preserve">Sociedade Brasileira de Bioética – SBB. </w:t>
      </w:r>
      <w:r w:rsidR="006C0018" w:rsidRPr="00965C09">
        <w:rPr>
          <w:rFonts w:cs="Arial"/>
          <w:bCs/>
          <w:i/>
          <w:sz w:val="20"/>
        </w:rPr>
        <w:t xml:space="preserve">Usuário: </w:t>
      </w:r>
      <w:r w:rsidR="006C0018" w:rsidRPr="00965C09">
        <w:rPr>
          <w:rFonts w:cs="Arial"/>
          <w:bCs/>
          <w:sz w:val="20"/>
        </w:rPr>
        <w:t xml:space="preserve">Associação Nacional de Pós-Graduandos – ANPG. Confederação dos Trabalhadores no Serviço Público Municipal – CONFETAM. Direção Executiva Nacional dos Estudantes de Medicina – DENEM. Força Sindical. Rede Nacional de Lésbicas e Bissexuais Negras para Promoção em Saúde e Controle Social de Políticas Públicas - REDE SAPATÁ. Sindicato Nacional dos Aposentados, Pensionistas e Idosos – SINDINAPI/FSI. União Nacional dos Estudantes – UNE. </w:t>
      </w:r>
      <w:r w:rsidR="00D845AF" w:rsidRPr="00965C09">
        <w:rPr>
          <w:rFonts w:cs="Arial"/>
          <w:bCs/>
          <w:i/>
          <w:sz w:val="20"/>
        </w:rPr>
        <w:t xml:space="preserve">Gestor/Prestador de Serviços: </w:t>
      </w:r>
      <w:r w:rsidR="00D845AF" w:rsidRPr="00965C09">
        <w:rPr>
          <w:rFonts w:cs="Arial"/>
          <w:bCs/>
          <w:sz w:val="20"/>
        </w:rPr>
        <w:t>três vagas. Não houve pleito.</w:t>
      </w:r>
      <w:r w:rsidR="00D845AF" w:rsidRPr="00965C09">
        <w:rPr>
          <w:rFonts w:cs="Arial"/>
          <w:bCs/>
          <w:i/>
          <w:sz w:val="20"/>
        </w:rPr>
        <w:t xml:space="preserve"> </w:t>
      </w:r>
      <w:r w:rsidR="00D845AF" w:rsidRPr="00965C09">
        <w:rPr>
          <w:rFonts w:cs="Arial"/>
          <w:bCs/>
          <w:sz w:val="20"/>
        </w:rPr>
        <w:t xml:space="preserve">Conselheiro </w:t>
      </w:r>
      <w:r w:rsidR="00FD60AA" w:rsidRPr="00965C09">
        <w:rPr>
          <w:rFonts w:cs="Arial"/>
          <w:b/>
          <w:sz w:val="20"/>
        </w:rPr>
        <w:t>Neilton Araújo de Oliveira</w:t>
      </w:r>
      <w:r w:rsidR="00FD60AA" w:rsidRPr="00965C09">
        <w:rPr>
          <w:rFonts w:cs="Arial"/>
          <w:sz w:val="20"/>
        </w:rPr>
        <w:t xml:space="preserve"> </w:t>
      </w:r>
      <w:r w:rsidR="00D845AF" w:rsidRPr="00965C09">
        <w:rPr>
          <w:rFonts w:cs="Arial"/>
          <w:bCs/>
          <w:sz w:val="20"/>
        </w:rPr>
        <w:t>explicou que o MS não indicou representante para todas as comissões porque extrapolava o limite de comissões em que cada entidade pode participar (nove comissões)</w:t>
      </w:r>
      <w:r w:rsidR="009B737E" w:rsidRPr="00965C09">
        <w:rPr>
          <w:rFonts w:cs="Arial"/>
          <w:bCs/>
          <w:sz w:val="20"/>
        </w:rPr>
        <w:t>. T</w:t>
      </w:r>
      <w:r w:rsidR="00D845AF" w:rsidRPr="00965C09">
        <w:rPr>
          <w:rFonts w:cs="Arial"/>
          <w:bCs/>
          <w:sz w:val="20"/>
        </w:rPr>
        <w:t xml:space="preserve">odavia, </w:t>
      </w:r>
      <w:r w:rsidR="009B737E" w:rsidRPr="00965C09">
        <w:rPr>
          <w:rFonts w:cs="Arial"/>
          <w:bCs/>
          <w:sz w:val="20"/>
        </w:rPr>
        <w:t xml:space="preserve">sugeriu </w:t>
      </w:r>
      <w:r w:rsidR="00D845AF" w:rsidRPr="00965C09">
        <w:rPr>
          <w:rFonts w:cs="Arial"/>
          <w:bCs/>
          <w:sz w:val="20"/>
        </w:rPr>
        <w:t xml:space="preserve">retomar posteriormente essa </w:t>
      </w:r>
      <w:r w:rsidR="009B737E" w:rsidRPr="00965C09">
        <w:rPr>
          <w:rFonts w:cs="Arial"/>
          <w:bCs/>
          <w:sz w:val="20"/>
        </w:rPr>
        <w:t xml:space="preserve">questão </w:t>
      </w:r>
      <w:r w:rsidR="00D845AF" w:rsidRPr="00965C09">
        <w:rPr>
          <w:rFonts w:cs="Arial"/>
          <w:bCs/>
          <w:sz w:val="20"/>
        </w:rPr>
        <w:t>para verificar a possibilidade de indicação dos gestores/prestadores de serviço</w:t>
      </w:r>
      <w:r w:rsidR="009B737E" w:rsidRPr="00965C09">
        <w:rPr>
          <w:rFonts w:cs="Arial"/>
          <w:bCs/>
          <w:sz w:val="20"/>
        </w:rPr>
        <w:t xml:space="preserve"> nas vagas não preenchidas por conta do limitador</w:t>
      </w:r>
      <w:r w:rsidR="00D845AF" w:rsidRPr="00965C09">
        <w:rPr>
          <w:rFonts w:cs="Arial"/>
          <w:bCs/>
          <w:sz w:val="20"/>
        </w:rPr>
        <w:t xml:space="preserve">. Conselheiro </w:t>
      </w:r>
      <w:r w:rsidR="00D845AF" w:rsidRPr="00965C09">
        <w:rPr>
          <w:rFonts w:cs="Arial"/>
          <w:b/>
          <w:bCs/>
          <w:sz w:val="20"/>
        </w:rPr>
        <w:t xml:space="preserve">José </w:t>
      </w:r>
      <w:proofErr w:type="spellStart"/>
      <w:r w:rsidR="00D845AF" w:rsidRPr="00965C09">
        <w:rPr>
          <w:rFonts w:cs="Arial"/>
          <w:b/>
          <w:bCs/>
          <w:sz w:val="20"/>
        </w:rPr>
        <w:t>Eri</w:t>
      </w:r>
      <w:proofErr w:type="spellEnd"/>
      <w:r w:rsidR="00D845AF" w:rsidRPr="00965C09">
        <w:rPr>
          <w:rFonts w:cs="Arial"/>
          <w:b/>
          <w:bCs/>
          <w:sz w:val="20"/>
        </w:rPr>
        <w:t xml:space="preserve"> de Medeiros</w:t>
      </w:r>
      <w:r w:rsidR="00D845AF" w:rsidRPr="00965C09">
        <w:rPr>
          <w:rFonts w:cs="Arial"/>
          <w:bCs/>
          <w:sz w:val="20"/>
        </w:rPr>
        <w:t xml:space="preserve"> explicou que o CONASEMS pleiteou a participação em apenas nove </w:t>
      </w:r>
      <w:r w:rsidR="00CA1B68" w:rsidRPr="00965C09">
        <w:rPr>
          <w:rFonts w:cs="Arial"/>
          <w:bCs/>
          <w:sz w:val="20"/>
        </w:rPr>
        <w:t>comissões</w:t>
      </w:r>
      <w:r w:rsidR="00D845AF" w:rsidRPr="00965C09">
        <w:rPr>
          <w:rFonts w:cs="Arial"/>
          <w:bCs/>
          <w:sz w:val="20"/>
        </w:rPr>
        <w:t xml:space="preserve">, respeitando o limite definido, todavia, tem interesse em participar de todas as comissões. Conselheiro </w:t>
      </w:r>
      <w:r w:rsidR="00D845AF" w:rsidRPr="00965C09">
        <w:rPr>
          <w:rFonts w:cs="Arial"/>
          <w:b/>
          <w:bCs/>
          <w:sz w:val="20"/>
        </w:rPr>
        <w:t>Geordeci Menezes de Souza</w:t>
      </w:r>
      <w:r w:rsidR="00D845AF" w:rsidRPr="00965C09">
        <w:rPr>
          <w:rFonts w:cs="Arial"/>
          <w:bCs/>
          <w:sz w:val="20"/>
        </w:rPr>
        <w:t xml:space="preserve"> sugeriu retomar esse debate posteriormente para definição. No que diz respeito à coordenação, apresentou a seguinte sugestão para coordenação: Rede Nacional de Pessoas </w:t>
      </w:r>
      <w:proofErr w:type="spellStart"/>
      <w:r w:rsidR="00D845AF" w:rsidRPr="00965C09">
        <w:rPr>
          <w:rFonts w:cs="Arial"/>
          <w:bCs/>
          <w:sz w:val="20"/>
        </w:rPr>
        <w:t>Trans</w:t>
      </w:r>
      <w:proofErr w:type="spellEnd"/>
      <w:r w:rsidR="00D845AF" w:rsidRPr="00965C09">
        <w:rPr>
          <w:rFonts w:cs="Arial"/>
          <w:bCs/>
          <w:sz w:val="20"/>
        </w:rPr>
        <w:t xml:space="preserve"> - Rede </w:t>
      </w:r>
      <w:proofErr w:type="spellStart"/>
      <w:r w:rsidR="00D845AF" w:rsidRPr="00965C09">
        <w:rPr>
          <w:rFonts w:cs="Arial"/>
          <w:bCs/>
          <w:sz w:val="20"/>
        </w:rPr>
        <w:t>Trans</w:t>
      </w:r>
      <w:proofErr w:type="spellEnd"/>
      <w:r w:rsidR="00D845AF" w:rsidRPr="00965C09">
        <w:rPr>
          <w:rFonts w:cs="Arial"/>
          <w:bCs/>
          <w:sz w:val="20"/>
        </w:rPr>
        <w:t xml:space="preserve"> Brasil. </w:t>
      </w:r>
      <w:r w:rsidR="00D845AF" w:rsidRPr="00965C09">
        <w:rPr>
          <w:rFonts w:cs="Arial"/>
          <w:bCs/>
          <w:i/>
          <w:sz w:val="20"/>
        </w:rPr>
        <w:t>Coordenação adjunta:</w:t>
      </w:r>
      <w:r w:rsidR="00D845AF" w:rsidRPr="00965C09">
        <w:rPr>
          <w:rFonts w:cs="Arial"/>
          <w:bCs/>
          <w:sz w:val="20"/>
        </w:rPr>
        <w:t xml:space="preserve"> Associação Brasileira de Lésbicas, Gays, Bissexuais, Travestis e Transexuais – ABGLT. </w:t>
      </w:r>
      <w:r w:rsidR="006C0018" w:rsidRPr="00965C09">
        <w:rPr>
          <w:rFonts w:cs="Arial"/>
          <w:bCs/>
          <w:sz w:val="20"/>
        </w:rPr>
        <w:t xml:space="preserve">Conselheiro </w:t>
      </w:r>
      <w:r w:rsidR="006C0018" w:rsidRPr="00965C09">
        <w:rPr>
          <w:rFonts w:cs="Arial"/>
          <w:b/>
          <w:bCs/>
          <w:sz w:val="20"/>
        </w:rPr>
        <w:t xml:space="preserve">Edson </w:t>
      </w:r>
      <w:proofErr w:type="spellStart"/>
      <w:r w:rsidR="006C0018" w:rsidRPr="00965C09">
        <w:rPr>
          <w:rFonts w:cs="Arial"/>
          <w:b/>
          <w:bCs/>
          <w:sz w:val="20"/>
        </w:rPr>
        <w:t>Luis</w:t>
      </w:r>
      <w:proofErr w:type="spellEnd"/>
      <w:r w:rsidR="006C0018" w:rsidRPr="00965C09">
        <w:rPr>
          <w:rFonts w:cs="Arial"/>
          <w:b/>
          <w:bCs/>
          <w:sz w:val="20"/>
        </w:rPr>
        <w:t xml:space="preserve"> de França </w:t>
      </w:r>
      <w:r w:rsidR="001E747C" w:rsidRPr="00965C09">
        <w:rPr>
          <w:rFonts w:cs="Arial"/>
          <w:bCs/>
          <w:sz w:val="20"/>
        </w:rPr>
        <w:t xml:space="preserve">lembrou que essa comissão unificou quatro comissões e, nessa linha, manifestou preocupação com a coordenação ser exercida por representantes do mesmo segmento. Desse modo, registrou a candidatura da UNEGRO à coordenação da Comissão. Conselheiro </w:t>
      </w:r>
      <w:r w:rsidR="001E747C" w:rsidRPr="00965C09">
        <w:rPr>
          <w:rFonts w:cs="Arial"/>
          <w:b/>
          <w:bCs/>
          <w:sz w:val="20"/>
        </w:rPr>
        <w:t xml:space="preserve">Geordeci Menezes de Souza </w:t>
      </w:r>
      <w:r w:rsidR="001E747C" w:rsidRPr="00965C09">
        <w:rPr>
          <w:rFonts w:cs="Arial"/>
          <w:bCs/>
          <w:sz w:val="20"/>
        </w:rPr>
        <w:t>esclareceu como foi feita a indicação das duas representações para a coordenação da Comissão.</w:t>
      </w:r>
      <w:r w:rsidR="001E747C" w:rsidRPr="00965C09">
        <w:rPr>
          <w:rFonts w:cs="Arial"/>
          <w:b/>
          <w:bCs/>
          <w:sz w:val="20"/>
        </w:rPr>
        <w:t xml:space="preserve"> </w:t>
      </w:r>
      <w:r w:rsidR="00814C6D" w:rsidRPr="00965C09">
        <w:rPr>
          <w:rFonts w:cs="Arial"/>
          <w:bCs/>
          <w:sz w:val="20"/>
        </w:rPr>
        <w:t xml:space="preserve">Conselheira </w:t>
      </w:r>
      <w:r w:rsidR="00814C6D" w:rsidRPr="00965C09">
        <w:rPr>
          <w:rFonts w:cs="Arial"/>
          <w:b/>
          <w:bCs/>
          <w:sz w:val="20"/>
        </w:rPr>
        <w:t xml:space="preserve">Alessandra Ribeiro de Sousa </w:t>
      </w:r>
      <w:r w:rsidR="001E747C" w:rsidRPr="00965C09">
        <w:rPr>
          <w:rFonts w:cs="Arial"/>
          <w:bCs/>
          <w:sz w:val="20"/>
        </w:rPr>
        <w:t xml:space="preserve">reiterou a proposta de debater </w:t>
      </w:r>
      <w:r w:rsidR="00814C6D" w:rsidRPr="00965C09">
        <w:rPr>
          <w:rFonts w:cs="Arial"/>
          <w:bCs/>
          <w:sz w:val="20"/>
        </w:rPr>
        <w:t>as coordenações</w:t>
      </w:r>
      <w:r w:rsidR="00814C6D" w:rsidRPr="00965C09">
        <w:rPr>
          <w:rFonts w:cs="Arial"/>
          <w:b/>
          <w:bCs/>
          <w:sz w:val="20"/>
        </w:rPr>
        <w:t xml:space="preserve"> </w:t>
      </w:r>
      <w:r w:rsidR="00015FEC" w:rsidRPr="00965C09">
        <w:rPr>
          <w:rFonts w:cs="Arial"/>
          <w:bCs/>
          <w:sz w:val="20"/>
        </w:rPr>
        <w:t>nos fóruns</w:t>
      </w:r>
      <w:r w:rsidR="00814C6D" w:rsidRPr="00965C09">
        <w:rPr>
          <w:rFonts w:cs="Arial"/>
          <w:bCs/>
          <w:sz w:val="20"/>
        </w:rPr>
        <w:t xml:space="preserve"> e a proposta foi acata</w:t>
      </w:r>
      <w:r w:rsidR="00B970A2" w:rsidRPr="00965C09">
        <w:rPr>
          <w:rFonts w:cs="Arial"/>
          <w:bCs/>
          <w:sz w:val="20"/>
        </w:rPr>
        <w:t>da</w:t>
      </w:r>
      <w:r w:rsidR="00015FEC" w:rsidRPr="00965C09">
        <w:rPr>
          <w:rFonts w:cs="Arial"/>
          <w:bCs/>
          <w:sz w:val="20"/>
        </w:rPr>
        <w:t xml:space="preserve">. </w:t>
      </w:r>
      <w:r w:rsidR="00FD60AA" w:rsidRPr="00965C09">
        <w:rPr>
          <w:rFonts w:cs="Arial"/>
          <w:b/>
          <w:bCs/>
          <w:sz w:val="20"/>
        </w:rPr>
        <w:t>COMISSÃO INTERSETORIAL DE SAÚDE DO TRABALHADOR E TRABALHADORA</w:t>
      </w:r>
      <w:r w:rsidR="001E747C" w:rsidRPr="00965C09">
        <w:rPr>
          <w:rFonts w:cs="Arial"/>
          <w:b/>
          <w:bCs/>
          <w:sz w:val="20"/>
        </w:rPr>
        <w:t xml:space="preserve">. </w:t>
      </w:r>
      <w:r w:rsidR="00814C6D" w:rsidRPr="00965C09">
        <w:rPr>
          <w:rFonts w:cs="Arial"/>
          <w:b/>
          <w:bCs/>
          <w:sz w:val="20"/>
        </w:rPr>
        <w:t>Titulares</w:t>
      </w:r>
      <w:r w:rsidR="00814C6D" w:rsidRPr="00965C09">
        <w:rPr>
          <w:rFonts w:cs="Arial"/>
          <w:bCs/>
          <w:i/>
          <w:sz w:val="20"/>
        </w:rPr>
        <w:t xml:space="preserve"> - Gestor/Prestador de Serviços: </w:t>
      </w:r>
      <w:r w:rsidR="00814C6D" w:rsidRPr="00965C09">
        <w:rPr>
          <w:rFonts w:cs="Arial"/>
          <w:bCs/>
          <w:sz w:val="20"/>
        </w:rPr>
        <w:t xml:space="preserve">Confederação Nacional da Indústria – CNI. Confederação Nacional do Comércio de Bens, Serviços e Turismo – CNC. Ministério da Previdência (Fazenda). </w:t>
      </w:r>
      <w:r w:rsidR="00814C6D" w:rsidRPr="00965C09">
        <w:rPr>
          <w:rFonts w:cs="Arial"/>
          <w:bCs/>
          <w:i/>
          <w:sz w:val="20"/>
        </w:rPr>
        <w:t>Profissional de Saúde/Comunidade Científica</w:t>
      </w:r>
      <w:r w:rsidR="001E747C" w:rsidRPr="00965C09">
        <w:rPr>
          <w:rFonts w:cs="Arial"/>
          <w:bCs/>
          <w:i/>
          <w:sz w:val="20"/>
        </w:rPr>
        <w:t xml:space="preserve">: </w:t>
      </w:r>
      <w:r w:rsidR="00814C6D" w:rsidRPr="00965C09">
        <w:rPr>
          <w:rFonts w:cs="Arial"/>
          <w:bCs/>
          <w:sz w:val="20"/>
        </w:rPr>
        <w:t xml:space="preserve">Associação Brasileira de Nutrição – ASBRAN. Conselho Federal de Fisioterapia e Terapia Ocupacional – COFFITO. Conselho Federal de Fonoaudiologia – </w:t>
      </w:r>
      <w:proofErr w:type="spellStart"/>
      <w:proofErr w:type="gramStart"/>
      <w:r w:rsidR="00814C6D" w:rsidRPr="00965C09">
        <w:rPr>
          <w:rFonts w:cs="Arial"/>
          <w:bCs/>
          <w:sz w:val="20"/>
        </w:rPr>
        <w:t>CFFa</w:t>
      </w:r>
      <w:proofErr w:type="spellEnd"/>
      <w:proofErr w:type="gramEnd"/>
      <w:r w:rsidR="00814C6D" w:rsidRPr="00965C09">
        <w:rPr>
          <w:rFonts w:cs="Arial"/>
          <w:bCs/>
          <w:sz w:val="20"/>
        </w:rPr>
        <w:t xml:space="preserve">. Conselho Federal de Medicina Veterinária – CFMV. Federação Nacional dos Odontologistas– FNO. </w:t>
      </w:r>
      <w:r w:rsidR="00814C6D" w:rsidRPr="00965C09">
        <w:rPr>
          <w:rFonts w:cs="Arial"/>
          <w:bCs/>
          <w:i/>
          <w:sz w:val="20"/>
        </w:rPr>
        <w:t xml:space="preserve">Usuário: </w:t>
      </w:r>
      <w:r w:rsidR="00814C6D" w:rsidRPr="00965C09">
        <w:rPr>
          <w:rFonts w:cs="Arial"/>
          <w:bCs/>
          <w:sz w:val="20"/>
        </w:rPr>
        <w:t xml:space="preserve">Central dos Trabalhadores e Trabalhadoras do Brasil – CTB. Central Geral dos Trabalhadores do Brasil – CGTB. </w:t>
      </w:r>
      <w:r w:rsidR="001E747C" w:rsidRPr="00965C09">
        <w:rPr>
          <w:rFonts w:cs="Arial"/>
          <w:bCs/>
          <w:sz w:val="20"/>
        </w:rPr>
        <w:t xml:space="preserve">Central Única dos Trabalhadores – CUT. Confederação Nacional dos Trabalhadores na Agricultura – CONTAG. </w:t>
      </w:r>
      <w:r w:rsidR="00814C6D" w:rsidRPr="00965C09">
        <w:rPr>
          <w:rFonts w:cs="Arial"/>
          <w:bCs/>
          <w:sz w:val="20"/>
        </w:rPr>
        <w:t xml:space="preserve">Coordenação das Organizações Indígenas da Amazônia Brasileira – COIAB. Força Sindical. Nova Central Sindical dos Trabalhadores – NCST. Sindicato Nacional dos Aposentados, Pensionistas e Idosos – SINDINAPI/FSI. União Brasileira de Mulheres – UBM. União Nacional dos Estudantes – UNE. </w:t>
      </w:r>
      <w:r w:rsidR="00814C6D" w:rsidRPr="00965C09">
        <w:rPr>
          <w:rFonts w:cs="Arial"/>
          <w:b/>
          <w:bCs/>
          <w:sz w:val="20"/>
        </w:rPr>
        <w:t>Suplentes -</w:t>
      </w:r>
      <w:r w:rsidR="00814C6D" w:rsidRPr="00965C09">
        <w:rPr>
          <w:rFonts w:cs="Arial"/>
          <w:bCs/>
          <w:i/>
          <w:sz w:val="20"/>
        </w:rPr>
        <w:t xml:space="preserve"> Profissional de Saúde/Comunidade Científica: </w:t>
      </w:r>
      <w:r w:rsidR="00814C6D" w:rsidRPr="00965C09">
        <w:rPr>
          <w:rFonts w:cs="Arial"/>
          <w:bCs/>
          <w:sz w:val="20"/>
        </w:rPr>
        <w:t xml:space="preserve">Conselho Federal de Enfermagem – COFEN. Conselho Federal de Psicologia – CFP. Federação de Sindicatos de Trabalhadores Técnicos Administrativos em Instituições de Ensino Superior Públicas do Brasil – FASUBRA. Federação Nacional dos Assistentes Sociais – FENAS. Federação Nacional dos Farmacêuticos – FENAFAR. </w:t>
      </w:r>
      <w:r w:rsidR="00814C6D" w:rsidRPr="00965C09">
        <w:rPr>
          <w:rFonts w:cs="Arial"/>
          <w:bCs/>
          <w:i/>
          <w:sz w:val="20"/>
        </w:rPr>
        <w:t xml:space="preserve">Usuário: </w:t>
      </w:r>
      <w:r w:rsidR="00814C6D" w:rsidRPr="00965C09">
        <w:rPr>
          <w:rFonts w:cs="Arial"/>
          <w:bCs/>
          <w:sz w:val="20"/>
        </w:rPr>
        <w:t xml:space="preserve">Associação Nacional de Pós-Graduandos – ANPG. Associação Nacional de Travestis e Transexual – ANTRA. Confederação dos Trabalhadores no Serviço Público Municipal – CONFETAM. Confederação Nacional dos Trabalhadores do Comércio e Trabalhadores da CUT - CONTRACS/CUT. Confederação Nacional dos Trabalhadores do Ramo Financeiro – CONTRAF. Federação Nacional de Associações e Entidades de Diabetes – FENAD. Federação Única dos Petroleiros – FUP. Sindicato Nacional dos Trabalhadores Aposentados, Pensionistas e Idosos – SINTAPI/CUT. </w:t>
      </w:r>
      <w:r w:rsidR="003D2D35" w:rsidRPr="00965C09">
        <w:rPr>
          <w:rFonts w:cs="Arial"/>
          <w:bCs/>
          <w:i/>
          <w:sz w:val="20"/>
        </w:rPr>
        <w:t xml:space="preserve">Gestor/Prestador de Serviços: </w:t>
      </w:r>
      <w:r w:rsidR="003D2D35" w:rsidRPr="00965C09">
        <w:rPr>
          <w:rFonts w:cs="Arial"/>
          <w:bCs/>
          <w:sz w:val="20"/>
        </w:rPr>
        <w:t xml:space="preserve">três vagas. </w:t>
      </w:r>
      <w:r w:rsidR="001E747C" w:rsidRPr="00965C09">
        <w:rPr>
          <w:rFonts w:cs="Arial"/>
          <w:b/>
          <w:bCs/>
          <w:sz w:val="20"/>
        </w:rPr>
        <w:t>Coordenação</w:t>
      </w:r>
      <w:r w:rsidR="003D2D35" w:rsidRPr="00965C09">
        <w:rPr>
          <w:rFonts w:cs="Arial"/>
          <w:b/>
          <w:bCs/>
          <w:sz w:val="20"/>
        </w:rPr>
        <w:t xml:space="preserve"> – </w:t>
      </w:r>
      <w:r w:rsidR="003D2D35" w:rsidRPr="00965C09">
        <w:rPr>
          <w:rFonts w:cs="Arial"/>
          <w:bCs/>
          <w:sz w:val="20"/>
        </w:rPr>
        <w:t xml:space="preserve">proposta dos usuários: </w:t>
      </w:r>
      <w:r w:rsidR="001E747C" w:rsidRPr="00965C09">
        <w:rPr>
          <w:rFonts w:cs="Arial"/>
          <w:bCs/>
          <w:sz w:val="20"/>
        </w:rPr>
        <w:t xml:space="preserve">Central Única dos Trabalhadores – CUT – Usuário. </w:t>
      </w:r>
      <w:r w:rsidR="001E747C" w:rsidRPr="00965C09">
        <w:rPr>
          <w:rFonts w:cs="Arial"/>
          <w:b/>
          <w:bCs/>
          <w:sz w:val="20"/>
        </w:rPr>
        <w:t>Coordenação Adjunta:</w:t>
      </w:r>
      <w:r w:rsidR="001E747C" w:rsidRPr="00965C09">
        <w:rPr>
          <w:rFonts w:cs="Arial"/>
          <w:bCs/>
          <w:sz w:val="20"/>
        </w:rPr>
        <w:t xml:space="preserve"> Confederação Nacional dos Trabalhadores na Agricultura – CONTAG – Usuário.</w:t>
      </w:r>
      <w:r w:rsidR="003D2D35" w:rsidRPr="00965C09">
        <w:rPr>
          <w:rFonts w:cs="Arial"/>
          <w:bCs/>
          <w:sz w:val="20"/>
        </w:rPr>
        <w:t xml:space="preserve"> </w:t>
      </w:r>
      <w:r w:rsidR="00814C6D" w:rsidRPr="00965C09">
        <w:rPr>
          <w:rFonts w:cs="Arial"/>
          <w:bCs/>
          <w:sz w:val="20"/>
        </w:rPr>
        <w:t>Concluídas as apresentações</w:t>
      </w:r>
      <w:r w:rsidR="003D2D35" w:rsidRPr="00965C09">
        <w:rPr>
          <w:rFonts w:cs="Arial"/>
          <w:bCs/>
          <w:sz w:val="20"/>
        </w:rPr>
        <w:t xml:space="preserve"> e</w:t>
      </w:r>
      <w:proofErr w:type="gramStart"/>
      <w:r w:rsidR="003D2D35" w:rsidRPr="00965C09">
        <w:rPr>
          <w:rFonts w:cs="Arial"/>
          <w:bCs/>
          <w:sz w:val="20"/>
        </w:rPr>
        <w:t xml:space="preserve">  </w:t>
      </w:r>
      <w:proofErr w:type="gramEnd"/>
      <w:r w:rsidR="003D2D35" w:rsidRPr="00965C09">
        <w:rPr>
          <w:rFonts w:cs="Arial"/>
          <w:bCs/>
          <w:sz w:val="20"/>
        </w:rPr>
        <w:t>não havendo manifestações</w:t>
      </w:r>
      <w:r w:rsidR="00814C6D" w:rsidRPr="00965C09">
        <w:rPr>
          <w:rFonts w:cs="Arial"/>
          <w:bCs/>
          <w:sz w:val="20"/>
        </w:rPr>
        <w:t xml:space="preserve">, conselheiro </w:t>
      </w:r>
      <w:r w:rsidR="00814C6D" w:rsidRPr="00965C09">
        <w:rPr>
          <w:rFonts w:cs="Arial"/>
          <w:b/>
          <w:bCs/>
          <w:sz w:val="20"/>
        </w:rPr>
        <w:t>Geordeci Menezes de Souza</w:t>
      </w:r>
      <w:r w:rsidR="00814C6D" w:rsidRPr="00965C09">
        <w:rPr>
          <w:rFonts w:cs="Arial"/>
          <w:bCs/>
          <w:sz w:val="20"/>
        </w:rPr>
        <w:t xml:space="preserve"> colocou em votação a composição das quatro comissões. </w:t>
      </w:r>
      <w:r w:rsidR="00CA36AA" w:rsidRPr="00965C09">
        <w:rPr>
          <w:rFonts w:cs="Arial"/>
          <w:b/>
          <w:bCs/>
          <w:sz w:val="20"/>
        </w:rPr>
        <w:t>Deliberação: aprovadas a composiç</w:t>
      </w:r>
      <w:r w:rsidR="00814C6D" w:rsidRPr="00965C09">
        <w:rPr>
          <w:rFonts w:cs="Arial"/>
          <w:b/>
          <w:bCs/>
          <w:sz w:val="20"/>
        </w:rPr>
        <w:t xml:space="preserve">ão </w:t>
      </w:r>
      <w:r w:rsidR="00CA36AA" w:rsidRPr="00965C09">
        <w:rPr>
          <w:rFonts w:cs="Arial"/>
          <w:b/>
          <w:bCs/>
          <w:sz w:val="20"/>
        </w:rPr>
        <w:t xml:space="preserve">das quatro comissões por unanimidade. </w:t>
      </w:r>
      <w:r w:rsidR="003D2D35" w:rsidRPr="00965C09">
        <w:rPr>
          <w:rFonts w:cs="Arial"/>
          <w:b/>
          <w:bCs/>
          <w:sz w:val="20"/>
        </w:rPr>
        <w:t>As coordenações seriam definidas no dia seguinte. Acordou-se, ainda, que p</w:t>
      </w:r>
      <w:r w:rsidR="00CA36AA" w:rsidRPr="00965C09">
        <w:rPr>
          <w:rFonts w:cs="Arial"/>
          <w:b/>
          <w:bCs/>
          <w:sz w:val="20"/>
        </w:rPr>
        <w:t>osteriormente, ser</w:t>
      </w:r>
      <w:r w:rsidR="005B22C3" w:rsidRPr="00965C09">
        <w:rPr>
          <w:rFonts w:cs="Arial"/>
          <w:b/>
          <w:bCs/>
          <w:sz w:val="20"/>
        </w:rPr>
        <w:t xml:space="preserve">ia debatida </w:t>
      </w:r>
      <w:r w:rsidR="00CA36AA" w:rsidRPr="00965C09">
        <w:rPr>
          <w:rFonts w:cs="Arial"/>
          <w:b/>
          <w:bCs/>
          <w:sz w:val="20"/>
        </w:rPr>
        <w:t>a participação do M</w:t>
      </w:r>
      <w:r w:rsidR="005B22C3" w:rsidRPr="00965C09">
        <w:rPr>
          <w:rFonts w:cs="Arial"/>
          <w:b/>
          <w:bCs/>
          <w:sz w:val="20"/>
        </w:rPr>
        <w:t>inistério da Saúde</w:t>
      </w:r>
      <w:r w:rsidR="00CA36AA" w:rsidRPr="00965C09">
        <w:rPr>
          <w:rFonts w:cs="Arial"/>
          <w:b/>
          <w:bCs/>
          <w:sz w:val="20"/>
        </w:rPr>
        <w:t xml:space="preserve">, CONASS e CONASEMS nas comissões. </w:t>
      </w:r>
      <w:r w:rsidR="005B22C3" w:rsidRPr="00965C09">
        <w:rPr>
          <w:rFonts w:cs="Arial"/>
          <w:bCs/>
          <w:sz w:val="20"/>
        </w:rPr>
        <w:t>Conselheira</w:t>
      </w:r>
      <w:r w:rsidR="005B22C3" w:rsidRPr="00965C09">
        <w:rPr>
          <w:rFonts w:cs="Arial"/>
          <w:b/>
          <w:bCs/>
          <w:sz w:val="20"/>
        </w:rPr>
        <w:t xml:space="preserve"> Denise Torreão Corrêa da Silva</w:t>
      </w:r>
      <w:r w:rsidR="000F6286" w:rsidRPr="00965C09">
        <w:rPr>
          <w:rFonts w:cs="Arial"/>
          <w:b/>
          <w:bCs/>
          <w:sz w:val="20"/>
        </w:rPr>
        <w:t xml:space="preserve"> </w:t>
      </w:r>
      <w:r w:rsidR="000F6286" w:rsidRPr="00965C09">
        <w:rPr>
          <w:rFonts w:cs="Arial"/>
          <w:bCs/>
          <w:sz w:val="20"/>
        </w:rPr>
        <w:t>p</w:t>
      </w:r>
      <w:r w:rsidR="00CA36AA" w:rsidRPr="00965C09">
        <w:rPr>
          <w:rFonts w:cs="Arial"/>
          <w:bCs/>
          <w:sz w:val="20"/>
        </w:rPr>
        <w:t xml:space="preserve">erguntou se foram feitas as indicações do </w:t>
      </w:r>
      <w:r w:rsidR="000F6286" w:rsidRPr="00965C09">
        <w:rPr>
          <w:rFonts w:cs="Arial"/>
          <w:bCs/>
          <w:sz w:val="20"/>
        </w:rPr>
        <w:t xml:space="preserve">Ministério da Saúde </w:t>
      </w:r>
      <w:r w:rsidR="00CA36AA" w:rsidRPr="00965C09">
        <w:rPr>
          <w:rFonts w:cs="Arial"/>
          <w:bCs/>
          <w:sz w:val="20"/>
        </w:rPr>
        <w:t>para o CNS</w:t>
      </w:r>
      <w:r w:rsidR="000F6286" w:rsidRPr="00965C09">
        <w:rPr>
          <w:rFonts w:cs="Arial"/>
          <w:bCs/>
          <w:sz w:val="20"/>
        </w:rPr>
        <w:t xml:space="preserve">. </w:t>
      </w:r>
      <w:r w:rsidR="003D2D35" w:rsidRPr="00965C09">
        <w:rPr>
          <w:rFonts w:cs="Arial"/>
          <w:bCs/>
          <w:sz w:val="20"/>
        </w:rPr>
        <w:t xml:space="preserve">Além disso, perguntou se o Regimento Interno do CNS será revisto para adequar-se à nova estrutura das comissões, uma vez que a composição das comissões </w:t>
      </w:r>
      <w:r w:rsidR="00421EDD" w:rsidRPr="00965C09">
        <w:rPr>
          <w:rFonts w:cs="Arial"/>
          <w:bCs/>
          <w:sz w:val="20"/>
        </w:rPr>
        <w:t xml:space="preserve">é </w:t>
      </w:r>
      <w:r w:rsidR="003D2D35" w:rsidRPr="00965C09">
        <w:rPr>
          <w:rFonts w:cs="Arial"/>
          <w:bCs/>
          <w:sz w:val="20"/>
        </w:rPr>
        <w:t xml:space="preserve">publicada por meio de resoluções. Conselheiro </w:t>
      </w:r>
      <w:r w:rsidR="003D2D35" w:rsidRPr="00965C09">
        <w:rPr>
          <w:rFonts w:cs="Arial"/>
          <w:b/>
          <w:bCs/>
          <w:sz w:val="20"/>
        </w:rPr>
        <w:t>Geordeci Menezes de Souza</w:t>
      </w:r>
      <w:r w:rsidR="003D2D35" w:rsidRPr="00965C09">
        <w:rPr>
          <w:rFonts w:cs="Arial"/>
          <w:bCs/>
          <w:sz w:val="20"/>
        </w:rPr>
        <w:t xml:space="preserve"> explicou que será necessário rever o Regimento para adequar o texto às mudanças aprovadas no Conselho. </w:t>
      </w:r>
      <w:r w:rsidR="000F6286" w:rsidRPr="00965C09">
        <w:rPr>
          <w:rFonts w:cs="Arial"/>
          <w:bCs/>
          <w:sz w:val="20"/>
        </w:rPr>
        <w:t xml:space="preserve">Conselheiro </w:t>
      </w:r>
      <w:r w:rsidR="00FD60AA" w:rsidRPr="00965C09">
        <w:rPr>
          <w:rFonts w:cs="Arial"/>
          <w:b/>
          <w:sz w:val="20"/>
        </w:rPr>
        <w:t>Neilton Araújo de Oliveira</w:t>
      </w:r>
      <w:r w:rsidR="00FD60AA" w:rsidRPr="00965C09">
        <w:rPr>
          <w:rFonts w:cs="Arial"/>
          <w:sz w:val="20"/>
        </w:rPr>
        <w:t xml:space="preserve"> </w:t>
      </w:r>
      <w:r w:rsidR="003C3E06" w:rsidRPr="00965C09">
        <w:rPr>
          <w:rFonts w:cs="Arial"/>
          <w:bCs/>
          <w:sz w:val="20"/>
        </w:rPr>
        <w:t xml:space="preserve">informou que </w:t>
      </w:r>
      <w:r w:rsidR="009036CE" w:rsidRPr="00965C09">
        <w:rPr>
          <w:rFonts w:cs="Arial"/>
          <w:bCs/>
          <w:sz w:val="20"/>
        </w:rPr>
        <w:t xml:space="preserve">no dia anterior </w:t>
      </w:r>
      <w:r w:rsidR="003C3E06" w:rsidRPr="00965C09">
        <w:rPr>
          <w:rFonts w:cs="Arial"/>
          <w:bCs/>
          <w:sz w:val="20"/>
        </w:rPr>
        <w:t xml:space="preserve">foi encaminhado </w:t>
      </w:r>
      <w:r w:rsidR="00EA07DB" w:rsidRPr="00965C09">
        <w:rPr>
          <w:rFonts w:cs="Arial"/>
          <w:bCs/>
          <w:sz w:val="20"/>
        </w:rPr>
        <w:t xml:space="preserve">ofício </w:t>
      </w:r>
      <w:proofErr w:type="gramStart"/>
      <w:r w:rsidR="00EA07DB" w:rsidRPr="00965C09">
        <w:rPr>
          <w:rFonts w:cs="Arial"/>
          <w:bCs/>
          <w:sz w:val="20"/>
        </w:rPr>
        <w:t>à</w:t>
      </w:r>
      <w:proofErr w:type="gramEnd"/>
      <w:r w:rsidR="00EA07DB" w:rsidRPr="00965C09">
        <w:rPr>
          <w:rFonts w:cs="Arial"/>
          <w:bCs/>
          <w:sz w:val="20"/>
        </w:rPr>
        <w:t xml:space="preserve"> SE/CNS</w:t>
      </w:r>
      <w:r w:rsidR="003C3E06" w:rsidRPr="00965C09">
        <w:rPr>
          <w:rFonts w:cs="Arial"/>
          <w:bCs/>
          <w:sz w:val="20"/>
        </w:rPr>
        <w:t xml:space="preserve"> com a indicação dos representantes do Ministério da Saúde </w:t>
      </w:r>
      <w:r w:rsidR="004C0B9A" w:rsidRPr="00965C09">
        <w:rPr>
          <w:rFonts w:cs="Arial"/>
          <w:bCs/>
          <w:sz w:val="20"/>
        </w:rPr>
        <w:t xml:space="preserve">para o </w:t>
      </w:r>
      <w:r w:rsidR="003C3E06" w:rsidRPr="00965C09">
        <w:rPr>
          <w:rFonts w:cs="Arial"/>
          <w:bCs/>
          <w:sz w:val="20"/>
        </w:rPr>
        <w:t>CNS</w:t>
      </w:r>
      <w:r w:rsidR="00160FED" w:rsidRPr="00965C09">
        <w:rPr>
          <w:rFonts w:cs="Arial"/>
          <w:bCs/>
          <w:sz w:val="20"/>
        </w:rPr>
        <w:t xml:space="preserve">: </w:t>
      </w:r>
      <w:r w:rsidR="00160FED" w:rsidRPr="00965C09">
        <w:rPr>
          <w:rFonts w:cs="Arial"/>
          <w:b/>
          <w:bCs/>
          <w:sz w:val="20"/>
        </w:rPr>
        <w:t>Titular:</w:t>
      </w:r>
      <w:r w:rsidR="00160FED" w:rsidRPr="00965C09">
        <w:rPr>
          <w:rFonts w:cs="Arial"/>
          <w:bCs/>
          <w:sz w:val="20"/>
        </w:rPr>
        <w:t xml:space="preserve"> </w:t>
      </w:r>
      <w:r w:rsidR="009036CE" w:rsidRPr="00965C09">
        <w:rPr>
          <w:rFonts w:cs="Arial"/>
          <w:bCs/>
          <w:sz w:val="20"/>
        </w:rPr>
        <w:t xml:space="preserve">Ricardo Barros – </w:t>
      </w:r>
      <w:r w:rsidR="009036CE" w:rsidRPr="00965C09">
        <w:rPr>
          <w:rFonts w:cs="Arial"/>
          <w:b/>
          <w:bCs/>
          <w:sz w:val="20"/>
        </w:rPr>
        <w:t>suplentes:</w:t>
      </w:r>
      <w:r w:rsidR="009036CE" w:rsidRPr="00965C09">
        <w:rPr>
          <w:rFonts w:cs="Arial"/>
          <w:bCs/>
          <w:sz w:val="20"/>
        </w:rPr>
        <w:t xml:space="preserve"> Paulo Roberto, Claudionor. </w:t>
      </w:r>
      <w:r w:rsidR="00160FED" w:rsidRPr="00965C09">
        <w:rPr>
          <w:rFonts w:cs="Arial"/>
          <w:b/>
          <w:bCs/>
          <w:sz w:val="20"/>
        </w:rPr>
        <w:t>Titular:</w:t>
      </w:r>
      <w:r w:rsidR="00160FED" w:rsidRPr="00965C09">
        <w:rPr>
          <w:rFonts w:cs="Arial"/>
          <w:bCs/>
          <w:sz w:val="20"/>
        </w:rPr>
        <w:t xml:space="preserve"> </w:t>
      </w:r>
      <w:r w:rsidR="009036CE" w:rsidRPr="00965C09">
        <w:rPr>
          <w:rFonts w:cs="Arial"/>
          <w:bCs/>
          <w:sz w:val="20"/>
        </w:rPr>
        <w:t xml:space="preserve">Antônio </w:t>
      </w:r>
      <w:proofErr w:type="spellStart"/>
      <w:r w:rsidR="009036CE" w:rsidRPr="00965C09">
        <w:rPr>
          <w:rFonts w:cs="Arial"/>
          <w:bCs/>
          <w:sz w:val="20"/>
        </w:rPr>
        <w:t>Nardi</w:t>
      </w:r>
      <w:proofErr w:type="spellEnd"/>
      <w:r w:rsidR="009036CE" w:rsidRPr="00965C09">
        <w:rPr>
          <w:rFonts w:cs="Arial"/>
          <w:bCs/>
          <w:sz w:val="20"/>
        </w:rPr>
        <w:t xml:space="preserve"> – </w:t>
      </w:r>
      <w:r w:rsidR="009036CE" w:rsidRPr="00965C09">
        <w:rPr>
          <w:rFonts w:cs="Arial"/>
          <w:b/>
          <w:bCs/>
          <w:sz w:val="20"/>
        </w:rPr>
        <w:t>suplente</w:t>
      </w:r>
      <w:r w:rsidR="00160FED" w:rsidRPr="00965C09">
        <w:rPr>
          <w:rFonts w:cs="Arial"/>
          <w:b/>
          <w:bCs/>
          <w:sz w:val="20"/>
        </w:rPr>
        <w:t>s</w:t>
      </w:r>
      <w:r w:rsidR="009036CE" w:rsidRPr="00965C09">
        <w:rPr>
          <w:rFonts w:cs="Arial"/>
          <w:b/>
          <w:bCs/>
          <w:sz w:val="20"/>
        </w:rPr>
        <w:t>:</w:t>
      </w:r>
      <w:r w:rsidR="009036CE" w:rsidRPr="00965C09">
        <w:rPr>
          <w:rFonts w:cs="Arial"/>
          <w:bCs/>
          <w:sz w:val="20"/>
        </w:rPr>
        <w:t xml:space="preserve"> Alexandre Fonseca Santos e um do Ministério das Cidades (aguarda indicação). </w:t>
      </w:r>
      <w:r w:rsidR="00160FED" w:rsidRPr="00965C09">
        <w:rPr>
          <w:rFonts w:cs="Arial"/>
          <w:b/>
          <w:bCs/>
          <w:sz w:val="20"/>
        </w:rPr>
        <w:t>Titular:</w:t>
      </w:r>
      <w:r w:rsidR="00160FED" w:rsidRPr="00965C09">
        <w:rPr>
          <w:rFonts w:cs="Arial"/>
          <w:bCs/>
          <w:sz w:val="20"/>
        </w:rPr>
        <w:t xml:space="preserve"> </w:t>
      </w:r>
      <w:r w:rsidR="00FD60AA" w:rsidRPr="00965C09">
        <w:rPr>
          <w:rFonts w:cs="Arial"/>
          <w:b/>
          <w:sz w:val="20"/>
        </w:rPr>
        <w:t>Neilton Araújo de Oliveira</w:t>
      </w:r>
      <w:r w:rsidR="00FD60AA" w:rsidRPr="00965C09">
        <w:rPr>
          <w:rFonts w:cs="Arial"/>
          <w:sz w:val="20"/>
        </w:rPr>
        <w:t xml:space="preserve"> </w:t>
      </w:r>
      <w:r w:rsidR="009036CE" w:rsidRPr="00965C09">
        <w:rPr>
          <w:rFonts w:cs="Arial"/>
          <w:bCs/>
          <w:sz w:val="20"/>
        </w:rPr>
        <w:t xml:space="preserve">- </w:t>
      </w:r>
      <w:r w:rsidR="00160FED" w:rsidRPr="00965C09">
        <w:rPr>
          <w:rFonts w:cs="Arial"/>
          <w:b/>
          <w:bCs/>
          <w:sz w:val="20"/>
        </w:rPr>
        <w:t>s</w:t>
      </w:r>
      <w:r w:rsidR="009036CE" w:rsidRPr="00965C09">
        <w:rPr>
          <w:rFonts w:cs="Arial"/>
          <w:b/>
          <w:bCs/>
          <w:sz w:val="20"/>
        </w:rPr>
        <w:t>uplentes:</w:t>
      </w:r>
      <w:r w:rsidR="009036CE" w:rsidRPr="00965C09">
        <w:rPr>
          <w:rFonts w:cs="Arial"/>
          <w:bCs/>
          <w:sz w:val="20"/>
        </w:rPr>
        <w:t xml:space="preserve"> Sônia Brito, Mariana Pinheiro. </w:t>
      </w:r>
      <w:r w:rsidR="009036CE" w:rsidRPr="00965C09">
        <w:rPr>
          <w:rFonts w:cs="Arial"/>
          <w:b/>
          <w:bCs/>
          <w:sz w:val="20"/>
        </w:rPr>
        <w:t>Titular:</w:t>
      </w:r>
      <w:r w:rsidR="009036CE" w:rsidRPr="00965C09">
        <w:rPr>
          <w:rFonts w:cs="Arial"/>
          <w:bCs/>
          <w:sz w:val="20"/>
        </w:rPr>
        <w:t xml:space="preserve"> Cleuza Rodrigues</w:t>
      </w:r>
      <w:r w:rsidR="00160FED" w:rsidRPr="00965C09">
        <w:rPr>
          <w:rFonts w:cs="Arial"/>
          <w:bCs/>
          <w:sz w:val="20"/>
        </w:rPr>
        <w:t xml:space="preserve"> – </w:t>
      </w:r>
      <w:r w:rsidR="00160FED" w:rsidRPr="00965C09">
        <w:rPr>
          <w:rFonts w:cs="Arial"/>
          <w:b/>
          <w:bCs/>
          <w:sz w:val="20"/>
        </w:rPr>
        <w:t>suplentes</w:t>
      </w:r>
      <w:r w:rsidR="009036CE" w:rsidRPr="00965C09">
        <w:rPr>
          <w:rFonts w:cs="Arial"/>
          <w:bCs/>
          <w:sz w:val="20"/>
        </w:rPr>
        <w:t xml:space="preserve">: Diana Carmem; Maria Inês Gadelha. </w:t>
      </w:r>
      <w:r w:rsidR="009036CE" w:rsidRPr="00965C09">
        <w:rPr>
          <w:rFonts w:cs="Arial"/>
          <w:b/>
          <w:bCs/>
          <w:sz w:val="20"/>
        </w:rPr>
        <w:t>Titular:</w:t>
      </w:r>
      <w:r w:rsidR="009036CE" w:rsidRPr="00965C09">
        <w:rPr>
          <w:rFonts w:cs="Arial"/>
          <w:bCs/>
          <w:sz w:val="20"/>
        </w:rPr>
        <w:t xml:space="preserve"> Marco Antônio de Araújo – </w:t>
      </w:r>
      <w:r w:rsidR="00160FED" w:rsidRPr="00965C09">
        <w:rPr>
          <w:rFonts w:cs="Arial"/>
          <w:b/>
          <w:bCs/>
          <w:sz w:val="20"/>
        </w:rPr>
        <w:t>suplentes:</w:t>
      </w:r>
      <w:r w:rsidR="00160FED" w:rsidRPr="00965C09">
        <w:rPr>
          <w:rFonts w:cs="Arial"/>
          <w:bCs/>
          <w:sz w:val="20"/>
        </w:rPr>
        <w:t xml:space="preserve"> </w:t>
      </w:r>
      <w:r w:rsidR="009036CE" w:rsidRPr="00965C09">
        <w:rPr>
          <w:rFonts w:cs="Arial"/>
          <w:bCs/>
          <w:sz w:val="20"/>
        </w:rPr>
        <w:t xml:space="preserve">Sandra de Castro, Rodrigo Gomes. </w:t>
      </w:r>
      <w:r w:rsidR="009036CE" w:rsidRPr="00965C09">
        <w:rPr>
          <w:rFonts w:cs="Arial"/>
          <w:b/>
          <w:bCs/>
          <w:sz w:val="20"/>
        </w:rPr>
        <w:t>Titular:</w:t>
      </w:r>
      <w:r w:rsidR="009036CE" w:rsidRPr="00965C09">
        <w:rPr>
          <w:rFonts w:cs="Arial"/>
          <w:bCs/>
          <w:sz w:val="20"/>
        </w:rPr>
        <w:t xml:space="preserve"> um do Ministério da Educação – </w:t>
      </w:r>
      <w:r w:rsidR="009036CE" w:rsidRPr="00965C09">
        <w:rPr>
          <w:rFonts w:cs="Arial"/>
          <w:b/>
          <w:bCs/>
          <w:sz w:val="20"/>
        </w:rPr>
        <w:t>suplentes:</w:t>
      </w:r>
      <w:r w:rsidR="009036CE" w:rsidRPr="00965C09">
        <w:rPr>
          <w:rFonts w:cs="Arial"/>
          <w:bCs/>
          <w:sz w:val="20"/>
        </w:rPr>
        <w:t xml:space="preserve"> Antônio </w:t>
      </w:r>
      <w:proofErr w:type="spellStart"/>
      <w:r w:rsidR="009036CE" w:rsidRPr="00965C09">
        <w:rPr>
          <w:rFonts w:cs="Arial"/>
          <w:bCs/>
          <w:sz w:val="20"/>
        </w:rPr>
        <w:t>Malé</w:t>
      </w:r>
      <w:proofErr w:type="spellEnd"/>
      <w:r w:rsidR="009036CE" w:rsidRPr="00965C09">
        <w:rPr>
          <w:rFonts w:cs="Arial"/>
          <w:bCs/>
          <w:sz w:val="20"/>
        </w:rPr>
        <w:t xml:space="preserve">; e um da Secretaria da Presidência da República. </w:t>
      </w:r>
      <w:r w:rsidR="00160FED" w:rsidRPr="00965C09">
        <w:rPr>
          <w:rFonts w:cs="Arial"/>
          <w:bCs/>
          <w:sz w:val="20"/>
        </w:rPr>
        <w:t xml:space="preserve">Conselheiro </w:t>
      </w:r>
      <w:r w:rsidR="00160FED" w:rsidRPr="00965C09">
        <w:rPr>
          <w:rFonts w:cs="Arial"/>
          <w:b/>
          <w:bCs/>
          <w:sz w:val="20"/>
        </w:rPr>
        <w:t>Geordeci Menezes de Souza</w:t>
      </w:r>
      <w:r w:rsidR="00160FED" w:rsidRPr="00965C09">
        <w:rPr>
          <w:rFonts w:cs="Arial"/>
          <w:bCs/>
          <w:sz w:val="20"/>
        </w:rPr>
        <w:t xml:space="preserve"> sentiu falta da </w:t>
      </w:r>
      <w:r w:rsidR="00160FED" w:rsidRPr="00965C09">
        <w:rPr>
          <w:rFonts w:cs="Arial"/>
          <w:bCs/>
          <w:sz w:val="20"/>
        </w:rPr>
        <w:lastRenderedPageBreak/>
        <w:t xml:space="preserve">representação do Ministério da Previdência e disse que a ausência dessa representação traz prejuízos para o debate. Conselheiro </w:t>
      </w:r>
      <w:r w:rsidR="00FD60AA" w:rsidRPr="00965C09">
        <w:rPr>
          <w:rFonts w:cs="Arial"/>
          <w:b/>
          <w:sz w:val="20"/>
        </w:rPr>
        <w:t>Neilton Araújo de Oliveira</w:t>
      </w:r>
      <w:r w:rsidR="00FD60AA" w:rsidRPr="00965C09">
        <w:rPr>
          <w:rFonts w:cs="Arial"/>
          <w:sz w:val="20"/>
        </w:rPr>
        <w:t xml:space="preserve"> </w:t>
      </w:r>
      <w:r w:rsidR="00160FED" w:rsidRPr="00965C09">
        <w:rPr>
          <w:rFonts w:cs="Arial"/>
          <w:bCs/>
          <w:sz w:val="20"/>
        </w:rPr>
        <w:t xml:space="preserve">comprometeu-se a verificar a possibilidade de contemplar </w:t>
      </w:r>
      <w:r w:rsidR="00421EDD" w:rsidRPr="00965C09">
        <w:rPr>
          <w:rFonts w:cs="Arial"/>
          <w:bCs/>
          <w:sz w:val="20"/>
        </w:rPr>
        <w:t xml:space="preserve">a </w:t>
      </w:r>
      <w:r w:rsidR="00160FED" w:rsidRPr="00965C09">
        <w:rPr>
          <w:rFonts w:cs="Arial"/>
          <w:bCs/>
          <w:sz w:val="20"/>
        </w:rPr>
        <w:t xml:space="preserve">representação do Ministério da Previdência nas vagas do governo. </w:t>
      </w:r>
      <w:r w:rsidR="00EB6785" w:rsidRPr="00965C09">
        <w:rPr>
          <w:rFonts w:cs="Arial"/>
          <w:b/>
          <w:bCs/>
          <w:sz w:val="20"/>
        </w:rPr>
        <w:t xml:space="preserve">INFORMES - </w:t>
      </w:r>
      <w:r w:rsidR="003C3E06" w:rsidRPr="00965C09">
        <w:rPr>
          <w:rFonts w:cs="Arial"/>
          <w:bCs/>
          <w:sz w:val="20"/>
        </w:rPr>
        <w:t xml:space="preserve">Conselheira </w:t>
      </w:r>
      <w:proofErr w:type="spellStart"/>
      <w:r w:rsidR="003C3E06" w:rsidRPr="00965C09">
        <w:rPr>
          <w:rFonts w:cs="Arial"/>
          <w:b/>
          <w:bCs/>
          <w:sz w:val="20"/>
        </w:rPr>
        <w:t>Semiramis</w:t>
      </w:r>
      <w:proofErr w:type="spellEnd"/>
      <w:r w:rsidR="003C3E06" w:rsidRPr="00965C09">
        <w:rPr>
          <w:rFonts w:cs="Arial"/>
          <w:b/>
          <w:bCs/>
          <w:sz w:val="20"/>
        </w:rPr>
        <w:t xml:space="preserve"> Maria Amorim </w:t>
      </w:r>
      <w:proofErr w:type="spellStart"/>
      <w:r w:rsidR="003C3E06" w:rsidRPr="00965C09">
        <w:rPr>
          <w:rFonts w:cs="Arial"/>
          <w:b/>
          <w:bCs/>
          <w:sz w:val="20"/>
        </w:rPr>
        <w:t>Vedovatto</w:t>
      </w:r>
      <w:proofErr w:type="spellEnd"/>
      <w:r w:rsidR="003C3E06" w:rsidRPr="00965C09">
        <w:rPr>
          <w:rFonts w:cs="Arial"/>
          <w:bCs/>
          <w:sz w:val="20"/>
        </w:rPr>
        <w:t xml:space="preserve"> fez os seguintes inf</w:t>
      </w:r>
      <w:r w:rsidR="00EA07DB" w:rsidRPr="00965C09">
        <w:rPr>
          <w:rFonts w:cs="Arial"/>
          <w:bCs/>
          <w:sz w:val="20"/>
        </w:rPr>
        <w:t xml:space="preserve">ormes </w:t>
      </w:r>
      <w:r w:rsidR="003C3E06" w:rsidRPr="00965C09">
        <w:rPr>
          <w:rFonts w:cs="Arial"/>
          <w:bCs/>
          <w:sz w:val="20"/>
        </w:rPr>
        <w:t xml:space="preserve">relativos à Comissão Intersetorial de Saúde Mental – </w:t>
      </w:r>
      <w:r w:rsidR="00EA07DB" w:rsidRPr="00965C09">
        <w:rPr>
          <w:rFonts w:cs="Arial"/>
          <w:bCs/>
          <w:sz w:val="20"/>
        </w:rPr>
        <w:t>CISM</w:t>
      </w:r>
      <w:r w:rsidR="003C3E06" w:rsidRPr="00965C09">
        <w:rPr>
          <w:rFonts w:cs="Arial"/>
          <w:bCs/>
          <w:sz w:val="20"/>
        </w:rPr>
        <w:t xml:space="preserve">/CNS: </w:t>
      </w:r>
      <w:r w:rsidR="00160FED" w:rsidRPr="00965C09">
        <w:rPr>
          <w:rFonts w:cs="Arial"/>
          <w:bCs/>
          <w:sz w:val="20"/>
        </w:rPr>
        <w:t xml:space="preserve">na reunião da Comissão, realizada no mês abril, foi encaminhada a proposta de realizar </w:t>
      </w:r>
      <w:r w:rsidR="003C3E06" w:rsidRPr="00965C09">
        <w:rPr>
          <w:rFonts w:cs="Arial"/>
          <w:bCs/>
          <w:sz w:val="20"/>
        </w:rPr>
        <w:t>s</w:t>
      </w:r>
      <w:r w:rsidR="00EA07DB" w:rsidRPr="00965C09">
        <w:rPr>
          <w:rFonts w:cs="Arial"/>
          <w:bCs/>
          <w:sz w:val="20"/>
        </w:rPr>
        <w:t xml:space="preserve">eminário </w:t>
      </w:r>
      <w:r w:rsidR="00160FED" w:rsidRPr="00965C09">
        <w:rPr>
          <w:rFonts w:cs="Arial"/>
          <w:bCs/>
          <w:sz w:val="20"/>
        </w:rPr>
        <w:t xml:space="preserve">para tratar da luta antimanicomial no Brasil (a data </w:t>
      </w:r>
      <w:r w:rsidR="00421EDD" w:rsidRPr="00965C09">
        <w:rPr>
          <w:rFonts w:cs="Arial"/>
          <w:bCs/>
          <w:sz w:val="20"/>
        </w:rPr>
        <w:t xml:space="preserve">foi </w:t>
      </w:r>
      <w:r w:rsidR="00160FED" w:rsidRPr="00965C09">
        <w:rPr>
          <w:rFonts w:cs="Arial"/>
          <w:bCs/>
          <w:sz w:val="20"/>
        </w:rPr>
        <w:t>modificada para no mês de agosto de 2016)</w:t>
      </w:r>
      <w:r w:rsidR="003C3E06" w:rsidRPr="00965C09">
        <w:rPr>
          <w:rFonts w:cs="Arial"/>
          <w:bCs/>
          <w:sz w:val="20"/>
        </w:rPr>
        <w:t xml:space="preserve">; </w:t>
      </w:r>
      <w:r w:rsidR="00CA1B68" w:rsidRPr="00965C09">
        <w:rPr>
          <w:rFonts w:cs="Arial"/>
          <w:bCs/>
          <w:sz w:val="20"/>
        </w:rPr>
        <w:t xml:space="preserve">Mesa no Congresso da </w:t>
      </w:r>
      <w:r w:rsidR="00421EDD" w:rsidRPr="00965C09">
        <w:rPr>
          <w:rFonts w:cs="Arial"/>
          <w:bCs/>
          <w:sz w:val="20"/>
        </w:rPr>
        <w:t xml:space="preserve">ABRASCO </w:t>
      </w:r>
      <w:r w:rsidR="00CA1B68" w:rsidRPr="00965C09">
        <w:rPr>
          <w:rFonts w:cs="Arial"/>
          <w:bCs/>
          <w:sz w:val="20"/>
        </w:rPr>
        <w:t xml:space="preserve">sobre controle social e saúde mental - </w:t>
      </w:r>
      <w:r w:rsidR="00421EDD" w:rsidRPr="00965C09">
        <w:rPr>
          <w:rFonts w:cs="Arial"/>
          <w:bCs/>
          <w:sz w:val="20"/>
        </w:rPr>
        <w:t xml:space="preserve">o </w:t>
      </w:r>
      <w:r w:rsidR="00CA1B68" w:rsidRPr="00965C09">
        <w:rPr>
          <w:rFonts w:cs="Arial"/>
          <w:bCs/>
          <w:sz w:val="20"/>
        </w:rPr>
        <w:t xml:space="preserve">relatório </w:t>
      </w:r>
      <w:r w:rsidR="00421EDD" w:rsidRPr="00965C09">
        <w:rPr>
          <w:rFonts w:cs="Arial"/>
          <w:bCs/>
          <w:sz w:val="20"/>
        </w:rPr>
        <w:t xml:space="preserve">será disponibilizado </w:t>
      </w:r>
      <w:r w:rsidR="00CA1B68" w:rsidRPr="00965C09">
        <w:rPr>
          <w:rFonts w:cs="Arial"/>
          <w:bCs/>
          <w:sz w:val="20"/>
        </w:rPr>
        <w:t>na próxima reunião</w:t>
      </w:r>
      <w:r w:rsidR="00421EDD" w:rsidRPr="00965C09">
        <w:rPr>
          <w:rFonts w:cs="Arial"/>
          <w:bCs/>
          <w:sz w:val="20"/>
        </w:rPr>
        <w:t xml:space="preserve"> do CNS</w:t>
      </w:r>
      <w:r w:rsidR="00CA1B68" w:rsidRPr="00965C09">
        <w:rPr>
          <w:rFonts w:cs="Arial"/>
          <w:bCs/>
          <w:sz w:val="20"/>
        </w:rPr>
        <w:t xml:space="preserve">; </w:t>
      </w:r>
      <w:r w:rsidR="003C3E06" w:rsidRPr="00965C09">
        <w:rPr>
          <w:rFonts w:cs="Arial"/>
          <w:bCs/>
          <w:sz w:val="20"/>
        </w:rPr>
        <w:t xml:space="preserve">e </w:t>
      </w:r>
      <w:r w:rsidR="00160FED" w:rsidRPr="00965C09">
        <w:rPr>
          <w:rFonts w:cs="Arial"/>
          <w:bCs/>
          <w:sz w:val="20"/>
        </w:rPr>
        <w:t xml:space="preserve">a Comissão apresentará duas </w:t>
      </w:r>
      <w:r w:rsidR="003C3E06" w:rsidRPr="00965C09">
        <w:rPr>
          <w:rFonts w:cs="Arial"/>
          <w:bCs/>
          <w:sz w:val="20"/>
        </w:rPr>
        <w:t xml:space="preserve">minutas de </w:t>
      </w:r>
      <w:r w:rsidR="00EA07DB" w:rsidRPr="00965C09">
        <w:rPr>
          <w:rFonts w:cs="Arial"/>
          <w:bCs/>
          <w:sz w:val="20"/>
        </w:rPr>
        <w:t xml:space="preserve">resoluções para serem apreciadas na próxima reunião </w:t>
      </w:r>
      <w:r w:rsidR="003C3E06" w:rsidRPr="00965C09">
        <w:rPr>
          <w:rFonts w:cs="Arial"/>
          <w:bCs/>
          <w:sz w:val="20"/>
        </w:rPr>
        <w:t xml:space="preserve">do CNS. Definido esse ponto, a mesa encerrou o segundo dia de reunião. Estiveram presentes os seguintes conselheiros: </w:t>
      </w:r>
      <w:proofErr w:type="gramStart"/>
      <w:r w:rsidR="00230868" w:rsidRPr="00965C09">
        <w:rPr>
          <w:rFonts w:cs="Arial"/>
          <w:i/>
          <w:sz w:val="20"/>
        </w:rPr>
        <w:t>Titulares –</w:t>
      </w:r>
      <w:r w:rsidR="00A658B4" w:rsidRPr="00965C09">
        <w:rPr>
          <w:rFonts w:cs="Arial"/>
          <w:i/>
          <w:sz w:val="20"/>
        </w:rPr>
        <w:t xml:space="preserve"> </w:t>
      </w:r>
      <w:r w:rsidR="00230868" w:rsidRPr="00965C09">
        <w:rPr>
          <w:rFonts w:cs="Arial"/>
          <w:b/>
          <w:sz w:val="20"/>
        </w:rPr>
        <w:t>André Luiz</w:t>
      </w:r>
      <w:proofErr w:type="gramEnd"/>
      <w:r w:rsidR="00230868" w:rsidRPr="00965C09">
        <w:rPr>
          <w:rFonts w:cs="Arial"/>
          <w:b/>
          <w:sz w:val="20"/>
        </w:rPr>
        <w:t xml:space="preserve"> de Oliveira,</w:t>
      </w:r>
      <w:r w:rsidR="00230868" w:rsidRPr="00965C09">
        <w:rPr>
          <w:rFonts w:cs="Arial"/>
          <w:sz w:val="20"/>
        </w:rPr>
        <w:t xml:space="preserve"> Conferência Nacional dos Bispos do Brasil- CNBB; </w:t>
      </w:r>
      <w:proofErr w:type="spellStart"/>
      <w:r w:rsidR="00230868" w:rsidRPr="00965C09">
        <w:rPr>
          <w:rFonts w:cs="Arial"/>
          <w:b/>
          <w:sz w:val="20"/>
        </w:rPr>
        <w:t>Antonio</w:t>
      </w:r>
      <w:proofErr w:type="spellEnd"/>
      <w:r w:rsidR="00230868" w:rsidRPr="00965C09">
        <w:rPr>
          <w:rFonts w:cs="Arial"/>
          <w:b/>
          <w:sz w:val="20"/>
        </w:rPr>
        <w:t xml:space="preserve"> Carlos Figueiredo </w:t>
      </w:r>
      <w:proofErr w:type="spellStart"/>
      <w:r w:rsidR="00230868" w:rsidRPr="00965C09">
        <w:rPr>
          <w:rFonts w:cs="Arial"/>
          <w:b/>
          <w:sz w:val="20"/>
        </w:rPr>
        <w:t>Nardi</w:t>
      </w:r>
      <w:proofErr w:type="spellEnd"/>
      <w:r w:rsidR="00A658B4" w:rsidRPr="00965C09">
        <w:rPr>
          <w:rFonts w:cs="Arial"/>
          <w:b/>
          <w:sz w:val="20"/>
        </w:rPr>
        <w:t>,</w:t>
      </w:r>
      <w:r w:rsidR="00230868" w:rsidRPr="00965C09">
        <w:rPr>
          <w:rFonts w:cs="Arial"/>
          <w:sz w:val="20"/>
        </w:rPr>
        <w:t xml:space="preserve"> Ministério da Saúde (MS)</w:t>
      </w:r>
      <w:r w:rsidR="00A658B4" w:rsidRPr="00965C09">
        <w:rPr>
          <w:rFonts w:cs="Arial"/>
          <w:sz w:val="20"/>
        </w:rPr>
        <w:t xml:space="preserve">; </w:t>
      </w:r>
      <w:r w:rsidR="00230868" w:rsidRPr="00965C09">
        <w:rPr>
          <w:rFonts w:cs="Arial"/>
          <w:b/>
          <w:sz w:val="20"/>
        </w:rPr>
        <w:t>Artur Custódio Moreira de Sousa</w:t>
      </w:r>
      <w:r w:rsidR="00230868" w:rsidRPr="00965C09">
        <w:rPr>
          <w:rFonts w:cs="Arial"/>
          <w:sz w:val="20"/>
        </w:rPr>
        <w:t>, Movimento de Reintegração das Pessoas Atingidas pela Hanseníase (MORHAN)</w:t>
      </w:r>
      <w:r w:rsidR="00A658B4" w:rsidRPr="00965C09">
        <w:rPr>
          <w:rFonts w:cs="Arial"/>
          <w:sz w:val="20"/>
        </w:rPr>
        <w:t>;</w:t>
      </w:r>
      <w:r w:rsidR="00230868" w:rsidRPr="00965C09">
        <w:rPr>
          <w:rFonts w:cs="Arial"/>
          <w:sz w:val="20"/>
        </w:rPr>
        <w:t xml:space="preserve"> </w:t>
      </w:r>
      <w:r w:rsidR="00230868" w:rsidRPr="00965C09">
        <w:rPr>
          <w:rFonts w:cs="Arial"/>
          <w:b/>
          <w:sz w:val="20"/>
        </w:rPr>
        <w:t>Carlos de Souza Andrade</w:t>
      </w:r>
      <w:r w:rsidR="00230868" w:rsidRPr="00965C09">
        <w:rPr>
          <w:rFonts w:cs="Arial"/>
          <w:sz w:val="20"/>
        </w:rPr>
        <w:t xml:space="preserve">, Confederação Nacional do Comércio – CNC; </w:t>
      </w:r>
      <w:proofErr w:type="spellStart"/>
      <w:r w:rsidR="00230868" w:rsidRPr="00965C09">
        <w:rPr>
          <w:rFonts w:cs="Arial"/>
          <w:b/>
          <w:sz w:val="20"/>
        </w:rPr>
        <w:t>Cleoneide</w:t>
      </w:r>
      <w:proofErr w:type="spellEnd"/>
      <w:r w:rsidR="00230868" w:rsidRPr="00965C09">
        <w:rPr>
          <w:rFonts w:cs="Arial"/>
          <w:b/>
          <w:sz w:val="20"/>
        </w:rPr>
        <w:t xml:space="preserve"> Paulo Oliveira Pinheiro,</w:t>
      </w:r>
      <w:r w:rsidR="00230868" w:rsidRPr="00965C09">
        <w:rPr>
          <w:rFonts w:cs="Arial"/>
          <w:sz w:val="20"/>
        </w:rPr>
        <w:t xml:space="preserve"> Federação Nacional das Associações de Celíacos do Brasil – FENACELBRA; </w:t>
      </w:r>
      <w:r w:rsidR="00230868" w:rsidRPr="00965C09">
        <w:rPr>
          <w:rFonts w:cs="Arial"/>
          <w:b/>
          <w:sz w:val="20"/>
        </w:rPr>
        <w:t xml:space="preserve">Edmundo </w:t>
      </w:r>
      <w:proofErr w:type="spellStart"/>
      <w:r w:rsidR="00230868" w:rsidRPr="00965C09">
        <w:rPr>
          <w:rFonts w:cs="Arial"/>
          <w:b/>
          <w:sz w:val="20"/>
        </w:rPr>
        <w:t>Dzuaiwi</w:t>
      </w:r>
      <w:proofErr w:type="spellEnd"/>
      <w:r w:rsidR="00230868" w:rsidRPr="00965C09">
        <w:rPr>
          <w:rFonts w:cs="Arial"/>
          <w:b/>
          <w:sz w:val="20"/>
        </w:rPr>
        <w:t xml:space="preserve"> </w:t>
      </w:r>
      <w:proofErr w:type="spellStart"/>
      <w:r w:rsidR="00230868" w:rsidRPr="00965C09">
        <w:rPr>
          <w:rFonts w:cs="Arial"/>
          <w:b/>
          <w:sz w:val="20"/>
        </w:rPr>
        <w:t>Omore</w:t>
      </w:r>
      <w:proofErr w:type="spellEnd"/>
      <w:r w:rsidR="00230868" w:rsidRPr="00965C09">
        <w:rPr>
          <w:rFonts w:cs="Arial"/>
          <w:sz w:val="20"/>
        </w:rPr>
        <w:t xml:space="preserve">, Coordenação das Organizações indígenas da Amazônia Brasileira (COIAB); </w:t>
      </w:r>
      <w:r w:rsidR="00230868" w:rsidRPr="00965C09">
        <w:rPr>
          <w:rFonts w:cs="Arial"/>
          <w:b/>
          <w:sz w:val="20"/>
        </w:rPr>
        <w:t>Francisca Rêgo Oliveira de Araújo</w:t>
      </w:r>
      <w:r w:rsidR="00230868" w:rsidRPr="00965C09">
        <w:rPr>
          <w:rFonts w:cs="Arial"/>
          <w:sz w:val="20"/>
        </w:rPr>
        <w:t xml:space="preserve">, Associação Brasileira de Ensino em Fisioterapia – ABENFISIO; </w:t>
      </w:r>
      <w:r w:rsidR="00230868" w:rsidRPr="00965C09">
        <w:rPr>
          <w:rFonts w:cs="Arial"/>
          <w:b/>
          <w:sz w:val="20"/>
        </w:rPr>
        <w:t>Geordeci M. Souza</w:t>
      </w:r>
      <w:r w:rsidR="00230868" w:rsidRPr="00965C09">
        <w:rPr>
          <w:rFonts w:cs="Arial"/>
          <w:sz w:val="20"/>
        </w:rPr>
        <w:t xml:space="preserve">, Central Única dos Trabalhadores; </w:t>
      </w:r>
      <w:proofErr w:type="spellStart"/>
      <w:r w:rsidR="00230868" w:rsidRPr="00965C09">
        <w:rPr>
          <w:rFonts w:cs="Arial"/>
          <w:b/>
          <w:sz w:val="20"/>
        </w:rPr>
        <w:t>Jani</w:t>
      </w:r>
      <w:proofErr w:type="spellEnd"/>
      <w:r w:rsidR="00230868" w:rsidRPr="00965C09">
        <w:rPr>
          <w:rFonts w:cs="Arial"/>
          <w:b/>
          <w:sz w:val="20"/>
        </w:rPr>
        <w:t xml:space="preserve"> Betânia Souza Capiberibe,</w:t>
      </w:r>
      <w:r w:rsidR="00230868" w:rsidRPr="00965C09">
        <w:rPr>
          <w:rFonts w:cs="Arial"/>
          <w:sz w:val="20"/>
        </w:rPr>
        <w:t xml:space="preserve"> Associação Brasileira de Autismo – ABRA; </w:t>
      </w:r>
      <w:r w:rsidR="00230868" w:rsidRPr="00965C09">
        <w:rPr>
          <w:rFonts w:cs="Arial"/>
          <w:b/>
          <w:sz w:val="20"/>
        </w:rPr>
        <w:t xml:space="preserve">João </w:t>
      </w:r>
      <w:proofErr w:type="spellStart"/>
      <w:r w:rsidR="00230868" w:rsidRPr="00965C09">
        <w:rPr>
          <w:rFonts w:cs="Arial"/>
          <w:b/>
          <w:sz w:val="20"/>
        </w:rPr>
        <w:t>Donizeti</w:t>
      </w:r>
      <w:proofErr w:type="spellEnd"/>
      <w:r w:rsidR="00230868" w:rsidRPr="00965C09">
        <w:rPr>
          <w:rFonts w:cs="Arial"/>
          <w:b/>
          <w:sz w:val="20"/>
        </w:rPr>
        <w:t xml:space="preserve"> </w:t>
      </w:r>
      <w:proofErr w:type="spellStart"/>
      <w:r w:rsidR="00230868" w:rsidRPr="00965C09">
        <w:rPr>
          <w:rFonts w:cs="Arial"/>
          <w:b/>
          <w:sz w:val="20"/>
        </w:rPr>
        <w:t>Scaboli</w:t>
      </w:r>
      <w:proofErr w:type="spellEnd"/>
      <w:r w:rsidR="00230868" w:rsidRPr="00965C09">
        <w:rPr>
          <w:rFonts w:cs="Arial"/>
          <w:b/>
          <w:sz w:val="20"/>
        </w:rPr>
        <w:t>,</w:t>
      </w:r>
      <w:r w:rsidR="00230868" w:rsidRPr="00965C09">
        <w:rPr>
          <w:rFonts w:cs="Arial"/>
          <w:sz w:val="20"/>
        </w:rPr>
        <w:t xml:space="preserve"> Força Sindical; </w:t>
      </w:r>
      <w:r w:rsidR="00230868" w:rsidRPr="00965C09">
        <w:rPr>
          <w:rFonts w:cs="Arial"/>
          <w:b/>
          <w:sz w:val="20"/>
        </w:rPr>
        <w:t>João Rodrigues Filho,</w:t>
      </w:r>
      <w:r w:rsidR="00230868" w:rsidRPr="00965C09">
        <w:rPr>
          <w:rFonts w:cs="Arial"/>
          <w:sz w:val="20"/>
        </w:rPr>
        <w:t xml:space="preserve"> Confederação Nacional dos Trabalhadores na Saúde – CNTS; </w:t>
      </w:r>
      <w:r w:rsidR="00230868" w:rsidRPr="00965C09">
        <w:rPr>
          <w:rFonts w:cs="Arial"/>
          <w:b/>
          <w:sz w:val="20"/>
        </w:rPr>
        <w:t xml:space="preserve">Juliana Acosta </w:t>
      </w:r>
      <w:proofErr w:type="spellStart"/>
      <w:r w:rsidR="00230868" w:rsidRPr="00965C09">
        <w:rPr>
          <w:rFonts w:cs="Arial"/>
          <w:b/>
          <w:sz w:val="20"/>
        </w:rPr>
        <w:t>Santorum</w:t>
      </w:r>
      <w:proofErr w:type="spellEnd"/>
      <w:r w:rsidR="00230868" w:rsidRPr="00965C09">
        <w:rPr>
          <w:rFonts w:cs="Arial"/>
          <w:b/>
          <w:sz w:val="20"/>
        </w:rPr>
        <w:t>,</w:t>
      </w:r>
      <w:r w:rsidR="00230868" w:rsidRPr="00965C09">
        <w:rPr>
          <w:rFonts w:cs="Arial"/>
          <w:sz w:val="20"/>
        </w:rPr>
        <w:t xml:space="preserve"> Confederação Nacional dos Trabalhadores na Agricultura – CONTAG; </w:t>
      </w:r>
      <w:proofErr w:type="spellStart"/>
      <w:r w:rsidR="00230868" w:rsidRPr="00965C09">
        <w:rPr>
          <w:rFonts w:cs="Arial"/>
          <w:b/>
          <w:sz w:val="20"/>
        </w:rPr>
        <w:t>Jurandi</w:t>
      </w:r>
      <w:proofErr w:type="spellEnd"/>
      <w:r w:rsidR="00230868" w:rsidRPr="00965C09">
        <w:rPr>
          <w:rFonts w:cs="Arial"/>
          <w:b/>
          <w:sz w:val="20"/>
        </w:rPr>
        <w:t xml:space="preserve"> Frutuoso Silva,</w:t>
      </w:r>
      <w:r w:rsidR="00230868" w:rsidRPr="00965C09">
        <w:rPr>
          <w:rFonts w:cs="Arial"/>
          <w:sz w:val="20"/>
        </w:rPr>
        <w:t xml:space="preserve"> Conselho Nacional de Secretários de Saúde – CONASS; </w:t>
      </w:r>
      <w:r w:rsidR="00230868" w:rsidRPr="00965C09">
        <w:rPr>
          <w:rFonts w:cs="Arial"/>
          <w:b/>
          <w:sz w:val="20"/>
        </w:rPr>
        <w:t>Lorena Baía de Oliveira Alencar,</w:t>
      </w:r>
      <w:r w:rsidR="00230868" w:rsidRPr="00965C09">
        <w:rPr>
          <w:rFonts w:cs="Arial"/>
          <w:sz w:val="20"/>
        </w:rPr>
        <w:t xml:space="preserve"> Conselho Federal de Farmácia (CFF); </w:t>
      </w:r>
      <w:r w:rsidR="00230868" w:rsidRPr="00965C09">
        <w:rPr>
          <w:rFonts w:cs="Arial"/>
          <w:b/>
          <w:sz w:val="20"/>
        </w:rPr>
        <w:t>Liane Terezinha de Araújo Oliveira,</w:t>
      </w:r>
      <w:r w:rsidR="00230868" w:rsidRPr="00965C09">
        <w:rPr>
          <w:rFonts w:cs="Arial"/>
          <w:sz w:val="20"/>
        </w:rPr>
        <w:t xml:space="preserve"> Federação Brasileira de Instituições Filantrópicas de Apoio à Saúde da Mama – FEMAMA; </w:t>
      </w:r>
      <w:r w:rsidR="00230868" w:rsidRPr="00965C09">
        <w:rPr>
          <w:rFonts w:cs="Arial"/>
          <w:b/>
          <w:sz w:val="20"/>
        </w:rPr>
        <w:t xml:space="preserve">Luiz Alberto </w:t>
      </w:r>
      <w:proofErr w:type="spellStart"/>
      <w:r w:rsidR="00230868" w:rsidRPr="00965C09">
        <w:rPr>
          <w:rFonts w:cs="Arial"/>
          <w:b/>
          <w:sz w:val="20"/>
        </w:rPr>
        <w:t>Catanoce</w:t>
      </w:r>
      <w:proofErr w:type="spellEnd"/>
      <w:r w:rsidR="00230868" w:rsidRPr="00965C09">
        <w:rPr>
          <w:rFonts w:cs="Arial"/>
          <w:b/>
          <w:sz w:val="20"/>
        </w:rPr>
        <w:t>,</w:t>
      </w:r>
      <w:r w:rsidR="00230868" w:rsidRPr="00965C09">
        <w:rPr>
          <w:rFonts w:cs="Arial"/>
          <w:sz w:val="20"/>
        </w:rPr>
        <w:t xml:space="preserve"> Sindicato Nacional dos Aposentados, Pensionistas e Idosos da Força Sindical – SINDNAPI; </w:t>
      </w:r>
      <w:r w:rsidR="00230868" w:rsidRPr="00965C09">
        <w:rPr>
          <w:rFonts w:cs="Arial"/>
          <w:b/>
          <w:sz w:val="20"/>
        </w:rPr>
        <w:t>Luiz Aníbal Vieira Machado,</w:t>
      </w:r>
      <w:r w:rsidR="00230868" w:rsidRPr="00965C09">
        <w:rPr>
          <w:rFonts w:cs="Arial"/>
          <w:sz w:val="20"/>
        </w:rPr>
        <w:t xml:space="preserve"> Nova Central Sindical de Trabalhadores – NCST; </w:t>
      </w:r>
      <w:r w:rsidR="00230868" w:rsidRPr="00965C09">
        <w:rPr>
          <w:rFonts w:cs="Arial"/>
          <w:b/>
          <w:sz w:val="20"/>
        </w:rPr>
        <w:t xml:space="preserve">Marco </w:t>
      </w:r>
      <w:proofErr w:type="spellStart"/>
      <w:r w:rsidR="00230868" w:rsidRPr="00965C09">
        <w:rPr>
          <w:rFonts w:cs="Arial"/>
          <w:b/>
          <w:sz w:val="20"/>
        </w:rPr>
        <w:t>Antonio</w:t>
      </w:r>
      <w:proofErr w:type="spellEnd"/>
      <w:r w:rsidR="00230868" w:rsidRPr="00965C09">
        <w:rPr>
          <w:rFonts w:cs="Arial"/>
          <w:b/>
          <w:sz w:val="20"/>
        </w:rPr>
        <w:t xml:space="preserve"> Gomes Pérez</w:t>
      </w:r>
      <w:r w:rsidR="00230868" w:rsidRPr="00965C09">
        <w:rPr>
          <w:rFonts w:cs="Arial"/>
          <w:sz w:val="20"/>
        </w:rPr>
        <w:t xml:space="preserve">, Ministério da Previdência Social; </w:t>
      </w:r>
      <w:r w:rsidR="00230868" w:rsidRPr="00965C09">
        <w:rPr>
          <w:rFonts w:cs="Arial"/>
          <w:b/>
          <w:sz w:val="20"/>
        </w:rPr>
        <w:t xml:space="preserve">Maria </w:t>
      </w:r>
      <w:proofErr w:type="spellStart"/>
      <w:r w:rsidR="00230868" w:rsidRPr="00965C09">
        <w:rPr>
          <w:rFonts w:cs="Arial"/>
          <w:b/>
          <w:sz w:val="20"/>
        </w:rPr>
        <w:t>Arindelita</w:t>
      </w:r>
      <w:proofErr w:type="spellEnd"/>
      <w:r w:rsidR="00230868" w:rsidRPr="00965C09">
        <w:rPr>
          <w:rFonts w:cs="Arial"/>
          <w:b/>
          <w:sz w:val="20"/>
        </w:rPr>
        <w:t xml:space="preserve"> Neves de Arruda,</w:t>
      </w:r>
      <w:r w:rsidR="00230868" w:rsidRPr="00965C09">
        <w:rPr>
          <w:rFonts w:cs="Arial"/>
          <w:sz w:val="20"/>
        </w:rPr>
        <w:t xml:space="preserve"> Associação Brasileira de Enfermagem - </w:t>
      </w:r>
      <w:proofErr w:type="spellStart"/>
      <w:r w:rsidR="00230868" w:rsidRPr="00965C09">
        <w:rPr>
          <w:rFonts w:cs="Arial"/>
          <w:sz w:val="20"/>
        </w:rPr>
        <w:t>ABEn</w:t>
      </w:r>
      <w:proofErr w:type="spellEnd"/>
      <w:r w:rsidR="00230868" w:rsidRPr="00965C09">
        <w:rPr>
          <w:rFonts w:cs="Arial"/>
          <w:sz w:val="20"/>
        </w:rPr>
        <w:t xml:space="preserve">; </w:t>
      </w:r>
      <w:r w:rsidR="00230868" w:rsidRPr="00965C09">
        <w:rPr>
          <w:rFonts w:cs="Arial"/>
          <w:b/>
          <w:sz w:val="20"/>
        </w:rPr>
        <w:t xml:space="preserve">Maria Laura Carvalho </w:t>
      </w:r>
      <w:proofErr w:type="spellStart"/>
      <w:r w:rsidR="00230868" w:rsidRPr="00965C09">
        <w:rPr>
          <w:rFonts w:cs="Arial"/>
          <w:b/>
          <w:sz w:val="20"/>
        </w:rPr>
        <w:t>Bicca</w:t>
      </w:r>
      <w:proofErr w:type="spellEnd"/>
      <w:r w:rsidR="00230868" w:rsidRPr="00965C09">
        <w:rPr>
          <w:rFonts w:cs="Arial"/>
          <w:b/>
          <w:sz w:val="20"/>
        </w:rPr>
        <w:t>,</w:t>
      </w:r>
      <w:r w:rsidR="00230868" w:rsidRPr="00965C09">
        <w:rPr>
          <w:rFonts w:cs="Arial"/>
          <w:sz w:val="20"/>
        </w:rPr>
        <w:t xml:space="preserve"> Federação Nacional dos Assistentes Sociais (FENAS); </w:t>
      </w:r>
      <w:r w:rsidR="00230868" w:rsidRPr="00965C09">
        <w:rPr>
          <w:rFonts w:cs="Arial"/>
          <w:b/>
          <w:sz w:val="20"/>
        </w:rPr>
        <w:t xml:space="preserve">Marisa </w:t>
      </w:r>
      <w:proofErr w:type="spellStart"/>
      <w:r w:rsidR="00230868" w:rsidRPr="00965C09">
        <w:rPr>
          <w:rFonts w:cs="Arial"/>
          <w:b/>
          <w:sz w:val="20"/>
        </w:rPr>
        <w:t>Furia</w:t>
      </w:r>
      <w:proofErr w:type="spellEnd"/>
      <w:r w:rsidR="00230868" w:rsidRPr="00965C09">
        <w:rPr>
          <w:rFonts w:cs="Arial"/>
          <w:b/>
          <w:sz w:val="20"/>
        </w:rPr>
        <w:t xml:space="preserve"> Silva,</w:t>
      </w:r>
      <w:r w:rsidR="00230868" w:rsidRPr="00965C09">
        <w:rPr>
          <w:rFonts w:cs="Arial"/>
          <w:sz w:val="20"/>
        </w:rPr>
        <w:t xml:space="preserve"> Associação Brasileira de Autismo (ABRA); </w:t>
      </w:r>
      <w:r w:rsidR="00230868" w:rsidRPr="00965C09">
        <w:rPr>
          <w:rFonts w:cs="Arial"/>
          <w:b/>
          <w:sz w:val="20"/>
        </w:rPr>
        <w:t>Nelcy Ferreira da Silva,</w:t>
      </w:r>
      <w:r w:rsidR="00230868" w:rsidRPr="00965C09">
        <w:rPr>
          <w:rFonts w:cs="Arial"/>
          <w:sz w:val="20"/>
        </w:rPr>
        <w:t xml:space="preserve"> Conselho Federal de Nutricionistas (CFN); </w:t>
      </w:r>
      <w:r w:rsidR="00230868" w:rsidRPr="00965C09">
        <w:rPr>
          <w:rFonts w:cs="Arial"/>
          <w:b/>
          <w:sz w:val="20"/>
        </w:rPr>
        <w:t>Nelson Augusto Mussolini,</w:t>
      </w:r>
      <w:r w:rsidR="00230868" w:rsidRPr="00965C09">
        <w:rPr>
          <w:rFonts w:cs="Arial"/>
          <w:sz w:val="20"/>
        </w:rPr>
        <w:t xml:space="preserve"> Confederação Nacional da Indústria (CNI); </w:t>
      </w:r>
      <w:r w:rsidR="00230868" w:rsidRPr="00965C09">
        <w:rPr>
          <w:rFonts w:cs="Arial"/>
          <w:b/>
          <w:sz w:val="20"/>
        </w:rPr>
        <w:t>Nilton Pereira Júnior,</w:t>
      </w:r>
      <w:r w:rsidR="00230868" w:rsidRPr="00965C09">
        <w:rPr>
          <w:rFonts w:cs="Arial"/>
          <w:sz w:val="20"/>
        </w:rPr>
        <w:t xml:space="preserve"> Associação Brasileira de Saúde Coletiva – ABRASCO;  </w:t>
      </w:r>
      <w:proofErr w:type="spellStart"/>
      <w:r w:rsidR="00230868" w:rsidRPr="00965C09">
        <w:rPr>
          <w:rFonts w:cs="Arial"/>
          <w:b/>
          <w:sz w:val="20"/>
        </w:rPr>
        <w:t>Oriana</w:t>
      </w:r>
      <w:proofErr w:type="spellEnd"/>
      <w:r w:rsidR="00230868" w:rsidRPr="00965C09">
        <w:rPr>
          <w:rFonts w:cs="Arial"/>
          <w:b/>
          <w:sz w:val="20"/>
        </w:rPr>
        <w:t xml:space="preserve"> Bezerra Lima,</w:t>
      </w:r>
      <w:r w:rsidR="00230868" w:rsidRPr="00965C09">
        <w:rPr>
          <w:rFonts w:cs="Arial"/>
          <w:sz w:val="20"/>
        </w:rPr>
        <w:t xml:space="preserve"> Conselho Federal de Medicina Veterinária </w:t>
      </w:r>
      <w:proofErr w:type="gramStart"/>
      <w:r w:rsidR="00230868" w:rsidRPr="00965C09">
        <w:rPr>
          <w:rFonts w:cs="Arial"/>
          <w:sz w:val="20"/>
        </w:rPr>
        <w:t xml:space="preserve">(CFMV); </w:t>
      </w:r>
      <w:proofErr w:type="spellStart"/>
      <w:r w:rsidR="00230868" w:rsidRPr="00965C09">
        <w:rPr>
          <w:rFonts w:cs="Arial"/>
          <w:b/>
          <w:sz w:val="20"/>
        </w:rPr>
        <w:t>Rildo</w:t>
      </w:r>
      <w:proofErr w:type="spellEnd"/>
      <w:r w:rsidR="00230868" w:rsidRPr="00965C09">
        <w:rPr>
          <w:rFonts w:cs="Arial"/>
          <w:b/>
          <w:sz w:val="20"/>
        </w:rPr>
        <w:t xml:space="preserve"> Mendes,</w:t>
      </w:r>
      <w:r w:rsidR="00230868" w:rsidRPr="00965C09">
        <w:rPr>
          <w:rFonts w:cs="Arial"/>
          <w:sz w:val="20"/>
        </w:rPr>
        <w:t xml:space="preserve"> Articulação dos Povos Indígenas da Região Sul – ARPINSUL; </w:t>
      </w:r>
      <w:r w:rsidR="00230868" w:rsidRPr="00965C09">
        <w:rPr>
          <w:rFonts w:cs="Arial"/>
          <w:b/>
          <w:sz w:val="20"/>
        </w:rPr>
        <w:t>Ricardo Barros,</w:t>
      </w:r>
      <w:r w:rsidR="00230868" w:rsidRPr="00965C09">
        <w:rPr>
          <w:rFonts w:cs="Arial"/>
          <w:sz w:val="20"/>
        </w:rPr>
        <w:t xml:space="preserve"> Ministério da Saúde (MS)</w:t>
      </w:r>
      <w:r w:rsidR="00A658B4" w:rsidRPr="00965C09">
        <w:rPr>
          <w:rFonts w:cs="Arial"/>
          <w:sz w:val="20"/>
        </w:rPr>
        <w:t xml:space="preserve">; </w:t>
      </w:r>
      <w:r w:rsidR="00230868" w:rsidRPr="00965C09">
        <w:rPr>
          <w:rFonts w:cs="Arial"/>
          <w:b/>
          <w:sz w:val="20"/>
        </w:rPr>
        <w:t>Ronald Ferreira dos Santos,</w:t>
      </w:r>
      <w:r w:rsidR="00230868" w:rsidRPr="00965C09">
        <w:rPr>
          <w:rFonts w:cs="Arial"/>
          <w:sz w:val="20"/>
        </w:rPr>
        <w:t xml:space="preserve"> Federação Nacional dos Farmacêuticos – </w:t>
      </w:r>
      <w:proofErr w:type="spellStart"/>
      <w:r w:rsidR="00230868" w:rsidRPr="00965C09">
        <w:rPr>
          <w:rFonts w:cs="Arial"/>
          <w:sz w:val="20"/>
        </w:rPr>
        <w:t>Fenafar</w:t>
      </w:r>
      <w:proofErr w:type="spellEnd"/>
      <w:r w:rsidR="00230868" w:rsidRPr="00965C09">
        <w:rPr>
          <w:rFonts w:cs="Arial"/>
          <w:sz w:val="20"/>
        </w:rPr>
        <w:t xml:space="preserve">; </w:t>
      </w:r>
      <w:r w:rsidR="00230868" w:rsidRPr="00965C09">
        <w:rPr>
          <w:rFonts w:cs="Arial"/>
          <w:b/>
          <w:sz w:val="20"/>
        </w:rPr>
        <w:t>Wanderley Gomes da Silva,</w:t>
      </w:r>
      <w:r w:rsidR="00230868" w:rsidRPr="00965C09">
        <w:rPr>
          <w:rFonts w:cs="Arial"/>
          <w:sz w:val="20"/>
        </w:rPr>
        <w:t xml:space="preserve"> Confederação Nacional das Associações de Moradores – CONAM; </w:t>
      </w:r>
      <w:proofErr w:type="spellStart"/>
      <w:r w:rsidR="00230868" w:rsidRPr="00965C09">
        <w:rPr>
          <w:rFonts w:cs="Arial"/>
          <w:b/>
          <w:sz w:val="20"/>
        </w:rPr>
        <w:t>Wilen</w:t>
      </w:r>
      <w:proofErr w:type="spellEnd"/>
      <w:r w:rsidR="00230868" w:rsidRPr="00965C09">
        <w:rPr>
          <w:rFonts w:cs="Arial"/>
          <w:b/>
          <w:sz w:val="20"/>
        </w:rPr>
        <w:t xml:space="preserve"> </w:t>
      </w:r>
      <w:proofErr w:type="spellStart"/>
      <w:r w:rsidR="00230868" w:rsidRPr="00965C09">
        <w:rPr>
          <w:rFonts w:cs="Arial"/>
          <w:b/>
          <w:sz w:val="20"/>
        </w:rPr>
        <w:t>Heil</w:t>
      </w:r>
      <w:proofErr w:type="spellEnd"/>
      <w:r w:rsidR="00230868" w:rsidRPr="00965C09">
        <w:rPr>
          <w:rFonts w:cs="Arial"/>
          <w:b/>
          <w:sz w:val="20"/>
        </w:rPr>
        <w:t xml:space="preserve"> e Silva</w:t>
      </w:r>
      <w:r w:rsidR="00230868" w:rsidRPr="00965C09">
        <w:rPr>
          <w:rFonts w:cs="Arial"/>
          <w:sz w:val="20"/>
        </w:rPr>
        <w:t>, Conselho Federal de Fisioterapia e Terapia Ocupacional (COFFITO))</w:t>
      </w:r>
      <w:proofErr w:type="gramEnd"/>
      <w:r w:rsidR="00230868" w:rsidRPr="00965C09">
        <w:rPr>
          <w:rFonts w:cs="Arial"/>
          <w:sz w:val="20"/>
        </w:rPr>
        <w:t>.</w:t>
      </w:r>
      <w:r w:rsidR="00797096" w:rsidRPr="00965C09">
        <w:rPr>
          <w:rFonts w:cs="Arial"/>
          <w:sz w:val="20"/>
        </w:rPr>
        <w:t xml:space="preserve"> </w:t>
      </w:r>
      <w:proofErr w:type="gramStart"/>
      <w:r w:rsidR="00230868" w:rsidRPr="00965C09">
        <w:rPr>
          <w:rFonts w:cs="Arial"/>
          <w:i/>
          <w:sz w:val="20"/>
        </w:rPr>
        <w:t>Suplentes –</w:t>
      </w:r>
      <w:r w:rsidR="00A658B4" w:rsidRPr="00965C09">
        <w:rPr>
          <w:rFonts w:cs="Arial"/>
          <w:i/>
          <w:sz w:val="20"/>
        </w:rPr>
        <w:t xml:space="preserve"> </w:t>
      </w:r>
      <w:r w:rsidR="00230868" w:rsidRPr="00965C09">
        <w:rPr>
          <w:rFonts w:cs="Arial"/>
          <w:b/>
          <w:sz w:val="20"/>
        </w:rPr>
        <w:t>Alessandra Ribeiro</w:t>
      </w:r>
      <w:proofErr w:type="gramEnd"/>
      <w:r w:rsidR="00230868" w:rsidRPr="00965C09">
        <w:rPr>
          <w:rFonts w:cs="Arial"/>
          <w:b/>
          <w:sz w:val="20"/>
        </w:rPr>
        <w:t xml:space="preserve"> de Sousa</w:t>
      </w:r>
      <w:r w:rsidR="00230868" w:rsidRPr="00965C09">
        <w:rPr>
          <w:rFonts w:cs="Arial"/>
          <w:sz w:val="20"/>
        </w:rPr>
        <w:t xml:space="preserve">, Conselho Federal de Serviço Social – CFESS; </w:t>
      </w:r>
      <w:r w:rsidR="00230868" w:rsidRPr="00965C09">
        <w:rPr>
          <w:rFonts w:cs="Arial"/>
          <w:b/>
          <w:sz w:val="20"/>
        </w:rPr>
        <w:t>Alexandre Fonseca Santos,</w:t>
      </w:r>
      <w:r w:rsidR="00230868" w:rsidRPr="00965C09">
        <w:rPr>
          <w:rFonts w:cs="Arial"/>
          <w:sz w:val="20"/>
        </w:rPr>
        <w:t xml:space="preserve"> Ministério da Saúde; </w:t>
      </w:r>
      <w:r w:rsidR="00230868" w:rsidRPr="00965C09">
        <w:rPr>
          <w:rFonts w:cs="Arial"/>
          <w:b/>
          <w:sz w:val="20"/>
        </w:rPr>
        <w:t>Andreia de Oliveira</w:t>
      </w:r>
      <w:r w:rsidR="00230868" w:rsidRPr="00965C09">
        <w:rPr>
          <w:rFonts w:cs="Arial"/>
          <w:sz w:val="20"/>
        </w:rPr>
        <w:t xml:space="preserve">, Associação Brasileira de Ensino e Pesquisa em Serviço Social – ABEPSS; </w:t>
      </w:r>
      <w:proofErr w:type="spellStart"/>
      <w:r w:rsidR="00230868" w:rsidRPr="00965C09">
        <w:rPr>
          <w:rFonts w:cs="Arial"/>
          <w:b/>
          <w:sz w:val="20"/>
        </w:rPr>
        <w:t>Antonio</w:t>
      </w:r>
      <w:proofErr w:type="spellEnd"/>
      <w:r w:rsidR="00230868" w:rsidRPr="00965C09">
        <w:rPr>
          <w:rFonts w:cs="Arial"/>
          <w:b/>
          <w:sz w:val="20"/>
        </w:rPr>
        <w:t xml:space="preserve"> de Souza Amaral,</w:t>
      </w:r>
      <w:r w:rsidR="00230868" w:rsidRPr="00965C09">
        <w:rPr>
          <w:rFonts w:cs="Arial"/>
          <w:sz w:val="20"/>
        </w:rPr>
        <w:t xml:space="preserve"> Associação Brasileira de </w:t>
      </w:r>
      <w:proofErr w:type="spellStart"/>
      <w:r w:rsidR="00230868" w:rsidRPr="00965C09">
        <w:rPr>
          <w:rFonts w:cs="Arial"/>
          <w:sz w:val="20"/>
        </w:rPr>
        <w:t>Ostomizados</w:t>
      </w:r>
      <w:proofErr w:type="spellEnd"/>
      <w:r w:rsidR="00230868" w:rsidRPr="00965C09">
        <w:rPr>
          <w:rFonts w:cs="Arial"/>
          <w:sz w:val="20"/>
        </w:rPr>
        <w:t xml:space="preserve"> – ABRASO; </w:t>
      </w:r>
      <w:proofErr w:type="spellStart"/>
      <w:r w:rsidR="00230868" w:rsidRPr="00965C09">
        <w:rPr>
          <w:rFonts w:cs="Arial"/>
          <w:b/>
          <w:sz w:val="20"/>
        </w:rPr>
        <w:t>Antonio</w:t>
      </w:r>
      <w:proofErr w:type="spellEnd"/>
      <w:r w:rsidR="00230868" w:rsidRPr="00965C09">
        <w:rPr>
          <w:rFonts w:cs="Arial"/>
          <w:b/>
          <w:sz w:val="20"/>
        </w:rPr>
        <w:t xml:space="preserve"> </w:t>
      </w:r>
      <w:proofErr w:type="spellStart"/>
      <w:r w:rsidR="00230868" w:rsidRPr="00965C09">
        <w:rPr>
          <w:rFonts w:cs="Arial"/>
          <w:b/>
          <w:sz w:val="20"/>
        </w:rPr>
        <w:t>Pitol</w:t>
      </w:r>
      <w:proofErr w:type="spellEnd"/>
      <w:r w:rsidR="00230868" w:rsidRPr="00965C09">
        <w:rPr>
          <w:rFonts w:cs="Arial"/>
          <w:b/>
          <w:sz w:val="20"/>
        </w:rPr>
        <w:t>,</w:t>
      </w:r>
      <w:r w:rsidR="00230868" w:rsidRPr="00965C09">
        <w:rPr>
          <w:rFonts w:cs="Arial"/>
          <w:sz w:val="20"/>
        </w:rPr>
        <w:t xml:space="preserve"> Pastoral da Saúde Nacional;  </w:t>
      </w:r>
      <w:proofErr w:type="spellStart"/>
      <w:r w:rsidR="00230868" w:rsidRPr="00965C09">
        <w:rPr>
          <w:rFonts w:cs="Arial"/>
          <w:b/>
          <w:sz w:val="20"/>
        </w:rPr>
        <w:t>Antonio</w:t>
      </w:r>
      <w:proofErr w:type="spellEnd"/>
      <w:r w:rsidR="00230868" w:rsidRPr="00965C09">
        <w:rPr>
          <w:rFonts w:cs="Arial"/>
          <w:b/>
          <w:sz w:val="20"/>
        </w:rPr>
        <w:t xml:space="preserve"> César Silva </w:t>
      </w:r>
      <w:proofErr w:type="spellStart"/>
      <w:r w:rsidR="00230868" w:rsidRPr="00965C09">
        <w:rPr>
          <w:rFonts w:cs="Arial"/>
          <w:b/>
          <w:sz w:val="20"/>
        </w:rPr>
        <w:t>Mallet</w:t>
      </w:r>
      <w:proofErr w:type="spellEnd"/>
      <w:r w:rsidR="00230868" w:rsidRPr="00965C09">
        <w:rPr>
          <w:rFonts w:cs="Arial"/>
          <w:b/>
          <w:sz w:val="20"/>
        </w:rPr>
        <w:t>,</w:t>
      </w:r>
      <w:r w:rsidR="00230868" w:rsidRPr="00965C09">
        <w:rPr>
          <w:rFonts w:cs="Arial"/>
          <w:sz w:val="20"/>
        </w:rPr>
        <w:t xml:space="preserve"> Ministério da Saúde (MS)</w:t>
      </w:r>
      <w:r w:rsidR="00797096" w:rsidRPr="00965C09">
        <w:rPr>
          <w:rFonts w:cs="Arial"/>
          <w:sz w:val="20"/>
        </w:rPr>
        <w:t>;</w:t>
      </w:r>
      <w:r w:rsidR="00230868" w:rsidRPr="00965C09">
        <w:rPr>
          <w:rFonts w:cs="Arial"/>
          <w:sz w:val="20"/>
        </w:rPr>
        <w:t xml:space="preserve"> </w:t>
      </w:r>
      <w:r w:rsidR="00230868" w:rsidRPr="00965C09">
        <w:rPr>
          <w:rFonts w:cs="Arial"/>
          <w:b/>
          <w:sz w:val="20"/>
        </w:rPr>
        <w:t xml:space="preserve">Clarice </w:t>
      </w:r>
      <w:proofErr w:type="spellStart"/>
      <w:r w:rsidR="00230868" w:rsidRPr="00965C09">
        <w:rPr>
          <w:rFonts w:cs="Arial"/>
          <w:b/>
          <w:sz w:val="20"/>
        </w:rPr>
        <w:t>Baldotto</w:t>
      </w:r>
      <w:proofErr w:type="spellEnd"/>
      <w:r w:rsidR="00230868" w:rsidRPr="00965C09">
        <w:rPr>
          <w:rFonts w:cs="Arial"/>
          <w:sz w:val="20"/>
        </w:rPr>
        <w:t xml:space="preserve">, Associação de Fisioterapeutas do Brasil (AFB); </w:t>
      </w:r>
      <w:r w:rsidR="00230868" w:rsidRPr="00965C09">
        <w:rPr>
          <w:rFonts w:cs="Arial"/>
          <w:b/>
          <w:sz w:val="20"/>
        </w:rPr>
        <w:t>Cleusa Rodrigues da Silveira Bernardo,</w:t>
      </w:r>
      <w:r w:rsidR="00230868" w:rsidRPr="00965C09">
        <w:rPr>
          <w:rFonts w:cs="Arial"/>
          <w:sz w:val="20"/>
        </w:rPr>
        <w:t xml:space="preserve"> Ministério da Saúde (MS)</w:t>
      </w:r>
      <w:r w:rsidR="00A658B4" w:rsidRPr="00965C09">
        <w:rPr>
          <w:rFonts w:cs="Arial"/>
          <w:sz w:val="20"/>
        </w:rPr>
        <w:t xml:space="preserve">; </w:t>
      </w:r>
      <w:proofErr w:type="spellStart"/>
      <w:r w:rsidR="00230868" w:rsidRPr="00965C09">
        <w:rPr>
          <w:rFonts w:cs="Arial"/>
          <w:b/>
          <w:sz w:val="20"/>
        </w:rPr>
        <w:t>Christianne</w:t>
      </w:r>
      <w:proofErr w:type="spellEnd"/>
      <w:r w:rsidR="00230868" w:rsidRPr="00965C09">
        <w:rPr>
          <w:rFonts w:cs="Arial"/>
          <w:b/>
          <w:sz w:val="20"/>
        </w:rPr>
        <w:t xml:space="preserve"> Maria de Oliveira Costa</w:t>
      </w:r>
      <w:r w:rsidR="00230868" w:rsidRPr="00965C09">
        <w:rPr>
          <w:rFonts w:cs="Arial"/>
          <w:sz w:val="20"/>
        </w:rPr>
        <w:t xml:space="preserve">, Federação Brasileira de Hemofilia – FBH; </w:t>
      </w:r>
      <w:r w:rsidR="00230868" w:rsidRPr="00965C09">
        <w:rPr>
          <w:rFonts w:cs="Arial"/>
          <w:b/>
          <w:sz w:val="20"/>
        </w:rPr>
        <w:t>Danilo Aquino Amorim,</w:t>
      </w:r>
      <w:r w:rsidR="00230868" w:rsidRPr="00965C09">
        <w:rPr>
          <w:rFonts w:cs="Arial"/>
          <w:sz w:val="20"/>
        </w:rPr>
        <w:t xml:space="preserve"> Direção Executiva Nacional dos Estudantes de Medicina – DENEM; </w:t>
      </w:r>
      <w:r w:rsidR="00230868" w:rsidRPr="00965C09">
        <w:rPr>
          <w:rFonts w:cs="Arial"/>
          <w:b/>
          <w:sz w:val="20"/>
        </w:rPr>
        <w:t>Deise Araújo Souza,</w:t>
      </w:r>
      <w:r w:rsidR="00230868" w:rsidRPr="00965C09">
        <w:rPr>
          <w:rFonts w:cs="Arial"/>
          <w:sz w:val="20"/>
        </w:rPr>
        <w:t xml:space="preserve"> Confederação Nacional do Comércio – CNC; </w:t>
      </w:r>
      <w:r w:rsidR="00230868" w:rsidRPr="00965C09">
        <w:rPr>
          <w:rFonts w:cs="Arial"/>
          <w:b/>
          <w:sz w:val="20"/>
        </w:rPr>
        <w:t>Denise Torreão Corrêa da Silva,</w:t>
      </w:r>
      <w:r w:rsidR="00230868" w:rsidRPr="00965C09">
        <w:rPr>
          <w:rFonts w:cs="Arial"/>
          <w:sz w:val="20"/>
        </w:rPr>
        <w:t xml:space="preserve"> Conselho Federal de Fonoaudiologia – </w:t>
      </w:r>
      <w:proofErr w:type="spellStart"/>
      <w:r w:rsidR="00230868" w:rsidRPr="00965C09">
        <w:rPr>
          <w:rFonts w:cs="Arial"/>
          <w:sz w:val="20"/>
        </w:rPr>
        <w:t>CFFa</w:t>
      </w:r>
      <w:proofErr w:type="spellEnd"/>
      <w:r w:rsidR="00230868" w:rsidRPr="00965C09">
        <w:rPr>
          <w:rFonts w:cs="Arial"/>
          <w:sz w:val="20"/>
        </w:rPr>
        <w:t xml:space="preserve">; </w:t>
      </w:r>
      <w:proofErr w:type="spellStart"/>
      <w:r w:rsidR="00230868" w:rsidRPr="00965C09">
        <w:rPr>
          <w:rFonts w:cs="Arial"/>
          <w:b/>
          <w:sz w:val="20"/>
        </w:rPr>
        <w:t>Dulcilene</w:t>
      </w:r>
      <w:proofErr w:type="spellEnd"/>
      <w:r w:rsidR="00230868" w:rsidRPr="00965C09">
        <w:rPr>
          <w:rFonts w:cs="Arial"/>
          <w:b/>
          <w:sz w:val="20"/>
        </w:rPr>
        <w:t xml:space="preserve"> Silva </w:t>
      </w:r>
      <w:proofErr w:type="spellStart"/>
      <w:r w:rsidR="00230868" w:rsidRPr="00965C09">
        <w:rPr>
          <w:rFonts w:cs="Arial"/>
          <w:b/>
          <w:sz w:val="20"/>
        </w:rPr>
        <w:t>Tiné</w:t>
      </w:r>
      <w:proofErr w:type="spellEnd"/>
      <w:r w:rsidR="00230868" w:rsidRPr="00965C09">
        <w:rPr>
          <w:rFonts w:cs="Arial"/>
          <w:b/>
          <w:sz w:val="20"/>
        </w:rPr>
        <w:t>,</w:t>
      </w:r>
      <w:r w:rsidR="00230868" w:rsidRPr="00965C09">
        <w:rPr>
          <w:rFonts w:cs="Arial"/>
          <w:sz w:val="20"/>
        </w:rPr>
        <w:t xml:space="preserve"> Confederação Nacional de Saúde, Hospitais, Estabelecimentos e Serviços (CNS); </w:t>
      </w:r>
      <w:r w:rsidR="00230868" w:rsidRPr="00965C09">
        <w:rPr>
          <w:rFonts w:cs="Arial"/>
          <w:b/>
          <w:sz w:val="20"/>
        </w:rPr>
        <w:t xml:space="preserve">Edson </w:t>
      </w:r>
      <w:proofErr w:type="spellStart"/>
      <w:r w:rsidR="00230868" w:rsidRPr="00965C09">
        <w:rPr>
          <w:rFonts w:cs="Arial"/>
          <w:b/>
          <w:sz w:val="20"/>
        </w:rPr>
        <w:t>Luis</w:t>
      </w:r>
      <w:proofErr w:type="spellEnd"/>
      <w:r w:rsidR="00230868" w:rsidRPr="00965C09">
        <w:rPr>
          <w:rFonts w:cs="Arial"/>
          <w:b/>
          <w:sz w:val="20"/>
        </w:rPr>
        <w:t xml:space="preserve"> de França</w:t>
      </w:r>
      <w:r w:rsidR="00230868" w:rsidRPr="00965C09">
        <w:rPr>
          <w:rFonts w:cs="Arial"/>
          <w:sz w:val="20"/>
        </w:rPr>
        <w:t xml:space="preserve"> – União de Negros pela Igualdade (UNEGRO)</w:t>
      </w:r>
      <w:r w:rsidR="00797096" w:rsidRPr="00965C09">
        <w:rPr>
          <w:rFonts w:cs="Arial"/>
          <w:sz w:val="20"/>
        </w:rPr>
        <w:t>;</w:t>
      </w:r>
      <w:r w:rsidR="00230868" w:rsidRPr="00965C09">
        <w:rPr>
          <w:rFonts w:cs="Arial"/>
          <w:sz w:val="20"/>
        </w:rPr>
        <w:t xml:space="preserve"> </w:t>
      </w:r>
      <w:proofErr w:type="spellStart"/>
      <w:r w:rsidR="00230868" w:rsidRPr="00965C09">
        <w:rPr>
          <w:rFonts w:cs="Arial"/>
          <w:b/>
          <w:sz w:val="20"/>
        </w:rPr>
        <w:t>Elgiane</w:t>
      </w:r>
      <w:proofErr w:type="spellEnd"/>
      <w:r w:rsidR="00230868" w:rsidRPr="00965C09">
        <w:rPr>
          <w:rFonts w:cs="Arial"/>
          <w:b/>
          <w:sz w:val="20"/>
        </w:rPr>
        <w:t xml:space="preserve"> de Fatima Machado Lago,</w:t>
      </w:r>
      <w:r w:rsidR="00230868" w:rsidRPr="00965C09">
        <w:rPr>
          <w:rFonts w:cs="Arial"/>
          <w:sz w:val="20"/>
        </w:rPr>
        <w:t xml:space="preserve"> Central dos Trabalhadores e Trabalhadoras do Brasil – CTB; </w:t>
      </w:r>
      <w:r w:rsidR="00230868" w:rsidRPr="00965C09">
        <w:rPr>
          <w:rFonts w:cs="Arial"/>
          <w:b/>
          <w:sz w:val="20"/>
        </w:rPr>
        <w:t xml:space="preserve">Fernando </w:t>
      </w:r>
      <w:proofErr w:type="spellStart"/>
      <w:r w:rsidR="00230868" w:rsidRPr="00965C09">
        <w:rPr>
          <w:rFonts w:cs="Arial"/>
          <w:b/>
          <w:sz w:val="20"/>
        </w:rPr>
        <w:t>Zasso</w:t>
      </w:r>
      <w:proofErr w:type="spellEnd"/>
      <w:r w:rsidR="00230868" w:rsidRPr="00965C09">
        <w:rPr>
          <w:rFonts w:cs="Arial"/>
          <w:b/>
          <w:sz w:val="20"/>
        </w:rPr>
        <w:t xml:space="preserve"> </w:t>
      </w:r>
      <w:proofErr w:type="spellStart"/>
      <w:r w:rsidR="00230868" w:rsidRPr="00965C09">
        <w:rPr>
          <w:rFonts w:cs="Arial"/>
          <w:b/>
          <w:sz w:val="20"/>
        </w:rPr>
        <w:t>Pigatto</w:t>
      </w:r>
      <w:proofErr w:type="spellEnd"/>
      <w:r w:rsidR="00230868" w:rsidRPr="00965C09">
        <w:rPr>
          <w:rFonts w:cs="Arial"/>
          <w:b/>
          <w:sz w:val="20"/>
        </w:rPr>
        <w:t>,</w:t>
      </w:r>
      <w:r w:rsidR="00230868" w:rsidRPr="00965C09">
        <w:rPr>
          <w:rFonts w:cs="Arial"/>
          <w:sz w:val="20"/>
        </w:rPr>
        <w:t xml:space="preserve"> Confederação Nacional das Associações de Moradores – CONAM;</w:t>
      </w:r>
      <w:r w:rsidR="00797096" w:rsidRPr="00965C09">
        <w:rPr>
          <w:rFonts w:cs="Arial"/>
          <w:sz w:val="20"/>
        </w:rPr>
        <w:t xml:space="preserve"> </w:t>
      </w:r>
      <w:r w:rsidR="00230868" w:rsidRPr="00965C09">
        <w:rPr>
          <w:rFonts w:cs="Arial"/>
          <w:b/>
          <w:sz w:val="20"/>
        </w:rPr>
        <w:t>Geraldo Adão Santos,</w:t>
      </w:r>
      <w:r w:rsidR="00230868" w:rsidRPr="00965C09">
        <w:rPr>
          <w:rFonts w:cs="Arial"/>
          <w:sz w:val="20"/>
        </w:rPr>
        <w:t xml:space="preserve"> Confederação Brasileira dos Aposentados e Pensionistas – COBAP; </w:t>
      </w:r>
      <w:proofErr w:type="spellStart"/>
      <w:r w:rsidR="00230868" w:rsidRPr="00965C09">
        <w:rPr>
          <w:rFonts w:cs="Arial"/>
          <w:b/>
          <w:sz w:val="20"/>
        </w:rPr>
        <w:t>Gilene</w:t>
      </w:r>
      <w:proofErr w:type="spellEnd"/>
      <w:r w:rsidR="00230868" w:rsidRPr="00965C09">
        <w:rPr>
          <w:rFonts w:cs="Arial"/>
          <w:b/>
          <w:sz w:val="20"/>
        </w:rPr>
        <w:t xml:space="preserve"> José dos Santos,</w:t>
      </w:r>
      <w:r w:rsidR="00230868" w:rsidRPr="00965C09">
        <w:rPr>
          <w:rFonts w:cs="Arial"/>
          <w:sz w:val="20"/>
        </w:rPr>
        <w:t xml:space="preserve"> Sindicato Nacional dos Aposentados, Pensionistas' e Idosos da Força Sindical – </w:t>
      </w:r>
      <w:proofErr w:type="spellStart"/>
      <w:r w:rsidR="00230868" w:rsidRPr="00965C09">
        <w:rPr>
          <w:rFonts w:cs="Arial"/>
          <w:sz w:val="20"/>
        </w:rPr>
        <w:t>Sindnapi</w:t>
      </w:r>
      <w:proofErr w:type="spellEnd"/>
      <w:r w:rsidR="00230868" w:rsidRPr="00965C09">
        <w:rPr>
          <w:rFonts w:cs="Arial"/>
          <w:sz w:val="20"/>
        </w:rPr>
        <w:t xml:space="preserve">; </w:t>
      </w:r>
      <w:r w:rsidR="00230868" w:rsidRPr="00965C09">
        <w:rPr>
          <w:rFonts w:cs="Arial"/>
          <w:b/>
          <w:sz w:val="20"/>
        </w:rPr>
        <w:t>Gilson Silva,</w:t>
      </w:r>
      <w:r w:rsidR="00230868" w:rsidRPr="00965C09">
        <w:rPr>
          <w:rFonts w:cs="Arial"/>
          <w:sz w:val="20"/>
        </w:rPr>
        <w:t xml:space="preserve"> Força Sindical; </w:t>
      </w:r>
      <w:r w:rsidR="00230868" w:rsidRPr="00965C09">
        <w:rPr>
          <w:rFonts w:cs="Arial"/>
          <w:b/>
          <w:sz w:val="20"/>
        </w:rPr>
        <w:t>Haroldo Jorge de Carvalho Pontes,</w:t>
      </w:r>
      <w:r w:rsidR="00230868" w:rsidRPr="00965C09">
        <w:rPr>
          <w:rFonts w:cs="Arial"/>
          <w:sz w:val="20"/>
        </w:rPr>
        <w:t xml:space="preserve"> Conselho Nacional de Secretários de Saúde – CONASS; </w:t>
      </w:r>
      <w:r w:rsidR="00230868" w:rsidRPr="00965C09">
        <w:rPr>
          <w:rFonts w:cs="Arial"/>
          <w:b/>
          <w:sz w:val="20"/>
        </w:rPr>
        <w:t>Ivone Martini de Oliveira,</w:t>
      </w:r>
      <w:r w:rsidR="00230868" w:rsidRPr="00965C09">
        <w:rPr>
          <w:rFonts w:cs="Arial"/>
          <w:sz w:val="20"/>
        </w:rPr>
        <w:t xml:space="preserve"> Conselho Federal de Enfermagem – COFEN; </w:t>
      </w:r>
      <w:r w:rsidR="00230868" w:rsidRPr="00965C09">
        <w:rPr>
          <w:rFonts w:cs="Arial"/>
          <w:b/>
          <w:sz w:val="20"/>
        </w:rPr>
        <w:t>Joana Batista Oliveira Lopes,</w:t>
      </w:r>
      <w:r w:rsidR="00230868" w:rsidRPr="00965C09">
        <w:rPr>
          <w:rFonts w:cs="Arial"/>
          <w:sz w:val="20"/>
        </w:rPr>
        <w:t xml:space="preserve"> Federação Nacional dos Odontologistas - FNO; </w:t>
      </w:r>
      <w:r w:rsidR="00230868" w:rsidRPr="00965C09">
        <w:rPr>
          <w:rFonts w:cs="Arial"/>
          <w:b/>
          <w:sz w:val="20"/>
        </w:rPr>
        <w:t>Jorge Alves de Almeida Venâncio,</w:t>
      </w:r>
      <w:r w:rsidR="00230868" w:rsidRPr="00965C09">
        <w:rPr>
          <w:rFonts w:cs="Arial"/>
          <w:sz w:val="20"/>
        </w:rPr>
        <w:t xml:space="preserve"> Central Geral dos Trabalhadores do Brasil – CGTB; </w:t>
      </w:r>
      <w:r w:rsidR="00230868" w:rsidRPr="00965C09">
        <w:rPr>
          <w:rFonts w:cs="Arial"/>
          <w:b/>
          <w:sz w:val="20"/>
        </w:rPr>
        <w:t>José Arnaldo Pereira Diniz,</w:t>
      </w:r>
      <w:r w:rsidR="00230868" w:rsidRPr="00965C09">
        <w:rPr>
          <w:rFonts w:cs="Arial"/>
          <w:sz w:val="20"/>
        </w:rPr>
        <w:t xml:space="preserve"> Federação Interestadual dos Odontologistas – FIO; </w:t>
      </w:r>
      <w:r w:rsidR="00230868" w:rsidRPr="00965C09">
        <w:rPr>
          <w:rFonts w:cs="Arial"/>
          <w:b/>
          <w:sz w:val="20"/>
        </w:rPr>
        <w:t xml:space="preserve">José </w:t>
      </w:r>
      <w:proofErr w:type="spellStart"/>
      <w:r w:rsidR="00230868" w:rsidRPr="00965C09">
        <w:rPr>
          <w:rFonts w:cs="Arial"/>
          <w:b/>
          <w:sz w:val="20"/>
        </w:rPr>
        <w:t>Eri</w:t>
      </w:r>
      <w:proofErr w:type="spellEnd"/>
      <w:r w:rsidR="00230868" w:rsidRPr="00965C09">
        <w:rPr>
          <w:rFonts w:cs="Arial"/>
          <w:b/>
          <w:sz w:val="20"/>
        </w:rPr>
        <w:t xml:space="preserve"> de Medeiros,</w:t>
      </w:r>
      <w:r w:rsidR="00230868" w:rsidRPr="00965C09">
        <w:rPr>
          <w:rFonts w:cs="Arial"/>
          <w:sz w:val="20"/>
        </w:rPr>
        <w:t xml:space="preserve"> Conselho Nacional de Secretarias Municipais de Saúde – CONASEMS; </w:t>
      </w:r>
      <w:proofErr w:type="spellStart"/>
      <w:r w:rsidR="00230868" w:rsidRPr="00965C09">
        <w:rPr>
          <w:rFonts w:cs="Arial"/>
          <w:b/>
          <w:sz w:val="20"/>
        </w:rPr>
        <w:t>Jupiara</w:t>
      </w:r>
      <w:proofErr w:type="spellEnd"/>
      <w:r w:rsidR="00230868" w:rsidRPr="00965C09">
        <w:rPr>
          <w:rFonts w:cs="Arial"/>
          <w:b/>
          <w:sz w:val="20"/>
        </w:rPr>
        <w:t xml:space="preserve"> Gonçalves de Castro,</w:t>
      </w:r>
      <w:r w:rsidR="00230868" w:rsidRPr="00965C09">
        <w:rPr>
          <w:rFonts w:cs="Arial"/>
          <w:sz w:val="20"/>
        </w:rPr>
        <w:t xml:space="preserve"> Federação de Sindicatos de Trabalhadores Técnicos Administrativos em Instituições de Ensino Superior Públicas do Brasil – FASUBRA; </w:t>
      </w:r>
      <w:proofErr w:type="spellStart"/>
      <w:r w:rsidR="00230868" w:rsidRPr="00965C09">
        <w:rPr>
          <w:rFonts w:cs="Arial"/>
          <w:b/>
          <w:sz w:val="20"/>
        </w:rPr>
        <w:t>Lauriluci</w:t>
      </w:r>
      <w:proofErr w:type="spellEnd"/>
      <w:r w:rsidR="00230868" w:rsidRPr="00965C09">
        <w:rPr>
          <w:rFonts w:cs="Arial"/>
          <w:b/>
          <w:sz w:val="20"/>
        </w:rPr>
        <w:t xml:space="preserve"> Farias L. de Albuquerque,</w:t>
      </w:r>
      <w:r w:rsidR="00230868" w:rsidRPr="00965C09">
        <w:rPr>
          <w:rFonts w:cs="Arial"/>
          <w:sz w:val="20"/>
        </w:rPr>
        <w:t xml:space="preserve"> Associação Brasileira dos Terapeutas Ocupacionais – ABRATO;</w:t>
      </w:r>
      <w:r w:rsidR="00230868" w:rsidRPr="00965C09">
        <w:rPr>
          <w:rFonts w:cs="Arial"/>
          <w:b/>
          <w:sz w:val="20"/>
        </w:rPr>
        <w:t xml:space="preserve"> Márcia Patrício de Araújo,</w:t>
      </w:r>
      <w:r w:rsidR="00230868" w:rsidRPr="00965C09">
        <w:rPr>
          <w:rFonts w:cs="Arial"/>
          <w:sz w:val="20"/>
        </w:rPr>
        <w:t xml:space="preserve"> Associação Brasileira dos </w:t>
      </w:r>
      <w:proofErr w:type="spellStart"/>
      <w:r w:rsidR="00230868" w:rsidRPr="00965C09">
        <w:rPr>
          <w:rFonts w:cs="Arial"/>
          <w:sz w:val="20"/>
        </w:rPr>
        <w:t>Ostomizados</w:t>
      </w:r>
      <w:proofErr w:type="spellEnd"/>
      <w:r w:rsidR="00230868" w:rsidRPr="00965C09">
        <w:rPr>
          <w:rFonts w:cs="Arial"/>
          <w:sz w:val="20"/>
        </w:rPr>
        <w:t xml:space="preserve"> (ABRASO); </w:t>
      </w:r>
      <w:r w:rsidR="00230868" w:rsidRPr="00965C09">
        <w:rPr>
          <w:rFonts w:cs="Arial"/>
          <w:b/>
          <w:sz w:val="20"/>
        </w:rPr>
        <w:t xml:space="preserve">Maria Angélica </w:t>
      </w:r>
      <w:proofErr w:type="spellStart"/>
      <w:r w:rsidR="00230868" w:rsidRPr="00965C09">
        <w:rPr>
          <w:rFonts w:cs="Arial"/>
          <w:b/>
          <w:sz w:val="20"/>
        </w:rPr>
        <w:t>Zollin</w:t>
      </w:r>
      <w:proofErr w:type="spellEnd"/>
      <w:r w:rsidR="00230868" w:rsidRPr="00965C09">
        <w:rPr>
          <w:rFonts w:cs="Arial"/>
          <w:b/>
          <w:sz w:val="20"/>
        </w:rPr>
        <w:t xml:space="preserve"> de Almeida,</w:t>
      </w:r>
      <w:r w:rsidR="00230868" w:rsidRPr="00965C09">
        <w:rPr>
          <w:rFonts w:cs="Arial"/>
          <w:sz w:val="20"/>
        </w:rPr>
        <w:t xml:space="preserve"> Federação Nacional dos Médicos Veterinários – FENAMEV; </w:t>
      </w:r>
      <w:r w:rsidR="00230868" w:rsidRPr="00965C09">
        <w:rPr>
          <w:rFonts w:cs="Arial"/>
          <w:b/>
          <w:sz w:val="20"/>
        </w:rPr>
        <w:t>João Paulo dos Reis Neto,</w:t>
      </w:r>
      <w:r w:rsidR="00230868" w:rsidRPr="00965C09">
        <w:rPr>
          <w:rFonts w:cs="Arial"/>
          <w:sz w:val="20"/>
        </w:rPr>
        <w:t xml:space="preserve"> União Nacional das Instituições de Autogestão em Saúde – UNIDAS; </w:t>
      </w:r>
      <w:r w:rsidR="00230868" w:rsidRPr="00965C09">
        <w:rPr>
          <w:rFonts w:cs="Arial"/>
          <w:b/>
          <w:sz w:val="20"/>
        </w:rPr>
        <w:t xml:space="preserve">Paula </w:t>
      </w:r>
      <w:proofErr w:type="spellStart"/>
      <w:r w:rsidR="00230868" w:rsidRPr="00965C09">
        <w:rPr>
          <w:rFonts w:cs="Arial"/>
          <w:b/>
          <w:sz w:val="20"/>
        </w:rPr>
        <w:t>Johns</w:t>
      </w:r>
      <w:proofErr w:type="spellEnd"/>
      <w:r w:rsidR="00230868" w:rsidRPr="00965C09">
        <w:rPr>
          <w:rFonts w:cs="Arial"/>
          <w:b/>
          <w:sz w:val="20"/>
        </w:rPr>
        <w:t>,</w:t>
      </w:r>
      <w:r w:rsidR="00230868" w:rsidRPr="00965C09">
        <w:rPr>
          <w:rFonts w:cs="Arial"/>
          <w:sz w:val="20"/>
        </w:rPr>
        <w:t xml:space="preserve"> Associação de Controle do Tabagismo, Promoção da Saúde e dos Direitos Humanos - ACT/Aliança de Controle do </w:t>
      </w:r>
      <w:r w:rsidR="00230868" w:rsidRPr="00965C09">
        <w:rPr>
          <w:rFonts w:cs="Arial"/>
          <w:sz w:val="20"/>
        </w:rPr>
        <w:lastRenderedPageBreak/>
        <w:t xml:space="preserve">Tabagismo; </w:t>
      </w:r>
      <w:r w:rsidR="00230868" w:rsidRPr="00965C09">
        <w:rPr>
          <w:rFonts w:cs="Arial"/>
          <w:b/>
          <w:sz w:val="20"/>
        </w:rPr>
        <w:t>Rafael Nunes do Nascimento,</w:t>
      </w:r>
      <w:r w:rsidR="00230868" w:rsidRPr="00965C09">
        <w:rPr>
          <w:rFonts w:cs="Arial"/>
          <w:sz w:val="20"/>
        </w:rPr>
        <w:t xml:space="preserve"> União Nacional dos Estudantes – UNE</w:t>
      </w:r>
      <w:r w:rsidR="00797096" w:rsidRPr="00965C09">
        <w:rPr>
          <w:rFonts w:cs="Arial"/>
          <w:sz w:val="20"/>
        </w:rPr>
        <w:t>;</w:t>
      </w:r>
      <w:r w:rsidR="00230868" w:rsidRPr="00965C09">
        <w:rPr>
          <w:rFonts w:cs="Arial"/>
          <w:sz w:val="20"/>
        </w:rPr>
        <w:t xml:space="preserve"> </w:t>
      </w:r>
      <w:r w:rsidR="00230868" w:rsidRPr="00965C09">
        <w:rPr>
          <w:rFonts w:cs="Arial"/>
          <w:b/>
          <w:sz w:val="20"/>
        </w:rPr>
        <w:t>Renato Almeida de Barros,</w:t>
      </w:r>
      <w:r w:rsidR="00230868" w:rsidRPr="00965C09">
        <w:rPr>
          <w:rFonts w:cs="Arial"/>
          <w:sz w:val="20"/>
        </w:rPr>
        <w:t xml:space="preserve"> Confederação Nacional dos Trabalhadores em Seguridade Social – CNTSS; </w:t>
      </w:r>
      <w:r w:rsidR="00230868" w:rsidRPr="00965C09">
        <w:rPr>
          <w:rFonts w:cs="Arial"/>
          <w:b/>
          <w:sz w:val="20"/>
        </w:rPr>
        <w:t>Sérgio Metzger,</w:t>
      </w:r>
      <w:r w:rsidR="00230868" w:rsidRPr="00965C09">
        <w:rPr>
          <w:rFonts w:cs="Arial"/>
          <w:sz w:val="20"/>
        </w:rPr>
        <w:t xml:space="preserve"> Associação de Diabetes Juvenil (ADJ)</w:t>
      </w:r>
      <w:r w:rsidR="00A658B4" w:rsidRPr="00965C09">
        <w:rPr>
          <w:rFonts w:cs="Arial"/>
          <w:sz w:val="20"/>
        </w:rPr>
        <w:t xml:space="preserve">; </w:t>
      </w:r>
      <w:proofErr w:type="spellStart"/>
      <w:r w:rsidR="00230868" w:rsidRPr="00965C09">
        <w:rPr>
          <w:rFonts w:cs="Arial"/>
          <w:b/>
          <w:sz w:val="20"/>
        </w:rPr>
        <w:t>Semiramis</w:t>
      </w:r>
      <w:proofErr w:type="spellEnd"/>
      <w:r w:rsidR="00230868" w:rsidRPr="00965C09">
        <w:rPr>
          <w:rFonts w:cs="Arial"/>
          <w:b/>
          <w:sz w:val="20"/>
        </w:rPr>
        <w:t xml:space="preserve"> Maria Amorim </w:t>
      </w:r>
      <w:proofErr w:type="spellStart"/>
      <w:r w:rsidR="00230868" w:rsidRPr="00965C09">
        <w:rPr>
          <w:rFonts w:cs="Arial"/>
          <w:b/>
          <w:sz w:val="20"/>
        </w:rPr>
        <w:t>Vedovatto</w:t>
      </w:r>
      <w:proofErr w:type="spellEnd"/>
      <w:r w:rsidR="00230868" w:rsidRPr="00965C09">
        <w:rPr>
          <w:rFonts w:cs="Arial"/>
          <w:sz w:val="20"/>
        </w:rPr>
        <w:t xml:space="preserve">, Conselho Federal de Psicologia (CFP); </w:t>
      </w:r>
      <w:proofErr w:type="spellStart"/>
      <w:r w:rsidR="00230868" w:rsidRPr="00965C09">
        <w:rPr>
          <w:rFonts w:cs="Arial"/>
          <w:b/>
          <w:sz w:val="20"/>
        </w:rPr>
        <w:t>Silma</w:t>
      </w:r>
      <w:proofErr w:type="spellEnd"/>
      <w:r w:rsidR="00230868" w:rsidRPr="00965C09">
        <w:rPr>
          <w:rFonts w:cs="Arial"/>
          <w:b/>
          <w:sz w:val="20"/>
        </w:rPr>
        <w:t xml:space="preserve"> Maria Alves de Melo,</w:t>
      </w:r>
      <w:r w:rsidR="00230868" w:rsidRPr="00965C09">
        <w:rPr>
          <w:rFonts w:cs="Arial"/>
          <w:sz w:val="20"/>
        </w:rPr>
        <w:t xml:space="preserve"> Conselho Federal de Biologia – </w:t>
      </w:r>
      <w:proofErr w:type="spellStart"/>
      <w:proofErr w:type="gramStart"/>
      <w:r w:rsidR="00230868" w:rsidRPr="00965C09">
        <w:rPr>
          <w:rFonts w:cs="Arial"/>
          <w:sz w:val="20"/>
        </w:rPr>
        <w:t>CFBio</w:t>
      </w:r>
      <w:proofErr w:type="spellEnd"/>
      <w:proofErr w:type="gramEnd"/>
      <w:r w:rsidR="00230868" w:rsidRPr="00965C09">
        <w:rPr>
          <w:rFonts w:cs="Arial"/>
          <w:sz w:val="20"/>
        </w:rPr>
        <w:t xml:space="preserve">; </w:t>
      </w:r>
      <w:r w:rsidR="00230868" w:rsidRPr="00965C09">
        <w:rPr>
          <w:rFonts w:cs="Arial"/>
          <w:b/>
          <w:sz w:val="20"/>
        </w:rPr>
        <w:t>Simone Maria Leite Batista,</w:t>
      </w:r>
      <w:r w:rsidR="00230868" w:rsidRPr="00965C09">
        <w:rPr>
          <w:rFonts w:cs="Arial"/>
          <w:sz w:val="20"/>
        </w:rPr>
        <w:t xml:space="preserve"> Articulação Nacional de Movimentos e Práticas de Educação Popular em Saúde – ANEPS; </w:t>
      </w:r>
      <w:r w:rsidR="00230868" w:rsidRPr="00965C09">
        <w:rPr>
          <w:rFonts w:cs="Arial"/>
          <w:b/>
          <w:sz w:val="20"/>
        </w:rPr>
        <w:t xml:space="preserve">Sueli Terezinha </w:t>
      </w:r>
      <w:proofErr w:type="spellStart"/>
      <w:r w:rsidR="00230868" w:rsidRPr="00965C09">
        <w:rPr>
          <w:rFonts w:cs="Arial"/>
          <w:b/>
          <w:sz w:val="20"/>
        </w:rPr>
        <w:t>Goi</w:t>
      </w:r>
      <w:proofErr w:type="spellEnd"/>
      <w:r w:rsidR="00230868" w:rsidRPr="00965C09">
        <w:rPr>
          <w:rFonts w:cs="Arial"/>
          <w:b/>
          <w:sz w:val="20"/>
        </w:rPr>
        <w:t xml:space="preserve"> Barrios,</w:t>
      </w:r>
      <w:r w:rsidR="00230868" w:rsidRPr="00965C09">
        <w:rPr>
          <w:rFonts w:cs="Arial"/>
          <w:sz w:val="20"/>
        </w:rPr>
        <w:t xml:space="preserve">  Associação Brasileira da Rede Unida – REDE UNIDA; </w:t>
      </w:r>
      <w:proofErr w:type="spellStart"/>
      <w:r w:rsidR="00230868" w:rsidRPr="00965C09">
        <w:rPr>
          <w:rFonts w:cs="Arial"/>
          <w:b/>
          <w:sz w:val="20"/>
        </w:rPr>
        <w:t>Tathiane</w:t>
      </w:r>
      <w:proofErr w:type="spellEnd"/>
      <w:r w:rsidR="00230868" w:rsidRPr="00965C09">
        <w:rPr>
          <w:rFonts w:cs="Arial"/>
          <w:b/>
          <w:sz w:val="20"/>
        </w:rPr>
        <w:t xml:space="preserve"> Aquino de Araújo,</w:t>
      </w:r>
      <w:r w:rsidR="00230868" w:rsidRPr="00965C09">
        <w:rPr>
          <w:rFonts w:cs="Arial"/>
          <w:sz w:val="20"/>
        </w:rPr>
        <w:t xml:space="preserve"> Rede Nacional de Pessoas </w:t>
      </w:r>
      <w:proofErr w:type="spellStart"/>
      <w:r w:rsidR="00230868" w:rsidRPr="00965C09">
        <w:rPr>
          <w:rFonts w:cs="Arial"/>
          <w:sz w:val="20"/>
        </w:rPr>
        <w:t>Trans</w:t>
      </w:r>
      <w:proofErr w:type="spellEnd"/>
      <w:r w:rsidR="00230868" w:rsidRPr="00965C09">
        <w:rPr>
          <w:rFonts w:cs="Arial"/>
          <w:sz w:val="20"/>
        </w:rPr>
        <w:t xml:space="preserve">- Rede </w:t>
      </w:r>
      <w:proofErr w:type="spellStart"/>
      <w:r w:rsidR="00230868" w:rsidRPr="00965C09">
        <w:rPr>
          <w:rFonts w:cs="Arial"/>
          <w:sz w:val="20"/>
        </w:rPr>
        <w:t>Trans</w:t>
      </w:r>
      <w:proofErr w:type="spellEnd"/>
      <w:r w:rsidR="00230868" w:rsidRPr="00965C09">
        <w:rPr>
          <w:rFonts w:cs="Arial"/>
          <w:sz w:val="20"/>
        </w:rPr>
        <w:t xml:space="preserve"> </w:t>
      </w:r>
      <w:proofErr w:type="spellStart"/>
      <w:r w:rsidR="00230868" w:rsidRPr="00965C09">
        <w:rPr>
          <w:rFonts w:cs="Arial"/>
          <w:sz w:val="20"/>
        </w:rPr>
        <w:t>Brasi</w:t>
      </w:r>
      <w:proofErr w:type="spellEnd"/>
      <w:r w:rsidR="00230868" w:rsidRPr="00965C09">
        <w:rPr>
          <w:rFonts w:cs="Arial"/>
          <w:sz w:val="20"/>
        </w:rPr>
        <w:t xml:space="preserve">; </w:t>
      </w:r>
      <w:r w:rsidR="00797096" w:rsidRPr="00965C09">
        <w:rPr>
          <w:rFonts w:cs="Arial"/>
          <w:sz w:val="20"/>
        </w:rPr>
        <w:t xml:space="preserve">e </w:t>
      </w:r>
      <w:r w:rsidR="00230868" w:rsidRPr="00965C09">
        <w:rPr>
          <w:rFonts w:cs="Arial"/>
          <w:b/>
          <w:sz w:val="20"/>
        </w:rPr>
        <w:t>Vânia Lúcia Ferreira Leite,</w:t>
      </w:r>
      <w:r w:rsidR="00230868" w:rsidRPr="00965C09">
        <w:rPr>
          <w:rFonts w:cs="Arial"/>
          <w:sz w:val="20"/>
        </w:rPr>
        <w:t xml:space="preserve"> Pastoral da Criança</w:t>
      </w:r>
      <w:r w:rsidR="00A658B4" w:rsidRPr="00965C09">
        <w:rPr>
          <w:rFonts w:cs="Arial"/>
          <w:sz w:val="20"/>
        </w:rPr>
        <w:t xml:space="preserve">. </w:t>
      </w:r>
      <w:r w:rsidR="003C3E06" w:rsidRPr="00965C09">
        <w:rPr>
          <w:rFonts w:cs="Arial"/>
          <w:bCs/>
          <w:sz w:val="20"/>
        </w:rPr>
        <w:t xml:space="preserve">Iniciando o terceiro dia de reunião, a mesa foi composta pelos </w:t>
      </w:r>
      <w:r w:rsidR="00B93482" w:rsidRPr="00965C09">
        <w:rPr>
          <w:rFonts w:cs="Arial"/>
          <w:bCs/>
          <w:sz w:val="20"/>
        </w:rPr>
        <w:t>integrantes da Mesa Diretora do CNS,</w:t>
      </w:r>
      <w:r w:rsidR="00AC44B7" w:rsidRPr="00965C09">
        <w:rPr>
          <w:rFonts w:cs="Arial"/>
          <w:bCs/>
          <w:sz w:val="20"/>
        </w:rPr>
        <w:t xml:space="preserve"> </w:t>
      </w:r>
      <w:r w:rsidR="00AC44B7" w:rsidRPr="00965C09">
        <w:rPr>
          <w:rFonts w:cs="Arial"/>
          <w:b/>
          <w:bCs/>
          <w:sz w:val="20"/>
        </w:rPr>
        <w:t>Geordeci</w:t>
      </w:r>
      <w:r w:rsidR="00B93482" w:rsidRPr="00965C09">
        <w:rPr>
          <w:rFonts w:cs="Arial"/>
          <w:b/>
          <w:bCs/>
          <w:sz w:val="20"/>
        </w:rPr>
        <w:t xml:space="preserve"> Menezes de Souza</w:t>
      </w:r>
      <w:r w:rsidR="00B93482" w:rsidRPr="00965C09">
        <w:rPr>
          <w:rFonts w:cs="Arial"/>
          <w:bCs/>
          <w:sz w:val="20"/>
        </w:rPr>
        <w:t xml:space="preserve"> e </w:t>
      </w:r>
      <w:r w:rsidR="00AC44B7" w:rsidRPr="00965C09">
        <w:rPr>
          <w:rFonts w:cs="Arial"/>
          <w:b/>
          <w:bCs/>
          <w:sz w:val="20"/>
        </w:rPr>
        <w:t xml:space="preserve">André </w:t>
      </w:r>
      <w:r w:rsidR="00B93482" w:rsidRPr="00965C09">
        <w:rPr>
          <w:rFonts w:cs="Arial"/>
          <w:b/>
          <w:bCs/>
          <w:sz w:val="20"/>
        </w:rPr>
        <w:t>Luiz de Oliveira</w:t>
      </w:r>
      <w:r w:rsidR="00B93482" w:rsidRPr="00965C09">
        <w:rPr>
          <w:rFonts w:cs="Arial"/>
          <w:bCs/>
          <w:sz w:val="20"/>
        </w:rPr>
        <w:t xml:space="preserve">. Neste momento, conselheiro </w:t>
      </w:r>
      <w:r w:rsidR="00B93482" w:rsidRPr="00965C09">
        <w:rPr>
          <w:rFonts w:cs="Arial"/>
          <w:b/>
          <w:bCs/>
          <w:sz w:val="20"/>
        </w:rPr>
        <w:t xml:space="preserve">Nelson </w:t>
      </w:r>
      <w:r w:rsidR="00AC44B7" w:rsidRPr="00965C09">
        <w:rPr>
          <w:rFonts w:cs="Arial"/>
          <w:b/>
          <w:bCs/>
          <w:sz w:val="20"/>
        </w:rPr>
        <w:t>Mussolini</w:t>
      </w:r>
      <w:r w:rsidR="00B93482" w:rsidRPr="00965C09">
        <w:rPr>
          <w:rFonts w:cs="Arial"/>
          <w:b/>
          <w:bCs/>
          <w:sz w:val="20"/>
        </w:rPr>
        <w:t xml:space="preserve"> </w:t>
      </w:r>
      <w:r w:rsidR="00B93482" w:rsidRPr="00965C09">
        <w:rPr>
          <w:rFonts w:cs="Arial"/>
          <w:bCs/>
          <w:sz w:val="20"/>
        </w:rPr>
        <w:t>interveio para apresentar a seguinte</w:t>
      </w:r>
      <w:r w:rsidR="00B93482" w:rsidRPr="00965C09">
        <w:rPr>
          <w:rFonts w:cs="Arial"/>
          <w:b/>
          <w:bCs/>
          <w:sz w:val="20"/>
        </w:rPr>
        <w:t xml:space="preserve"> </w:t>
      </w:r>
      <w:r w:rsidR="00AC44B7" w:rsidRPr="00965C09">
        <w:rPr>
          <w:rFonts w:cs="Arial"/>
          <w:bCs/>
          <w:sz w:val="20"/>
        </w:rPr>
        <w:t xml:space="preserve">Questão de Ordem: </w:t>
      </w:r>
      <w:r w:rsidR="00B93482" w:rsidRPr="00965C09">
        <w:rPr>
          <w:rFonts w:cs="Arial"/>
          <w:bCs/>
          <w:sz w:val="20"/>
        </w:rPr>
        <w:t xml:space="preserve">o </w:t>
      </w:r>
      <w:r w:rsidR="00AC44B7" w:rsidRPr="00965C09">
        <w:rPr>
          <w:rFonts w:cs="Arial"/>
          <w:bCs/>
          <w:sz w:val="20"/>
        </w:rPr>
        <w:t xml:space="preserve">não cumprimento </w:t>
      </w:r>
      <w:r w:rsidR="00B93482" w:rsidRPr="00965C09">
        <w:rPr>
          <w:rFonts w:cs="Arial"/>
          <w:bCs/>
          <w:sz w:val="20"/>
        </w:rPr>
        <w:t xml:space="preserve">do </w:t>
      </w:r>
      <w:r w:rsidR="00AC44B7" w:rsidRPr="00965C09">
        <w:rPr>
          <w:rFonts w:cs="Arial"/>
          <w:bCs/>
          <w:sz w:val="20"/>
        </w:rPr>
        <w:t>horário de início da reunião</w:t>
      </w:r>
      <w:r w:rsidR="00B93482" w:rsidRPr="00965C09">
        <w:rPr>
          <w:rFonts w:cs="Arial"/>
          <w:bCs/>
          <w:sz w:val="20"/>
        </w:rPr>
        <w:t xml:space="preserve"> r</w:t>
      </w:r>
      <w:r w:rsidR="00AC44B7" w:rsidRPr="00965C09">
        <w:rPr>
          <w:rFonts w:cs="Arial"/>
          <w:bCs/>
          <w:sz w:val="20"/>
        </w:rPr>
        <w:t>epresenta um desrespeito àqueles que chega</w:t>
      </w:r>
      <w:r w:rsidR="00421EDD" w:rsidRPr="00965C09">
        <w:rPr>
          <w:rFonts w:cs="Arial"/>
          <w:bCs/>
          <w:sz w:val="20"/>
        </w:rPr>
        <w:t>m</w:t>
      </w:r>
      <w:r w:rsidR="00AC44B7" w:rsidRPr="00965C09">
        <w:rPr>
          <w:rFonts w:cs="Arial"/>
          <w:bCs/>
          <w:sz w:val="20"/>
        </w:rPr>
        <w:t xml:space="preserve"> no horário</w:t>
      </w:r>
      <w:r w:rsidR="00B93482" w:rsidRPr="00965C09">
        <w:rPr>
          <w:rFonts w:cs="Arial"/>
          <w:bCs/>
          <w:sz w:val="20"/>
        </w:rPr>
        <w:t xml:space="preserve"> e não deve </w:t>
      </w:r>
      <w:r w:rsidR="00421EDD" w:rsidRPr="00965C09">
        <w:rPr>
          <w:rFonts w:cs="Arial"/>
          <w:bCs/>
          <w:sz w:val="20"/>
        </w:rPr>
        <w:t xml:space="preserve">ser </w:t>
      </w:r>
      <w:r w:rsidR="00B93482" w:rsidRPr="00965C09">
        <w:rPr>
          <w:rFonts w:cs="Arial"/>
          <w:bCs/>
          <w:sz w:val="20"/>
        </w:rPr>
        <w:t xml:space="preserve">uma prática do Colegiado. Feito o registro, de imediato, a mesa retomou o debate das comissões. </w:t>
      </w:r>
      <w:r w:rsidR="00B82E53" w:rsidRPr="00965C09">
        <w:rPr>
          <w:rFonts w:cs="Arial"/>
          <w:b/>
          <w:bCs/>
          <w:sz w:val="20"/>
        </w:rPr>
        <w:t xml:space="preserve">COMISSÃO INTERSETORIAL DE ALIMENTAÇÃO E NUTRIÇÃO </w:t>
      </w:r>
      <w:r w:rsidR="00B93482" w:rsidRPr="00965C09">
        <w:rPr>
          <w:rFonts w:cs="Arial"/>
          <w:b/>
          <w:bCs/>
          <w:sz w:val="20"/>
        </w:rPr>
        <w:t xml:space="preserve">– CIAN/CNS: </w:t>
      </w:r>
      <w:r w:rsidR="00B93482" w:rsidRPr="00965C09">
        <w:rPr>
          <w:rFonts w:cs="Arial"/>
          <w:bCs/>
          <w:i/>
          <w:sz w:val="20"/>
        </w:rPr>
        <w:t>Titulares - Gestor/Prestador de Serviços:</w:t>
      </w:r>
      <w:r w:rsidR="00B93482" w:rsidRPr="00965C09">
        <w:rPr>
          <w:rFonts w:cs="Arial"/>
          <w:bCs/>
          <w:sz w:val="20"/>
        </w:rPr>
        <w:t xml:space="preserve"> Confederação Nacional do Comércio de Bens, Serviços e Turismo – CNC. Conselho Nacional de Secretarias Municipais de Saúde – CONASEMS. Ministério da Saúde. </w:t>
      </w:r>
      <w:r w:rsidR="00B93482" w:rsidRPr="00965C09">
        <w:rPr>
          <w:rFonts w:cs="Arial"/>
          <w:bCs/>
          <w:i/>
          <w:sz w:val="20"/>
        </w:rPr>
        <w:t xml:space="preserve">Profissional de Saúde/Comunidade Científica: </w:t>
      </w:r>
      <w:r w:rsidR="00B93482" w:rsidRPr="00965C09">
        <w:rPr>
          <w:rFonts w:cs="Arial"/>
          <w:bCs/>
          <w:sz w:val="20"/>
        </w:rPr>
        <w:t xml:space="preserve">Conselho Federal de Medicina Veterinária – CFMV. Conselho Federal de Nutricionistas – CFN. Federação Nacional dos Médicos Veterinários – FENAMEV. </w:t>
      </w:r>
      <w:r w:rsidR="00B93482" w:rsidRPr="00965C09">
        <w:rPr>
          <w:rFonts w:cs="Arial"/>
          <w:bCs/>
          <w:i/>
          <w:sz w:val="20"/>
        </w:rPr>
        <w:t xml:space="preserve">Usuário: </w:t>
      </w:r>
      <w:r w:rsidR="00B93482" w:rsidRPr="00965C09">
        <w:rPr>
          <w:rFonts w:cs="Arial"/>
          <w:bCs/>
          <w:sz w:val="20"/>
        </w:rPr>
        <w:t xml:space="preserve">Associação de Diabetes Juvenil – ADJ. Confederação Nacional dos Trabalhadores na Agricultura – CONTAG. Federação Nacional das Associações de Celíacos do Brasil – FENACELBRA. Pastoral da Criança. </w:t>
      </w:r>
      <w:r w:rsidR="00B93482" w:rsidRPr="00965C09">
        <w:rPr>
          <w:rFonts w:cs="Arial"/>
          <w:bCs/>
          <w:i/>
          <w:sz w:val="20"/>
        </w:rPr>
        <w:t xml:space="preserve">Suplentes </w:t>
      </w:r>
      <w:r w:rsidR="00B93482" w:rsidRPr="00965C09">
        <w:rPr>
          <w:rFonts w:cs="Arial"/>
          <w:bCs/>
          <w:sz w:val="20"/>
        </w:rPr>
        <w:t xml:space="preserve">- </w:t>
      </w:r>
      <w:r w:rsidR="00B93482" w:rsidRPr="00965C09">
        <w:rPr>
          <w:rFonts w:cs="Arial"/>
          <w:bCs/>
          <w:i/>
          <w:sz w:val="20"/>
        </w:rPr>
        <w:t xml:space="preserve">Gestor/Prestador de Serviços: </w:t>
      </w:r>
      <w:r w:rsidR="00B93482" w:rsidRPr="00965C09">
        <w:rPr>
          <w:rFonts w:cs="Arial"/>
          <w:bCs/>
          <w:sz w:val="20"/>
        </w:rPr>
        <w:t xml:space="preserve">Confederação Nacional da Indústria – CNI. Profissional de Saúde / Comunidade Científica. Associação Brasileira de Saúde Coletiva – ABRASCO. Federação Nacional dos Nutricionistas – FNN. </w:t>
      </w:r>
      <w:r w:rsidR="00B93482" w:rsidRPr="00965C09">
        <w:rPr>
          <w:rFonts w:cs="Arial"/>
          <w:bCs/>
          <w:i/>
          <w:sz w:val="20"/>
        </w:rPr>
        <w:t xml:space="preserve">Usuário: </w:t>
      </w:r>
      <w:r w:rsidR="00B93482" w:rsidRPr="00965C09">
        <w:rPr>
          <w:rFonts w:cs="Arial"/>
          <w:bCs/>
          <w:sz w:val="20"/>
        </w:rPr>
        <w:t xml:space="preserve">Articulação dos Povos Indígenas da Região Sul – ARPINSUL. Conferência Nacional dos Bispos do Brasil – CNBB. </w:t>
      </w:r>
      <w:r w:rsidR="00B93482" w:rsidRPr="00965C09">
        <w:rPr>
          <w:rFonts w:cs="Arial"/>
          <w:b/>
          <w:bCs/>
          <w:sz w:val="20"/>
        </w:rPr>
        <w:t>Deliberação: a</w:t>
      </w:r>
      <w:r w:rsidR="00AC44B7" w:rsidRPr="00965C09">
        <w:rPr>
          <w:rFonts w:cs="Arial"/>
          <w:b/>
          <w:bCs/>
          <w:sz w:val="20"/>
        </w:rPr>
        <w:t>provada a composição</w:t>
      </w:r>
      <w:r w:rsidR="00B93482" w:rsidRPr="00965C09">
        <w:rPr>
          <w:rFonts w:cs="Arial"/>
          <w:b/>
          <w:bCs/>
          <w:sz w:val="20"/>
        </w:rPr>
        <w:t xml:space="preserve"> da CIAN</w:t>
      </w:r>
      <w:r w:rsidR="00AC44B7" w:rsidRPr="00965C09">
        <w:rPr>
          <w:rFonts w:cs="Arial"/>
          <w:b/>
          <w:bCs/>
          <w:sz w:val="20"/>
        </w:rPr>
        <w:t>.</w:t>
      </w:r>
      <w:r w:rsidR="00AC44B7" w:rsidRPr="00965C09">
        <w:rPr>
          <w:rFonts w:cs="Arial"/>
          <w:bCs/>
          <w:sz w:val="20"/>
        </w:rPr>
        <w:t xml:space="preserve"> </w:t>
      </w:r>
      <w:r w:rsidR="00B93482" w:rsidRPr="00965C09">
        <w:rPr>
          <w:rFonts w:cs="Arial"/>
          <w:bCs/>
          <w:sz w:val="20"/>
        </w:rPr>
        <w:t xml:space="preserve">Para coordenação, foram apresentados os seguintes pleitos: coordenação: </w:t>
      </w:r>
      <w:proofErr w:type="spellStart"/>
      <w:r w:rsidR="00AC44B7" w:rsidRPr="00965C09">
        <w:rPr>
          <w:rFonts w:cs="Arial"/>
          <w:bCs/>
          <w:sz w:val="20"/>
        </w:rPr>
        <w:t>Asbram</w:t>
      </w:r>
      <w:proofErr w:type="spellEnd"/>
      <w:r w:rsidR="00AC44B7" w:rsidRPr="00965C09">
        <w:rPr>
          <w:rFonts w:cs="Arial"/>
          <w:bCs/>
          <w:sz w:val="20"/>
        </w:rPr>
        <w:t xml:space="preserve"> – Zaíra </w:t>
      </w:r>
      <w:r w:rsidR="00B93482" w:rsidRPr="00965C09">
        <w:rPr>
          <w:rFonts w:cs="Arial"/>
          <w:bCs/>
          <w:sz w:val="20"/>
        </w:rPr>
        <w:t xml:space="preserve">Tronco </w:t>
      </w:r>
      <w:proofErr w:type="spellStart"/>
      <w:r w:rsidR="00B93482" w:rsidRPr="00965C09">
        <w:rPr>
          <w:rFonts w:cs="Arial"/>
          <w:bCs/>
          <w:sz w:val="20"/>
        </w:rPr>
        <w:t>Salermo</w:t>
      </w:r>
      <w:proofErr w:type="spellEnd"/>
      <w:r w:rsidR="00B93482" w:rsidRPr="00965C09">
        <w:rPr>
          <w:rFonts w:cs="Arial"/>
          <w:bCs/>
          <w:sz w:val="20"/>
        </w:rPr>
        <w:t xml:space="preserve">; e Paula </w:t>
      </w:r>
      <w:proofErr w:type="spellStart"/>
      <w:r w:rsidR="00B93482" w:rsidRPr="00965C09">
        <w:rPr>
          <w:rFonts w:cs="Arial"/>
          <w:bCs/>
          <w:sz w:val="20"/>
        </w:rPr>
        <w:t>Jhons</w:t>
      </w:r>
      <w:proofErr w:type="spellEnd"/>
      <w:r w:rsidR="00B93482" w:rsidRPr="00965C09">
        <w:rPr>
          <w:rFonts w:cs="Arial"/>
          <w:bCs/>
          <w:sz w:val="20"/>
        </w:rPr>
        <w:t>; coordenação adjunta:</w:t>
      </w:r>
      <w:r w:rsidR="00AC44B7" w:rsidRPr="00965C09">
        <w:rPr>
          <w:rFonts w:cs="Arial"/>
          <w:bCs/>
          <w:sz w:val="20"/>
        </w:rPr>
        <w:t xml:space="preserve"> Maria Angélica</w:t>
      </w:r>
      <w:r w:rsidR="00B93482" w:rsidRPr="00965C09">
        <w:rPr>
          <w:rFonts w:cs="Arial"/>
          <w:bCs/>
          <w:sz w:val="20"/>
        </w:rPr>
        <w:t xml:space="preserve">. </w:t>
      </w:r>
      <w:r w:rsidR="00421EDD" w:rsidRPr="00965C09">
        <w:rPr>
          <w:rFonts w:cs="Arial"/>
          <w:bCs/>
          <w:sz w:val="20"/>
        </w:rPr>
        <w:t xml:space="preserve">Diante </w:t>
      </w:r>
      <w:r w:rsidR="00B93482" w:rsidRPr="00965C09">
        <w:rPr>
          <w:rFonts w:cs="Arial"/>
          <w:bCs/>
          <w:sz w:val="20"/>
        </w:rPr>
        <w:t>do pleito dos usuários, o segmento dos trabalhadores re</w:t>
      </w:r>
      <w:r w:rsidR="00421EDD" w:rsidRPr="00965C09">
        <w:rPr>
          <w:rFonts w:cs="Arial"/>
          <w:bCs/>
          <w:sz w:val="20"/>
        </w:rPr>
        <w:t xml:space="preserve">tirou </w:t>
      </w:r>
      <w:r w:rsidR="00B93482" w:rsidRPr="00965C09">
        <w:rPr>
          <w:rFonts w:cs="Arial"/>
          <w:bCs/>
          <w:sz w:val="20"/>
        </w:rPr>
        <w:t>a indicação de representante para a coordenação adjunta</w:t>
      </w:r>
      <w:r w:rsidR="00421EDD" w:rsidRPr="00965C09">
        <w:rPr>
          <w:rFonts w:cs="Arial"/>
          <w:bCs/>
          <w:sz w:val="20"/>
        </w:rPr>
        <w:t xml:space="preserve"> e foi possível compor a coordenação por consenso.</w:t>
      </w:r>
      <w:r w:rsidR="00B93482" w:rsidRPr="00965C09">
        <w:rPr>
          <w:rFonts w:cs="Arial"/>
          <w:bCs/>
          <w:sz w:val="20"/>
        </w:rPr>
        <w:t xml:space="preserve"> </w:t>
      </w:r>
      <w:r w:rsidR="00B93482" w:rsidRPr="00965C09">
        <w:rPr>
          <w:rFonts w:cs="Arial"/>
          <w:b/>
          <w:bCs/>
          <w:sz w:val="20"/>
        </w:rPr>
        <w:t xml:space="preserve">Deliberação: aprovada, por consenso, a coordenação da CIAN: </w:t>
      </w:r>
      <w:r w:rsidR="00B93482" w:rsidRPr="00965C09">
        <w:rPr>
          <w:rFonts w:cs="Arial"/>
          <w:b/>
          <w:bCs/>
          <w:i/>
          <w:sz w:val="20"/>
        </w:rPr>
        <w:t xml:space="preserve">Coordenação: </w:t>
      </w:r>
      <w:r w:rsidR="00B93482" w:rsidRPr="00965C09">
        <w:rPr>
          <w:rFonts w:cs="Arial"/>
          <w:b/>
          <w:bCs/>
          <w:sz w:val="20"/>
        </w:rPr>
        <w:t xml:space="preserve">Associação Brasileira de Nutrição – ASBRAN - Profissional de Saúde/ Comunidade Científica; e </w:t>
      </w:r>
      <w:r w:rsidR="00B93482" w:rsidRPr="00965C09">
        <w:rPr>
          <w:rFonts w:cs="Arial"/>
          <w:b/>
          <w:bCs/>
          <w:i/>
          <w:sz w:val="20"/>
        </w:rPr>
        <w:t>coordenação adjunta:</w:t>
      </w:r>
      <w:r w:rsidR="00B93482" w:rsidRPr="00965C09">
        <w:rPr>
          <w:rFonts w:cs="Arial"/>
          <w:b/>
          <w:bCs/>
          <w:sz w:val="20"/>
        </w:rPr>
        <w:t xml:space="preserve"> Associação de Controle do Tabagismo, Promoção da Saúde e dos Direitos Humanos – ACT – Usuário. </w:t>
      </w:r>
      <w:r w:rsidR="00B82E53" w:rsidRPr="00965C09">
        <w:rPr>
          <w:rFonts w:cs="Arial"/>
          <w:b/>
          <w:bCs/>
          <w:sz w:val="20"/>
        </w:rPr>
        <w:t xml:space="preserve">COMISSÃO INTERSETORIAL DE ATENÇÃO À SAÚDE DAS PESSOAS COM DEFICIÊNCIA.  </w:t>
      </w:r>
      <w:r w:rsidR="000A02C5" w:rsidRPr="00965C09">
        <w:rPr>
          <w:rFonts w:cs="Arial"/>
          <w:b/>
          <w:bCs/>
          <w:sz w:val="20"/>
        </w:rPr>
        <w:t>Titulares:</w:t>
      </w:r>
      <w:r w:rsidR="000A02C5" w:rsidRPr="00965C09">
        <w:rPr>
          <w:rFonts w:cs="Arial"/>
          <w:bCs/>
          <w:i/>
          <w:sz w:val="20"/>
        </w:rPr>
        <w:t xml:space="preserve"> Gestor/Prestador de Serviços: </w:t>
      </w:r>
      <w:r w:rsidR="000A02C5" w:rsidRPr="00965C09">
        <w:rPr>
          <w:rFonts w:cs="Arial"/>
          <w:bCs/>
          <w:sz w:val="20"/>
        </w:rPr>
        <w:t xml:space="preserve">Confederação Nacional da Indústria – CNI. </w:t>
      </w:r>
      <w:r w:rsidR="000A02C5" w:rsidRPr="00965C09">
        <w:rPr>
          <w:rFonts w:cs="Arial"/>
          <w:bCs/>
          <w:i/>
          <w:sz w:val="20"/>
        </w:rPr>
        <w:t xml:space="preserve">Profissional de Saúde/Comunidade Científica: </w:t>
      </w:r>
      <w:r w:rsidR="000A02C5" w:rsidRPr="00965C09">
        <w:rPr>
          <w:rFonts w:cs="Arial"/>
          <w:bCs/>
          <w:sz w:val="20"/>
        </w:rPr>
        <w:t xml:space="preserve">Associação Brasileira de Ensino em Fisioterapia – ABENFISIO. Conselho Federal de Enfermagem – COFEN. </w:t>
      </w:r>
      <w:r w:rsidR="000A02C5" w:rsidRPr="00965C09">
        <w:rPr>
          <w:rFonts w:cs="Arial"/>
          <w:bCs/>
          <w:i/>
          <w:sz w:val="20"/>
        </w:rPr>
        <w:t xml:space="preserve">Usuário: </w:t>
      </w:r>
      <w:r w:rsidR="000A02C5" w:rsidRPr="00965C09">
        <w:rPr>
          <w:rFonts w:cs="Arial"/>
          <w:bCs/>
          <w:sz w:val="20"/>
        </w:rPr>
        <w:t xml:space="preserve">Associação Brasileira de Autismo – ABRA. Associação Brasileira de </w:t>
      </w:r>
      <w:proofErr w:type="spellStart"/>
      <w:r w:rsidR="000A02C5" w:rsidRPr="00965C09">
        <w:rPr>
          <w:rFonts w:cs="Arial"/>
          <w:bCs/>
          <w:sz w:val="20"/>
        </w:rPr>
        <w:t>Ostomizados</w:t>
      </w:r>
      <w:proofErr w:type="spellEnd"/>
      <w:r w:rsidR="000A02C5" w:rsidRPr="00965C09">
        <w:rPr>
          <w:rFonts w:cs="Arial"/>
          <w:bCs/>
          <w:sz w:val="20"/>
        </w:rPr>
        <w:t xml:space="preserve"> – ABRASO. Federação Brasileira de Hemofilia – FBH. Movimento de Reintegração das Pessoas Atingidas pela Hanseníase – MORHAN. Movimento dos Portadores de Esclerose Múltipla – MOPEM. </w:t>
      </w:r>
      <w:r w:rsidR="000A02C5" w:rsidRPr="00965C09">
        <w:rPr>
          <w:rFonts w:cs="Arial"/>
          <w:bCs/>
          <w:i/>
          <w:sz w:val="20"/>
        </w:rPr>
        <w:t xml:space="preserve">Suplentes - Profissional de Saúde /Comunidade Científica: </w:t>
      </w:r>
      <w:r w:rsidR="000A02C5" w:rsidRPr="00965C09">
        <w:rPr>
          <w:rFonts w:cs="Arial"/>
          <w:bCs/>
          <w:sz w:val="20"/>
        </w:rPr>
        <w:t xml:space="preserve">Conselho Federal de Fonoaudiologia – </w:t>
      </w:r>
      <w:proofErr w:type="spellStart"/>
      <w:proofErr w:type="gramStart"/>
      <w:r w:rsidR="000A02C5" w:rsidRPr="00965C09">
        <w:rPr>
          <w:rFonts w:cs="Arial"/>
          <w:bCs/>
          <w:sz w:val="20"/>
        </w:rPr>
        <w:t>CFFa</w:t>
      </w:r>
      <w:proofErr w:type="spellEnd"/>
      <w:proofErr w:type="gramEnd"/>
      <w:r w:rsidR="000A02C5" w:rsidRPr="00965C09">
        <w:rPr>
          <w:rFonts w:cs="Arial"/>
          <w:bCs/>
          <w:sz w:val="20"/>
        </w:rPr>
        <w:t xml:space="preserve">. Federação Nacional dos Assistentes Sociais – FENAS. </w:t>
      </w:r>
      <w:r w:rsidR="000A02C5" w:rsidRPr="00965C09">
        <w:rPr>
          <w:rFonts w:cs="Arial"/>
          <w:bCs/>
          <w:i/>
          <w:sz w:val="20"/>
        </w:rPr>
        <w:t xml:space="preserve">Usuário: </w:t>
      </w:r>
      <w:r w:rsidR="000A02C5" w:rsidRPr="00965C09">
        <w:rPr>
          <w:rFonts w:cs="Arial"/>
          <w:bCs/>
          <w:sz w:val="20"/>
        </w:rPr>
        <w:t xml:space="preserve">Associação Brasileira de Alzheimer – </w:t>
      </w:r>
      <w:proofErr w:type="spellStart"/>
      <w:proofErr w:type="gramStart"/>
      <w:r w:rsidR="000A02C5" w:rsidRPr="00965C09">
        <w:rPr>
          <w:rFonts w:cs="Arial"/>
          <w:bCs/>
          <w:sz w:val="20"/>
        </w:rPr>
        <w:t>ABRAz</w:t>
      </w:r>
      <w:proofErr w:type="spellEnd"/>
      <w:proofErr w:type="gramEnd"/>
      <w:r w:rsidR="000A02C5" w:rsidRPr="00965C09">
        <w:rPr>
          <w:rFonts w:cs="Arial"/>
          <w:bCs/>
          <w:sz w:val="20"/>
        </w:rPr>
        <w:t xml:space="preserve">. Federação Nacional das Associações de Pessoas com Doenças Falciformes – FENAFAL. </w:t>
      </w:r>
      <w:r w:rsidR="0040668E" w:rsidRPr="00965C09">
        <w:rPr>
          <w:rFonts w:cs="Arial"/>
          <w:bCs/>
          <w:i/>
          <w:sz w:val="20"/>
        </w:rPr>
        <w:t>Coordenação:</w:t>
      </w:r>
      <w:r w:rsidR="0040668E" w:rsidRPr="00965C09">
        <w:rPr>
          <w:rFonts w:cs="Arial"/>
          <w:bCs/>
          <w:sz w:val="20"/>
        </w:rPr>
        <w:t xml:space="preserve"> </w:t>
      </w:r>
      <w:r w:rsidR="000A02C5" w:rsidRPr="00965C09">
        <w:rPr>
          <w:rFonts w:cs="Arial"/>
          <w:bCs/>
          <w:sz w:val="20"/>
        </w:rPr>
        <w:t xml:space="preserve">Organização Nacional de Entidades de Deficientes Físicos – ONEDEF – Usuário. </w:t>
      </w:r>
      <w:r w:rsidR="000A02C5" w:rsidRPr="00965C09">
        <w:rPr>
          <w:rFonts w:cs="Arial"/>
          <w:bCs/>
          <w:i/>
          <w:sz w:val="20"/>
        </w:rPr>
        <w:t xml:space="preserve">Coordenação adjunta: </w:t>
      </w:r>
      <w:r w:rsidR="000A02C5" w:rsidRPr="00965C09">
        <w:rPr>
          <w:rFonts w:cs="Arial"/>
          <w:bCs/>
          <w:sz w:val="20"/>
        </w:rPr>
        <w:t xml:space="preserve">Associação </w:t>
      </w:r>
      <w:r w:rsidR="00421EDD" w:rsidRPr="00965C09">
        <w:rPr>
          <w:rFonts w:cs="Arial"/>
          <w:bCs/>
          <w:sz w:val="20"/>
        </w:rPr>
        <w:t>B</w:t>
      </w:r>
      <w:r w:rsidR="000A02C5" w:rsidRPr="00965C09">
        <w:rPr>
          <w:rFonts w:cs="Arial"/>
          <w:bCs/>
          <w:sz w:val="20"/>
        </w:rPr>
        <w:t xml:space="preserve">rasileira de Terapeutas Ocupacionais – ABRATO - Profissional de Saúde/Comunidade Científica. </w:t>
      </w:r>
      <w:r w:rsidR="000A02C5" w:rsidRPr="00965C09">
        <w:rPr>
          <w:rFonts w:cs="Arial"/>
          <w:b/>
          <w:bCs/>
          <w:sz w:val="20"/>
        </w:rPr>
        <w:t>Deliberação: aprovadas a composição e a coordenação da CISPD.</w:t>
      </w:r>
      <w:r w:rsidR="000A02C5" w:rsidRPr="00965C09">
        <w:rPr>
          <w:rFonts w:cs="Arial"/>
          <w:bCs/>
          <w:sz w:val="20"/>
        </w:rPr>
        <w:t xml:space="preserve"> </w:t>
      </w:r>
      <w:r w:rsidR="00B82E53" w:rsidRPr="00965C09">
        <w:rPr>
          <w:rFonts w:cs="Arial"/>
          <w:b/>
          <w:bCs/>
          <w:sz w:val="20"/>
        </w:rPr>
        <w:t xml:space="preserve">COMISSÃO INTERSETORIAL DE SAÚDE DE PESSOAS COM PATOLOGIAS. </w:t>
      </w:r>
      <w:r w:rsidR="000A02C5" w:rsidRPr="00965C09">
        <w:rPr>
          <w:rFonts w:cs="Arial"/>
          <w:bCs/>
          <w:sz w:val="20"/>
        </w:rPr>
        <w:t>A composição foi aprovada no dia anterior.</w:t>
      </w:r>
      <w:r w:rsidR="000A02C5" w:rsidRPr="00965C09">
        <w:rPr>
          <w:rFonts w:cs="Arial"/>
          <w:b/>
          <w:bCs/>
          <w:sz w:val="20"/>
        </w:rPr>
        <w:t xml:space="preserve"> </w:t>
      </w:r>
      <w:r w:rsidR="000A02C5" w:rsidRPr="00965C09">
        <w:rPr>
          <w:rFonts w:cs="Arial"/>
          <w:bCs/>
          <w:sz w:val="20"/>
        </w:rPr>
        <w:t>Portanto, o coordenador da mesa submeteu à apreciação do Pleno as indicações para a coordenação:</w:t>
      </w:r>
      <w:r w:rsidR="000A02C5" w:rsidRPr="00965C09">
        <w:rPr>
          <w:rFonts w:cs="Arial"/>
          <w:b/>
          <w:bCs/>
          <w:sz w:val="20"/>
        </w:rPr>
        <w:t xml:space="preserve"> coordenação:</w:t>
      </w:r>
      <w:r w:rsidR="00421EDD" w:rsidRPr="00965C09">
        <w:rPr>
          <w:rFonts w:cs="Arial"/>
          <w:bCs/>
          <w:sz w:val="20"/>
        </w:rPr>
        <w:t xml:space="preserve"> </w:t>
      </w:r>
      <w:r w:rsidR="000A02C5" w:rsidRPr="00965C09">
        <w:rPr>
          <w:rFonts w:cs="Arial"/>
          <w:bCs/>
          <w:sz w:val="20"/>
        </w:rPr>
        <w:t xml:space="preserve">Federação Brasileira de Instituições Filantrópicas de Apoio à Saúde da Mama – FEMAMA – Usuário. </w:t>
      </w:r>
      <w:r w:rsidR="000A02C5" w:rsidRPr="00965C09">
        <w:rPr>
          <w:rFonts w:cs="Arial"/>
          <w:b/>
          <w:bCs/>
          <w:sz w:val="20"/>
        </w:rPr>
        <w:t>Coordenação adjunta:</w:t>
      </w:r>
      <w:r w:rsidR="000A02C5" w:rsidRPr="00965C09">
        <w:rPr>
          <w:rFonts w:cs="Arial"/>
          <w:bCs/>
          <w:sz w:val="20"/>
        </w:rPr>
        <w:t xml:space="preserve"> Articulação Nacional de Luta contra </w:t>
      </w:r>
      <w:proofErr w:type="gramStart"/>
      <w:r w:rsidR="000A02C5" w:rsidRPr="00965C09">
        <w:rPr>
          <w:rFonts w:cs="Arial"/>
          <w:bCs/>
          <w:sz w:val="20"/>
        </w:rPr>
        <w:t>Aids</w:t>
      </w:r>
      <w:proofErr w:type="gramEnd"/>
      <w:r w:rsidR="000A02C5" w:rsidRPr="00965C09">
        <w:rPr>
          <w:rFonts w:cs="Arial"/>
          <w:bCs/>
          <w:sz w:val="20"/>
        </w:rPr>
        <w:t xml:space="preserve"> – ANAIDS -  Usuário. </w:t>
      </w:r>
      <w:r w:rsidR="000A02C5" w:rsidRPr="00965C09">
        <w:rPr>
          <w:rFonts w:cs="Arial"/>
          <w:b/>
          <w:bCs/>
          <w:sz w:val="20"/>
        </w:rPr>
        <w:t xml:space="preserve">Deliberação: aprovada a coordenação da </w:t>
      </w:r>
      <w:r w:rsidR="009932D9" w:rsidRPr="00965C09">
        <w:rPr>
          <w:rFonts w:cs="Arial"/>
          <w:b/>
          <w:bCs/>
          <w:sz w:val="20"/>
        </w:rPr>
        <w:t>Comissão Intersetorial de Saúde de Pessoas com Patologias</w:t>
      </w:r>
      <w:r w:rsidR="000A02C5" w:rsidRPr="00965C09">
        <w:rPr>
          <w:rFonts w:cs="Arial"/>
          <w:b/>
          <w:bCs/>
          <w:sz w:val="20"/>
        </w:rPr>
        <w:t xml:space="preserve">. </w:t>
      </w:r>
      <w:r w:rsidR="00B82E53" w:rsidRPr="00965C09">
        <w:rPr>
          <w:rFonts w:cs="Arial"/>
          <w:b/>
          <w:bCs/>
          <w:sz w:val="20"/>
        </w:rPr>
        <w:t xml:space="preserve">COMISSÃO INTERSETORIAL DE ATENÇÃO À SAÚDE NOS CICLO DE VIDA. </w:t>
      </w:r>
      <w:r w:rsidR="00CC4C56" w:rsidRPr="00965C09">
        <w:rPr>
          <w:rFonts w:cs="Arial"/>
          <w:bCs/>
          <w:sz w:val="20"/>
        </w:rPr>
        <w:t>A composição foi aprovada no dia anterior, portanto, o coordenador da mesa submeteu à apreciação do Pleno a proposta de coordenação:</w:t>
      </w:r>
      <w:r w:rsidR="00CC4C56" w:rsidRPr="00965C09">
        <w:rPr>
          <w:rFonts w:cs="Arial"/>
          <w:b/>
          <w:bCs/>
          <w:sz w:val="20"/>
        </w:rPr>
        <w:t xml:space="preserve"> Coordenação:</w:t>
      </w:r>
      <w:r w:rsidR="00421EDD" w:rsidRPr="00965C09">
        <w:rPr>
          <w:rFonts w:cs="Arial"/>
          <w:bCs/>
          <w:i/>
          <w:sz w:val="20"/>
        </w:rPr>
        <w:t xml:space="preserve"> </w:t>
      </w:r>
      <w:r w:rsidR="00CC4C56" w:rsidRPr="00965C09">
        <w:rPr>
          <w:rFonts w:cs="Arial"/>
          <w:bCs/>
          <w:sz w:val="20"/>
        </w:rPr>
        <w:t xml:space="preserve">Sindicato Nacional dos Aposentados, Pensionistas e Idosos – SINDINAPI/FS – Usuário. </w:t>
      </w:r>
      <w:r w:rsidR="00CC4C56" w:rsidRPr="00965C09">
        <w:rPr>
          <w:rFonts w:cs="Arial"/>
          <w:b/>
          <w:bCs/>
          <w:sz w:val="20"/>
        </w:rPr>
        <w:t>Coordenação Adjunta:</w:t>
      </w:r>
      <w:r w:rsidR="00CC4C56" w:rsidRPr="00965C09">
        <w:rPr>
          <w:rFonts w:cs="Arial"/>
          <w:bCs/>
          <w:sz w:val="20"/>
        </w:rPr>
        <w:t xml:space="preserve"> Pastoral da Criança – Usuário. </w:t>
      </w:r>
      <w:r w:rsidR="00CC4C56" w:rsidRPr="00965C09">
        <w:rPr>
          <w:rFonts w:cs="Arial"/>
          <w:b/>
          <w:bCs/>
          <w:sz w:val="20"/>
        </w:rPr>
        <w:t>Deliberação: aprovada a coordenação da</w:t>
      </w:r>
      <w:r w:rsidR="00CC4C56" w:rsidRPr="00965C09">
        <w:rPr>
          <w:rFonts w:cs="Arial"/>
          <w:bCs/>
          <w:sz w:val="20"/>
        </w:rPr>
        <w:t xml:space="preserve"> </w:t>
      </w:r>
      <w:r w:rsidR="00CC4C56" w:rsidRPr="00965C09">
        <w:rPr>
          <w:rFonts w:cs="Arial"/>
          <w:b/>
          <w:bCs/>
          <w:sz w:val="20"/>
        </w:rPr>
        <w:t xml:space="preserve">Comissão Intersetorial de Atenção à saúde nos Ciclo de Vida. </w:t>
      </w:r>
      <w:r w:rsidR="00EE0DF2" w:rsidRPr="00965C09">
        <w:rPr>
          <w:rFonts w:cs="Arial"/>
          <w:b/>
          <w:bCs/>
          <w:sz w:val="20"/>
        </w:rPr>
        <w:t>V- COMISSÃO INTERSETORIAL DE CIÊNCIA, TECNOLOGIA E ASSISTÊNCIA FARMACÊUTICA.</w:t>
      </w:r>
      <w:r w:rsidR="00EE0DF2" w:rsidRPr="00965C09">
        <w:rPr>
          <w:rFonts w:cs="Arial"/>
          <w:bCs/>
          <w:sz w:val="20"/>
        </w:rPr>
        <w:t xml:space="preserve"> </w:t>
      </w:r>
      <w:r w:rsidR="00B36DDD" w:rsidRPr="00965C09">
        <w:rPr>
          <w:rFonts w:cs="Arial"/>
          <w:b/>
          <w:bCs/>
          <w:sz w:val="20"/>
        </w:rPr>
        <w:t>Titulares -</w:t>
      </w:r>
      <w:r w:rsidR="00B36DDD" w:rsidRPr="00965C09">
        <w:rPr>
          <w:rFonts w:cs="Arial"/>
          <w:bCs/>
          <w:i/>
          <w:sz w:val="20"/>
        </w:rPr>
        <w:t xml:space="preserve"> Gestor/Prestador de Serviços: </w:t>
      </w:r>
      <w:r w:rsidR="00B36DDD" w:rsidRPr="00965C09">
        <w:rPr>
          <w:rFonts w:cs="Arial"/>
          <w:bCs/>
          <w:sz w:val="20"/>
        </w:rPr>
        <w:t xml:space="preserve">Confederação Nacional da Indústria – CNI. Conselho Nacional de Secretarias Municipais de Saúde – CONASEMS. Conselho Nacional dos Secretários de Saúde – CONASS. Ministério da Saúde. </w:t>
      </w:r>
      <w:r w:rsidR="00B36DDD" w:rsidRPr="00965C09">
        <w:rPr>
          <w:rFonts w:cs="Arial"/>
          <w:bCs/>
          <w:i/>
          <w:sz w:val="20"/>
        </w:rPr>
        <w:t xml:space="preserve">Profissional de Saúde/Comunidade Científica: </w:t>
      </w:r>
      <w:r w:rsidR="00B36DDD" w:rsidRPr="00965C09">
        <w:rPr>
          <w:rFonts w:cs="Arial"/>
          <w:bCs/>
          <w:sz w:val="20"/>
        </w:rPr>
        <w:t>Associação Brasileira da Rede Unida – REDE UNIDA. Associação de Fisioterapeutas do Brasil – AFB. Centro Brasileiro de Estudos de Saúde – CEBES. Confederação Nacional dos Trabalhadores na Saúde – CNTS</w:t>
      </w:r>
      <w:r w:rsidR="003E44C9" w:rsidRPr="00965C09">
        <w:rPr>
          <w:rFonts w:cs="Arial"/>
          <w:bCs/>
          <w:sz w:val="20"/>
        </w:rPr>
        <w:t xml:space="preserve">. </w:t>
      </w:r>
      <w:r w:rsidR="00B36DDD" w:rsidRPr="00965C09">
        <w:rPr>
          <w:rFonts w:cs="Arial"/>
          <w:bCs/>
          <w:sz w:val="20"/>
        </w:rPr>
        <w:t>Federação Nacional dos Farmacêuticos – FENAFAR</w:t>
      </w:r>
      <w:r w:rsidR="003E44C9" w:rsidRPr="00965C09">
        <w:rPr>
          <w:rFonts w:cs="Arial"/>
          <w:bCs/>
          <w:sz w:val="20"/>
        </w:rPr>
        <w:t xml:space="preserve">. </w:t>
      </w:r>
      <w:r w:rsidR="00B36DDD" w:rsidRPr="00965C09">
        <w:rPr>
          <w:rFonts w:cs="Arial"/>
          <w:bCs/>
          <w:sz w:val="20"/>
        </w:rPr>
        <w:t>Sindicato dos Servidores do Sistema Nacional de Auditoria do Sistema Único de Saúde – UNASUS</w:t>
      </w:r>
      <w:r w:rsidR="003E44C9" w:rsidRPr="00965C09">
        <w:rPr>
          <w:rFonts w:cs="Arial"/>
          <w:bCs/>
          <w:sz w:val="20"/>
        </w:rPr>
        <w:t xml:space="preserve">. </w:t>
      </w:r>
      <w:r w:rsidR="00B36DDD" w:rsidRPr="00965C09">
        <w:rPr>
          <w:rFonts w:cs="Arial"/>
          <w:bCs/>
          <w:i/>
          <w:sz w:val="20"/>
        </w:rPr>
        <w:t>Usuário</w:t>
      </w:r>
      <w:r w:rsidR="003E44C9" w:rsidRPr="00965C09">
        <w:rPr>
          <w:rFonts w:cs="Arial"/>
          <w:bCs/>
          <w:i/>
          <w:sz w:val="20"/>
        </w:rPr>
        <w:t xml:space="preserve">: </w:t>
      </w:r>
      <w:r w:rsidR="00B36DDD" w:rsidRPr="00965C09">
        <w:rPr>
          <w:rFonts w:cs="Arial"/>
          <w:bCs/>
          <w:sz w:val="20"/>
        </w:rPr>
        <w:t>Associação de Diabetes Juvenil – ADJ</w:t>
      </w:r>
      <w:r w:rsidR="003E44C9" w:rsidRPr="00965C09">
        <w:rPr>
          <w:rFonts w:cs="Arial"/>
          <w:bCs/>
          <w:sz w:val="20"/>
        </w:rPr>
        <w:t xml:space="preserve">. </w:t>
      </w:r>
      <w:r w:rsidR="00B36DDD" w:rsidRPr="00965C09">
        <w:rPr>
          <w:rFonts w:cs="Arial"/>
          <w:bCs/>
          <w:sz w:val="20"/>
        </w:rPr>
        <w:t>Conferência Nacional dos Bispos do Brasil – CNBB</w:t>
      </w:r>
      <w:r w:rsidR="003E44C9" w:rsidRPr="00965C09">
        <w:rPr>
          <w:rFonts w:cs="Arial"/>
          <w:bCs/>
          <w:sz w:val="20"/>
        </w:rPr>
        <w:t xml:space="preserve">. </w:t>
      </w:r>
      <w:r w:rsidR="00B36DDD" w:rsidRPr="00965C09">
        <w:rPr>
          <w:rFonts w:cs="Arial"/>
          <w:bCs/>
          <w:sz w:val="20"/>
        </w:rPr>
        <w:t xml:space="preserve">Federação Brasileira de </w:t>
      </w:r>
      <w:r w:rsidR="00B36DDD" w:rsidRPr="00965C09">
        <w:rPr>
          <w:rFonts w:cs="Arial"/>
          <w:bCs/>
          <w:sz w:val="20"/>
        </w:rPr>
        <w:lastRenderedPageBreak/>
        <w:t>Hemofilia – FBH</w:t>
      </w:r>
      <w:r w:rsidR="003E44C9" w:rsidRPr="00965C09">
        <w:rPr>
          <w:rFonts w:cs="Arial"/>
          <w:bCs/>
          <w:sz w:val="20"/>
        </w:rPr>
        <w:t xml:space="preserve">. </w:t>
      </w:r>
      <w:r w:rsidR="00B36DDD" w:rsidRPr="00965C09">
        <w:rPr>
          <w:rFonts w:cs="Arial"/>
          <w:bCs/>
          <w:sz w:val="20"/>
        </w:rPr>
        <w:t>Federação Nacional das Associações de Pessoas com Doenças Falciformes – FENAFAL</w:t>
      </w:r>
      <w:r w:rsidR="003E44C9" w:rsidRPr="00965C09">
        <w:rPr>
          <w:rFonts w:cs="Arial"/>
          <w:bCs/>
          <w:sz w:val="20"/>
        </w:rPr>
        <w:t xml:space="preserve">. </w:t>
      </w:r>
      <w:r w:rsidR="00B36DDD" w:rsidRPr="00965C09">
        <w:rPr>
          <w:rFonts w:cs="Arial"/>
          <w:bCs/>
          <w:sz w:val="20"/>
        </w:rPr>
        <w:t>Movimento de Reintegração das Pessoas Atingidas pela Hanseníase – MORHAN</w:t>
      </w:r>
      <w:r w:rsidR="003E44C9" w:rsidRPr="00965C09">
        <w:rPr>
          <w:rFonts w:cs="Arial"/>
          <w:bCs/>
          <w:sz w:val="20"/>
        </w:rPr>
        <w:t xml:space="preserve">. </w:t>
      </w:r>
      <w:r w:rsidR="00B36DDD" w:rsidRPr="00965C09">
        <w:rPr>
          <w:rFonts w:cs="Arial"/>
          <w:bCs/>
          <w:sz w:val="20"/>
        </w:rPr>
        <w:t>Pastoral da Saúde Nacional</w:t>
      </w:r>
      <w:r w:rsidR="003E44C9" w:rsidRPr="00965C09">
        <w:rPr>
          <w:rFonts w:cs="Arial"/>
          <w:bCs/>
          <w:sz w:val="20"/>
        </w:rPr>
        <w:t xml:space="preserve">. </w:t>
      </w:r>
      <w:r w:rsidR="004F7369" w:rsidRPr="00965C09">
        <w:rPr>
          <w:rFonts w:cs="Arial"/>
          <w:bCs/>
          <w:sz w:val="20"/>
        </w:rPr>
        <w:t xml:space="preserve">Associação Nacional de Pós-Graduandos – ANPG. </w:t>
      </w:r>
      <w:r w:rsidR="003E44C9" w:rsidRPr="00965C09">
        <w:rPr>
          <w:rFonts w:cs="Arial"/>
          <w:b/>
          <w:bCs/>
          <w:sz w:val="20"/>
        </w:rPr>
        <w:t>Suplentes</w:t>
      </w:r>
      <w:r w:rsidR="003E44C9" w:rsidRPr="00965C09">
        <w:rPr>
          <w:rFonts w:cs="Arial"/>
          <w:bCs/>
          <w:i/>
          <w:sz w:val="20"/>
        </w:rPr>
        <w:t xml:space="preserve"> - </w:t>
      </w:r>
      <w:r w:rsidR="00B36DDD" w:rsidRPr="00965C09">
        <w:rPr>
          <w:rFonts w:cs="Arial"/>
          <w:bCs/>
          <w:i/>
          <w:sz w:val="20"/>
        </w:rPr>
        <w:t>Gestor/Prestador de Serviços</w:t>
      </w:r>
      <w:r w:rsidR="003E44C9" w:rsidRPr="00965C09">
        <w:rPr>
          <w:rFonts w:cs="Arial"/>
          <w:bCs/>
          <w:i/>
          <w:sz w:val="20"/>
        </w:rPr>
        <w:t xml:space="preserve">: </w:t>
      </w:r>
      <w:r w:rsidR="00B36DDD" w:rsidRPr="00965C09">
        <w:rPr>
          <w:rFonts w:cs="Arial"/>
          <w:bCs/>
          <w:sz w:val="20"/>
        </w:rPr>
        <w:t>União Nacional das Instituições de Autogestão em Saúde – UNIDAS</w:t>
      </w:r>
      <w:r w:rsidR="003E44C9" w:rsidRPr="00965C09">
        <w:rPr>
          <w:rFonts w:cs="Arial"/>
          <w:bCs/>
          <w:sz w:val="20"/>
        </w:rPr>
        <w:t xml:space="preserve">. </w:t>
      </w:r>
      <w:r w:rsidR="00B36DDD" w:rsidRPr="00965C09">
        <w:rPr>
          <w:rFonts w:cs="Arial"/>
          <w:bCs/>
          <w:i/>
          <w:sz w:val="20"/>
        </w:rPr>
        <w:t>Profissional de Saúde/Comunidade Científica</w:t>
      </w:r>
      <w:r w:rsidR="003E44C9" w:rsidRPr="00965C09">
        <w:rPr>
          <w:rFonts w:cs="Arial"/>
          <w:bCs/>
          <w:i/>
          <w:sz w:val="20"/>
        </w:rPr>
        <w:t xml:space="preserve">: </w:t>
      </w:r>
      <w:r w:rsidR="00B36DDD" w:rsidRPr="00965C09">
        <w:rPr>
          <w:rFonts w:cs="Arial"/>
          <w:bCs/>
          <w:sz w:val="20"/>
        </w:rPr>
        <w:t>Associação Brasileira de Farmacêuticos Homeopatas- ABFH</w:t>
      </w:r>
      <w:r w:rsidR="003E44C9" w:rsidRPr="00965C09">
        <w:rPr>
          <w:rFonts w:cs="Arial"/>
          <w:bCs/>
          <w:sz w:val="20"/>
        </w:rPr>
        <w:t xml:space="preserve">. </w:t>
      </w:r>
      <w:r w:rsidR="00B36DDD" w:rsidRPr="00965C09">
        <w:rPr>
          <w:rFonts w:cs="Arial"/>
          <w:bCs/>
          <w:sz w:val="20"/>
        </w:rPr>
        <w:t>Associação Brasileira de Saúde Coletiva – ABRASCO</w:t>
      </w:r>
      <w:r w:rsidR="003E44C9" w:rsidRPr="00965C09">
        <w:rPr>
          <w:rFonts w:cs="Arial"/>
          <w:bCs/>
          <w:sz w:val="20"/>
        </w:rPr>
        <w:t xml:space="preserve">. </w:t>
      </w:r>
      <w:r w:rsidR="00B36DDD" w:rsidRPr="00965C09">
        <w:rPr>
          <w:rFonts w:cs="Arial"/>
          <w:bCs/>
          <w:sz w:val="20"/>
        </w:rPr>
        <w:t>Conselho Federal de Medicina Veterinária – CFMV</w:t>
      </w:r>
      <w:r w:rsidR="003E44C9" w:rsidRPr="00965C09">
        <w:rPr>
          <w:rFonts w:cs="Arial"/>
          <w:bCs/>
          <w:sz w:val="20"/>
        </w:rPr>
        <w:t xml:space="preserve">. </w:t>
      </w:r>
      <w:r w:rsidR="00B36DDD" w:rsidRPr="00965C09">
        <w:rPr>
          <w:rFonts w:cs="Arial"/>
          <w:bCs/>
          <w:sz w:val="20"/>
        </w:rPr>
        <w:t>Federação Nacional dos Médicos Veterinários – FENAMEV</w:t>
      </w:r>
      <w:r w:rsidR="003E44C9" w:rsidRPr="00965C09">
        <w:rPr>
          <w:rFonts w:cs="Arial"/>
          <w:bCs/>
          <w:sz w:val="20"/>
        </w:rPr>
        <w:t xml:space="preserve">. </w:t>
      </w:r>
      <w:r w:rsidR="00B36DDD" w:rsidRPr="00965C09">
        <w:rPr>
          <w:rFonts w:cs="Arial"/>
          <w:bCs/>
          <w:i/>
          <w:sz w:val="20"/>
        </w:rPr>
        <w:t>Usuário</w:t>
      </w:r>
      <w:r w:rsidR="003E44C9" w:rsidRPr="00965C09">
        <w:rPr>
          <w:rFonts w:cs="Arial"/>
          <w:bCs/>
          <w:i/>
          <w:sz w:val="20"/>
        </w:rPr>
        <w:t xml:space="preserve">: </w:t>
      </w:r>
      <w:r w:rsidR="00B36DDD" w:rsidRPr="00965C09">
        <w:rPr>
          <w:rFonts w:cs="Arial"/>
          <w:bCs/>
          <w:sz w:val="20"/>
        </w:rPr>
        <w:t xml:space="preserve">Associação Brasileira de Alzheimer - Associação Brasileira de Alzheimer </w:t>
      </w:r>
      <w:r w:rsidR="003E44C9" w:rsidRPr="00965C09">
        <w:rPr>
          <w:rFonts w:cs="Arial"/>
          <w:bCs/>
          <w:sz w:val="20"/>
        </w:rPr>
        <w:t>–</w:t>
      </w:r>
      <w:r w:rsidR="00B36DDD" w:rsidRPr="00965C09">
        <w:rPr>
          <w:rFonts w:cs="Arial"/>
          <w:bCs/>
          <w:sz w:val="20"/>
        </w:rPr>
        <w:t xml:space="preserve"> </w:t>
      </w:r>
      <w:proofErr w:type="spellStart"/>
      <w:proofErr w:type="gramStart"/>
      <w:r w:rsidR="00B36DDD" w:rsidRPr="00965C09">
        <w:rPr>
          <w:rFonts w:cs="Arial"/>
          <w:bCs/>
          <w:sz w:val="20"/>
        </w:rPr>
        <w:t>ABRAz</w:t>
      </w:r>
      <w:proofErr w:type="spellEnd"/>
      <w:proofErr w:type="gramEnd"/>
      <w:r w:rsidR="003E44C9" w:rsidRPr="00965C09">
        <w:rPr>
          <w:rFonts w:cs="Arial"/>
          <w:bCs/>
          <w:sz w:val="20"/>
        </w:rPr>
        <w:t xml:space="preserve">. </w:t>
      </w:r>
      <w:r w:rsidR="00B36DDD" w:rsidRPr="00965C09">
        <w:rPr>
          <w:rFonts w:cs="Arial"/>
          <w:bCs/>
          <w:sz w:val="20"/>
        </w:rPr>
        <w:t>Associação Brasileira de Autismo – ABRA</w:t>
      </w:r>
      <w:r w:rsidR="003E44C9" w:rsidRPr="00965C09">
        <w:rPr>
          <w:rFonts w:cs="Arial"/>
          <w:bCs/>
          <w:sz w:val="20"/>
        </w:rPr>
        <w:t xml:space="preserve">. </w:t>
      </w:r>
      <w:r w:rsidR="00B36DDD" w:rsidRPr="00965C09">
        <w:rPr>
          <w:rFonts w:cs="Arial"/>
          <w:bCs/>
          <w:sz w:val="20"/>
        </w:rPr>
        <w:t>Central Única dos Trabalhadores – CUT</w:t>
      </w:r>
      <w:r w:rsidR="003E44C9" w:rsidRPr="00965C09">
        <w:rPr>
          <w:rFonts w:cs="Arial"/>
          <w:bCs/>
          <w:sz w:val="20"/>
        </w:rPr>
        <w:t xml:space="preserve">. </w:t>
      </w:r>
      <w:r w:rsidR="00B36DDD" w:rsidRPr="00965C09">
        <w:rPr>
          <w:rFonts w:cs="Arial"/>
          <w:bCs/>
          <w:sz w:val="20"/>
        </w:rPr>
        <w:t>Confederação Brasileira de Aposentados, Pensionistas e Idosos – COBAP</w:t>
      </w:r>
      <w:r w:rsidR="003E44C9" w:rsidRPr="00965C09">
        <w:rPr>
          <w:rFonts w:cs="Arial"/>
          <w:bCs/>
          <w:sz w:val="20"/>
        </w:rPr>
        <w:t xml:space="preserve">. </w:t>
      </w:r>
      <w:r w:rsidR="00B36DDD" w:rsidRPr="00965C09">
        <w:rPr>
          <w:rFonts w:cs="Arial"/>
          <w:bCs/>
          <w:sz w:val="20"/>
        </w:rPr>
        <w:t>Federação Brasileira de Instituições Filantrópicas de Apoio à Saúde da Mama – FEMAMA</w:t>
      </w:r>
      <w:r w:rsidR="003E44C9" w:rsidRPr="00965C09">
        <w:rPr>
          <w:rFonts w:cs="Arial"/>
          <w:bCs/>
          <w:sz w:val="20"/>
        </w:rPr>
        <w:t xml:space="preserve">. </w:t>
      </w:r>
      <w:r w:rsidR="00B36DDD" w:rsidRPr="00965C09">
        <w:rPr>
          <w:rFonts w:cs="Arial"/>
          <w:bCs/>
          <w:sz w:val="20"/>
        </w:rPr>
        <w:t>União Nacional dos Estudantes – UNE</w:t>
      </w:r>
      <w:r w:rsidR="003E44C9" w:rsidRPr="00965C09">
        <w:rPr>
          <w:rFonts w:cs="Arial"/>
          <w:bCs/>
          <w:sz w:val="20"/>
        </w:rPr>
        <w:t xml:space="preserve">. </w:t>
      </w:r>
      <w:r w:rsidR="003E44C9" w:rsidRPr="00965C09">
        <w:rPr>
          <w:rFonts w:cs="Arial"/>
          <w:bCs/>
          <w:i/>
          <w:sz w:val="20"/>
        </w:rPr>
        <w:t xml:space="preserve">Coordenação: </w:t>
      </w:r>
      <w:r w:rsidR="003E44C9" w:rsidRPr="00965C09">
        <w:rPr>
          <w:rFonts w:cs="Arial"/>
          <w:bCs/>
          <w:sz w:val="20"/>
        </w:rPr>
        <w:t xml:space="preserve">Conselho Federal de Farmácia – CFF - Profissional de Saúde/Comunidade Científica. </w:t>
      </w:r>
      <w:r w:rsidR="003E44C9" w:rsidRPr="00965C09">
        <w:rPr>
          <w:rFonts w:cs="Arial"/>
          <w:bCs/>
          <w:i/>
          <w:sz w:val="20"/>
        </w:rPr>
        <w:t>Coordenação adjunta</w:t>
      </w:r>
      <w:r w:rsidR="003E44C9" w:rsidRPr="00965C09">
        <w:rPr>
          <w:rFonts w:cs="Arial"/>
          <w:bCs/>
          <w:sz w:val="20"/>
        </w:rPr>
        <w:t xml:space="preserve">: Associação Nacional de Pós-Graduandos – ANPG – Usuário. </w:t>
      </w:r>
      <w:r w:rsidR="003E44C9" w:rsidRPr="00965C09">
        <w:rPr>
          <w:rFonts w:cs="Arial"/>
          <w:b/>
          <w:bCs/>
          <w:sz w:val="20"/>
        </w:rPr>
        <w:t>Deliberação: aprovadas a composição e a coordenação da Comissão Intersetorial de Ciência, Tecnologia e Assistência Farmacêutica.</w:t>
      </w:r>
      <w:r w:rsidR="008E130B" w:rsidRPr="00965C09">
        <w:rPr>
          <w:rFonts w:cs="Arial"/>
          <w:b/>
          <w:bCs/>
          <w:sz w:val="20"/>
        </w:rPr>
        <w:t xml:space="preserve"> </w:t>
      </w:r>
      <w:r w:rsidR="00EE0DF2" w:rsidRPr="00965C09">
        <w:rPr>
          <w:rFonts w:cs="Arial"/>
          <w:b/>
          <w:bCs/>
          <w:sz w:val="20"/>
        </w:rPr>
        <w:t>VI - COMISSÃO INTERSETORIAL DE EDUCAÇÃO PERMANENTE PARA O CONTROLE SOCIAL DO SUS</w:t>
      </w:r>
      <w:r w:rsidR="00EE0DF2" w:rsidRPr="00965C09">
        <w:rPr>
          <w:rFonts w:cs="Arial"/>
          <w:bCs/>
          <w:sz w:val="20"/>
        </w:rPr>
        <w:t xml:space="preserve">. </w:t>
      </w:r>
      <w:r w:rsidR="003E44C9" w:rsidRPr="00965C09">
        <w:rPr>
          <w:rFonts w:cs="Arial"/>
          <w:b/>
          <w:bCs/>
          <w:sz w:val="20"/>
        </w:rPr>
        <w:t>Titulares</w:t>
      </w:r>
      <w:r w:rsidR="003E44C9" w:rsidRPr="00965C09">
        <w:rPr>
          <w:rFonts w:cs="Arial"/>
          <w:bCs/>
          <w:i/>
          <w:sz w:val="20"/>
        </w:rPr>
        <w:t xml:space="preserve"> - Profissional de Saúde/Comunidade Científica: </w:t>
      </w:r>
      <w:r w:rsidR="003E44C9" w:rsidRPr="00965C09">
        <w:rPr>
          <w:rFonts w:cs="Arial"/>
          <w:bCs/>
          <w:sz w:val="20"/>
        </w:rPr>
        <w:t xml:space="preserve">Associação Brasileira de Ensino e Pesquisa em Serviço Social – ABEPSS. Associação de Fisioterapeutas do Brasil – AFB. </w:t>
      </w:r>
      <w:r w:rsidR="008E130B" w:rsidRPr="00965C09">
        <w:rPr>
          <w:rFonts w:cs="Arial"/>
          <w:bCs/>
          <w:sz w:val="20"/>
        </w:rPr>
        <w:t xml:space="preserve">Associação Brasileira da Rede Unida – REDE UNIDA </w:t>
      </w:r>
      <w:r w:rsidR="003E44C9" w:rsidRPr="00965C09">
        <w:rPr>
          <w:rFonts w:cs="Arial"/>
          <w:bCs/>
          <w:i/>
          <w:sz w:val="20"/>
        </w:rPr>
        <w:t xml:space="preserve">Usuário: </w:t>
      </w:r>
      <w:r w:rsidR="003E44C9" w:rsidRPr="00965C09">
        <w:rPr>
          <w:rFonts w:cs="Arial"/>
          <w:bCs/>
          <w:sz w:val="20"/>
        </w:rPr>
        <w:t xml:space="preserve">Articulação Nacional de Movimentos e Práticas de Educação Popular em Saúde – ANEPS. Confederação Nacional dos Trabalhadores na Agricultura – CONTAG. Conferência Nacional dos Bispos do Brasil – CNBB. Pastoral da Saúde Nacional. Rede Nacional de Pessoas </w:t>
      </w:r>
      <w:proofErr w:type="spellStart"/>
      <w:r w:rsidR="003E44C9" w:rsidRPr="00965C09">
        <w:rPr>
          <w:rFonts w:cs="Arial"/>
          <w:bCs/>
          <w:sz w:val="20"/>
        </w:rPr>
        <w:t>Trans</w:t>
      </w:r>
      <w:proofErr w:type="spellEnd"/>
      <w:r w:rsidR="003E44C9" w:rsidRPr="00965C09">
        <w:rPr>
          <w:rFonts w:cs="Arial"/>
          <w:bCs/>
          <w:sz w:val="20"/>
        </w:rPr>
        <w:t xml:space="preserve"> - Rede </w:t>
      </w:r>
      <w:proofErr w:type="spellStart"/>
      <w:r w:rsidR="003E44C9" w:rsidRPr="00965C09">
        <w:rPr>
          <w:rFonts w:cs="Arial"/>
          <w:bCs/>
          <w:sz w:val="20"/>
        </w:rPr>
        <w:t>Trans</w:t>
      </w:r>
      <w:proofErr w:type="spellEnd"/>
      <w:r w:rsidR="003E44C9" w:rsidRPr="00965C09">
        <w:rPr>
          <w:rFonts w:cs="Arial"/>
          <w:bCs/>
          <w:sz w:val="20"/>
        </w:rPr>
        <w:t xml:space="preserve"> Brasil </w:t>
      </w:r>
      <w:proofErr w:type="spellStart"/>
      <w:r w:rsidR="003E44C9" w:rsidRPr="00965C09">
        <w:rPr>
          <w:rFonts w:cs="Arial"/>
          <w:bCs/>
          <w:sz w:val="20"/>
        </w:rPr>
        <w:t>Brasil</w:t>
      </w:r>
      <w:proofErr w:type="spellEnd"/>
      <w:r w:rsidR="003E44C9" w:rsidRPr="00965C09">
        <w:rPr>
          <w:rFonts w:cs="Arial"/>
          <w:bCs/>
          <w:sz w:val="20"/>
        </w:rPr>
        <w:t>.</w:t>
      </w:r>
      <w:r w:rsidR="008E130B" w:rsidRPr="00965C09">
        <w:rPr>
          <w:rFonts w:cs="Arial"/>
          <w:bCs/>
          <w:sz w:val="20"/>
        </w:rPr>
        <w:t xml:space="preserve"> União de Negros Pela Igualdade – UNEGRO. </w:t>
      </w:r>
      <w:r w:rsidR="008E130B" w:rsidRPr="00965C09">
        <w:rPr>
          <w:rFonts w:cs="Arial"/>
          <w:bCs/>
          <w:i/>
          <w:sz w:val="20"/>
        </w:rPr>
        <w:t>Gestores/prestadores de serviço:</w:t>
      </w:r>
      <w:r w:rsidR="008E130B" w:rsidRPr="00965C09">
        <w:rPr>
          <w:rFonts w:cs="Arial"/>
          <w:bCs/>
          <w:sz w:val="20"/>
        </w:rPr>
        <w:t xml:space="preserve"> não houve pleitos. </w:t>
      </w:r>
      <w:r w:rsidR="003E44C9" w:rsidRPr="00965C09">
        <w:rPr>
          <w:rFonts w:cs="Arial"/>
          <w:b/>
          <w:bCs/>
          <w:sz w:val="20"/>
        </w:rPr>
        <w:t>Suplentes</w:t>
      </w:r>
      <w:r w:rsidR="003E44C9" w:rsidRPr="00965C09">
        <w:rPr>
          <w:rFonts w:cs="Arial"/>
          <w:bCs/>
          <w:sz w:val="20"/>
        </w:rPr>
        <w:t xml:space="preserve"> - </w:t>
      </w:r>
      <w:r w:rsidR="003E44C9" w:rsidRPr="00965C09">
        <w:rPr>
          <w:rFonts w:cs="Arial"/>
          <w:bCs/>
          <w:i/>
          <w:sz w:val="20"/>
        </w:rPr>
        <w:t xml:space="preserve">Profissional de Saúde/Comunidade Científica: </w:t>
      </w:r>
      <w:r w:rsidR="003E44C9" w:rsidRPr="00965C09">
        <w:rPr>
          <w:rFonts w:cs="Arial"/>
          <w:bCs/>
          <w:sz w:val="20"/>
        </w:rPr>
        <w:t xml:space="preserve">Conselho Federal de Serviço Social – CFESS. Federação de Sindicatos de Trabalhadores Técnicos Administrativos em Instituições de Ensino Superior Públicas do Brasil – FASUBRA. Federação Nacional dos Enfermeiros – FNE. Federação Nacional dos Farmacêuticos – FENAFAR. Sindicato dos Servidores do Sistema Nacional de Auditoria do Sistema Único de Saúde – UNASUS. </w:t>
      </w:r>
      <w:r w:rsidR="003E44C9" w:rsidRPr="00965C09">
        <w:rPr>
          <w:rFonts w:cs="Arial"/>
          <w:bCs/>
          <w:i/>
          <w:sz w:val="20"/>
        </w:rPr>
        <w:t xml:space="preserve">Usuário: </w:t>
      </w:r>
      <w:r w:rsidR="003E44C9" w:rsidRPr="00965C09">
        <w:rPr>
          <w:rFonts w:cs="Arial"/>
          <w:bCs/>
          <w:sz w:val="20"/>
        </w:rPr>
        <w:t>Central dos Trabalhadores e Trabalhadoras do Brasil – CTB. Confederação Nacional das Associações de Moradores – CONAM. Coordenação das Organizações Indígenas da Amazônia Brasileira – COIAB. Movimento de Reintegração das Pessoas Atingidas pela Hanseníase – MORHAN. União Nacional dos Estudantes – UNE</w:t>
      </w:r>
      <w:r w:rsidR="00FA7D39" w:rsidRPr="00965C09">
        <w:rPr>
          <w:rFonts w:cs="Arial"/>
          <w:bCs/>
          <w:sz w:val="20"/>
        </w:rPr>
        <w:t xml:space="preserve">. </w:t>
      </w:r>
      <w:r w:rsidR="0040668E" w:rsidRPr="00965C09">
        <w:rPr>
          <w:rFonts w:cs="Arial"/>
          <w:bCs/>
          <w:sz w:val="20"/>
        </w:rPr>
        <w:t>Leitura da composição</w:t>
      </w:r>
      <w:r w:rsidR="003E44C9" w:rsidRPr="00965C09">
        <w:rPr>
          <w:rFonts w:cs="Arial"/>
          <w:bCs/>
          <w:sz w:val="20"/>
        </w:rPr>
        <w:t xml:space="preserve">. </w:t>
      </w:r>
      <w:r w:rsidR="003E44C9" w:rsidRPr="00965C09">
        <w:rPr>
          <w:rFonts w:cs="Arial"/>
          <w:b/>
          <w:bCs/>
          <w:sz w:val="20"/>
        </w:rPr>
        <w:t>Deliberação: aprovada a composição da</w:t>
      </w:r>
      <w:r w:rsidR="0040668E" w:rsidRPr="00965C09">
        <w:rPr>
          <w:rFonts w:cs="Arial"/>
          <w:bCs/>
          <w:sz w:val="20"/>
        </w:rPr>
        <w:t xml:space="preserve"> </w:t>
      </w:r>
      <w:r w:rsidR="003E44C9" w:rsidRPr="00965C09">
        <w:rPr>
          <w:rFonts w:cs="Arial"/>
          <w:b/>
          <w:bCs/>
          <w:sz w:val="20"/>
        </w:rPr>
        <w:t>Comissão Intersetorial de Educação Permanente para o Controle Social do SUS</w:t>
      </w:r>
      <w:r w:rsidR="003E44C9" w:rsidRPr="00965C09">
        <w:rPr>
          <w:rFonts w:cs="Arial"/>
          <w:bCs/>
          <w:sz w:val="20"/>
        </w:rPr>
        <w:t xml:space="preserve">. No que se refere à coordenação, foram apresentados dois pleitos: Associação Brasileira da Rede Unida – REDE UNIDA - Profissional de Saúde/Comunidade Científica; e União de Negros Pela Igualdade – UNEGRO – Usuário. Não houve solicitação para a coordenação adjunta. </w:t>
      </w:r>
      <w:r w:rsidR="003E44C9" w:rsidRPr="00965C09">
        <w:rPr>
          <w:rFonts w:cs="Arial"/>
          <w:b/>
          <w:bCs/>
          <w:sz w:val="20"/>
        </w:rPr>
        <w:t xml:space="preserve">Nesse caso, acordou-se que a coordenação da Comissão seria definida posteriormente. </w:t>
      </w:r>
      <w:r w:rsidR="00EE0DF2" w:rsidRPr="00965C09">
        <w:rPr>
          <w:rFonts w:cs="Arial"/>
          <w:b/>
          <w:bCs/>
          <w:sz w:val="20"/>
        </w:rPr>
        <w:t>VII - COMISSÃO INTERSETORIAL DE ORÇAMENTO E FINANCIAMENTO – COFIN/CNS</w:t>
      </w:r>
      <w:r w:rsidR="00110C5A" w:rsidRPr="00965C09">
        <w:rPr>
          <w:rFonts w:cs="Arial"/>
          <w:b/>
          <w:bCs/>
          <w:sz w:val="20"/>
        </w:rPr>
        <w:t xml:space="preserve">. Titulares - </w:t>
      </w:r>
      <w:r w:rsidR="00110C5A" w:rsidRPr="00965C09">
        <w:rPr>
          <w:rFonts w:cs="Arial"/>
          <w:bCs/>
          <w:i/>
          <w:sz w:val="20"/>
        </w:rPr>
        <w:t xml:space="preserve">Gestor/Prestador de Serviços: </w:t>
      </w:r>
      <w:r w:rsidR="00110C5A" w:rsidRPr="00965C09">
        <w:rPr>
          <w:rFonts w:cs="Arial"/>
          <w:bCs/>
          <w:sz w:val="20"/>
        </w:rPr>
        <w:t xml:space="preserve">Conselho Nacional de Secretarias Municipais de Saúde – CONASEMS. Conselho Nacional dos Secretários de Saúde – CONASS. Ministério da Saúde. </w:t>
      </w:r>
      <w:r w:rsidR="00110C5A" w:rsidRPr="00965C09">
        <w:rPr>
          <w:rFonts w:cs="Arial"/>
          <w:bCs/>
          <w:i/>
          <w:sz w:val="20"/>
        </w:rPr>
        <w:t xml:space="preserve">Profissional de Saúde/Comunidade Científica: </w:t>
      </w:r>
      <w:r w:rsidR="00110C5A" w:rsidRPr="00965C09">
        <w:rPr>
          <w:rFonts w:cs="Arial"/>
          <w:bCs/>
          <w:sz w:val="20"/>
        </w:rPr>
        <w:t>Associação Brasileira de Saúde Coletiva – ABRASCO. Confederação Nacional dos Trabalhadores na Saúde – CNTS. Conselho Federal de Fisioterapia e Terapia Ocupacional – COFFITO. Conselho Federal de Serviço Social – CFESS. Federação Nacional dos Farmacêuticos – FENAFAR. Sindicato</w:t>
      </w:r>
      <w:r w:rsidR="00D5350F" w:rsidRPr="00965C09">
        <w:rPr>
          <w:rFonts w:cs="Arial"/>
          <w:bCs/>
          <w:sz w:val="20"/>
        </w:rPr>
        <w:t xml:space="preserve"> </w:t>
      </w:r>
      <w:r w:rsidR="00110C5A" w:rsidRPr="00965C09">
        <w:rPr>
          <w:rFonts w:cs="Arial"/>
          <w:bCs/>
          <w:sz w:val="20"/>
        </w:rPr>
        <w:t xml:space="preserve">dos Servidores do Sistema Nacional de Auditoria do Sistema Único de Saúde – UNASUS. </w:t>
      </w:r>
      <w:r w:rsidR="00110C5A" w:rsidRPr="00965C09">
        <w:rPr>
          <w:rFonts w:cs="Arial"/>
          <w:bCs/>
          <w:i/>
          <w:sz w:val="20"/>
        </w:rPr>
        <w:t xml:space="preserve">Usuário: </w:t>
      </w:r>
      <w:r w:rsidR="00110C5A" w:rsidRPr="00965C09">
        <w:rPr>
          <w:rFonts w:cs="Arial"/>
          <w:bCs/>
          <w:sz w:val="20"/>
        </w:rPr>
        <w:t>Central Única dos Trabal</w:t>
      </w:r>
      <w:r w:rsidR="00D5350F" w:rsidRPr="00965C09">
        <w:rPr>
          <w:rFonts w:cs="Arial"/>
          <w:bCs/>
          <w:sz w:val="20"/>
        </w:rPr>
        <w:t>hadores – CUT. União de Negros p</w:t>
      </w:r>
      <w:r w:rsidR="00110C5A" w:rsidRPr="00965C09">
        <w:rPr>
          <w:rFonts w:cs="Arial"/>
          <w:bCs/>
          <w:sz w:val="20"/>
        </w:rPr>
        <w:t xml:space="preserve">ela Igualdade – UNEGRO. </w:t>
      </w:r>
      <w:r w:rsidR="00D5350F" w:rsidRPr="00965C09">
        <w:rPr>
          <w:rFonts w:cs="Arial"/>
          <w:bCs/>
          <w:sz w:val="20"/>
        </w:rPr>
        <w:t xml:space="preserve">Conferência Nacional dos Bispos do Brasil – CNBB. Confederação Nacional das Associações de Moradores – CONAM. </w:t>
      </w:r>
      <w:r w:rsidR="00110C5A" w:rsidRPr="00965C09">
        <w:rPr>
          <w:rFonts w:cs="Arial"/>
          <w:bCs/>
          <w:sz w:val="20"/>
        </w:rPr>
        <w:t xml:space="preserve">Associação de Diabetes Juvenil – ADJ. Direção Executiva Nacional dos Estudantes de Medicina – DENEM. Organização Nacional de Entidades de Deficientes Físicos – ONEDEF. </w:t>
      </w:r>
      <w:r w:rsidR="00110C5A" w:rsidRPr="00965C09">
        <w:rPr>
          <w:rFonts w:cs="Arial"/>
          <w:b/>
          <w:bCs/>
          <w:sz w:val="20"/>
        </w:rPr>
        <w:t>Suplentes:</w:t>
      </w:r>
      <w:r w:rsidR="00110C5A" w:rsidRPr="00965C09">
        <w:rPr>
          <w:rFonts w:cs="Arial"/>
          <w:bCs/>
          <w:i/>
          <w:sz w:val="20"/>
        </w:rPr>
        <w:t xml:space="preserve"> </w:t>
      </w:r>
      <w:r w:rsidR="00110C5A" w:rsidRPr="00965C09">
        <w:rPr>
          <w:rFonts w:cs="Arial"/>
          <w:bCs/>
          <w:sz w:val="20"/>
        </w:rPr>
        <w:t xml:space="preserve">Profissional de Saúde/Comunidade Científica. Associação Brasileira da Rede Unida – REDE UNIDA. Confederação Nacional dos Trabalhadores em Seguridade Social – CNTSS. Conselho Federal de Enfermagem – COFEN. Conselho Federal de Farmácia – CFF. Federação de Sindicatos de Trabalhadores Técnicos Administrativos em Instituições de Ensino Superior Públicas do Brasil – FASUBRA. </w:t>
      </w:r>
      <w:r w:rsidR="00110C5A" w:rsidRPr="00965C09">
        <w:rPr>
          <w:rFonts w:cs="Arial"/>
          <w:bCs/>
          <w:i/>
          <w:sz w:val="20"/>
        </w:rPr>
        <w:t xml:space="preserve">Usuário: </w:t>
      </w:r>
      <w:r w:rsidR="00110C5A" w:rsidRPr="00965C09">
        <w:rPr>
          <w:rFonts w:cs="Arial"/>
          <w:bCs/>
          <w:sz w:val="20"/>
        </w:rPr>
        <w:t>Articulação dos Povos Indígenas da Região Sul – ARPINSUL. Central dos Trabalhadores e Trabalhadoras do Brasil – CTB. Confederação Brasileira de Aposentados, Pensionistas e Idosos – COBAP. Coordenação das Organizações Indígenas da Amazônia Brasileira – COIAB. Federação Brasileira de Instituições Filantrópicas de Apoio à Saúde da Mama – FEMAMA. Força Sindical. Nova Central Sindical dos Trabalhadores – NCST. Sindicato Nacional dos Aposentados, Pensionistas e Idosos – SINDINAPI/FS.</w:t>
      </w:r>
      <w:r w:rsidR="00EE0DF2" w:rsidRPr="00965C09">
        <w:rPr>
          <w:rFonts w:cs="Arial"/>
          <w:bCs/>
          <w:sz w:val="20"/>
        </w:rPr>
        <w:t xml:space="preserve"> </w:t>
      </w:r>
      <w:r w:rsidR="00EE0DF2" w:rsidRPr="00965C09">
        <w:rPr>
          <w:rFonts w:cs="Arial"/>
          <w:bCs/>
          <w:i/>
          <w:sz w:val="20"/>
        </w:rPr>
        <w:t>Gestores/prestadores de serviço</w:t>
      </w:r>
      <w:r w:rsidR="00EE0DF2" w:rsidRPr="00965C09">
        <w:rPr>
          <w:rFonts w:cs="Arial"/>
          <w:bCs/>
          <w:sz w:val="20"/>
        </w:rPr>
        <w:t xml:space="preserve">: uma vaga. </w:t>
      </w:r>
      <w:r w:rsidR="00110C5A" w:rsidRPr="00965C09">
        <w:rPr>
          <w:rFonts w:cs="Arial"/>
          <w:bCs/>
          <w:sz w:val="20"/>
        </w:rPr>
        <w:t xml:space="preserve"> </w:t>
      </w:r>
      <w:r w:rsidR="00110C5A" w:rsidRPr="00965C09">
        <w:rPr>
          <w:rFonts w:cs="Arial"/>
          <w:b/>
          <w:bCs/>
          <w:sz w:val="20"/>
        </w:rPr>
        <w:t>Deliberação: aprovada a composição da</w:t>
      </w:r>
      <w:r w:rsidR="00110C5A" w:rsidRPr="00965C09">
        <w:rPr>
          <w:rFonts w:cs="Arial"/>
          <w:bCs/>
          <w:sz w:val="20"/>
        </w:rPr>
        <w:t xml:space="preserve"> </w:t>
      </w:r>
      <w:r w:rsidR="00110C5A" w:rsidRPr="00965C09">
        <w:rPr>
          <w:rFonts w:cs="Arial"/>
          <w:b/>
          <w:bCs/>
          <w:sz w:val="20"/>
        </w:rPr>
        <w:t>Comissão Intersetorial de Orçamento e Financiamento.  Coordenação:</w:t>
      </w:r>
      <w:r w:rsidR="00110C5A" w:rsidRPr="00965C09">
        <w:rPr>
          <w:rFonts w:cs="Arial"/>
          <w:bCs/>
          <w:sz w:val="20"/>
        </w:rPr>
        <w:t xml:space="preserve"> Confederação Nacional das Associações de Moradores – CONAM – Usuário. </w:t>
      </w:r>
      <w:r w:rsidR="00110C5A" w:rsidRPr="00965C09">
        <w:rPr>
          <w:rFonts w:cs="Arial"/>
          <w:b/>
          <w:bCs/>
          <w:sz w:val="20"/>
        </w:rPr>
        <w:t>Coordenação Adjunta:</w:t>
      </w:r>
      <w:r w:rsidR="00110C5A" w:rsidRPr="00965C09">
        <w:rPr>
          <w:rFonts w:cs="Arial"/>
          <w:bCs/>
          <w:sz w:val="20"/>
        </w:rPr>
        <w:t xml:space="preserve"> Conferência Nacional dos Bispos do Brasil – CNBB – Usuário. </w:t>
      </w:r>
      <w:r w:rsidR="00110C5A" w:rsidRPr="00965C09">
        <w:rPr>
          <w:rFonts w:cs="Arial"/>
          <w:b/>
          <w:bCs/>
          <w:sz w:val="20"/>
        </w:rPr>
        <w:t>Deliberação: aprovada a coordenação da</w:t>
      </w:r>
      <w:r w:rsidR="00110C5A" w:rsidRPr="00965C09">
        <w:rPr>
          <w:rFonts w:cs="Arial"/>
          <w:bCs/>
          <w:sz w:val="20"/>
        </w:rPr>
        <w:t xml:space="preserve"> </w:t>
      </w:r>
      <w:r w:rsidR="00110C5A" w:rsidRPr="00965C09">
        <w:rPr>
          <w:rFonts w:cs="Arial"/>
          <w:b/>
          <w:bCs/>
          <w:sz w:val="20"/>
        </w:rPr>
        <w:t>COFIN</w:t>
      </w:r>
      <w:r w:rsidR="00110C5A" w:rsidRPr="00965C09">
        <w:rPr>
          <w:rFonts w:cs="Arial"/>
          <w:bCs/>
          <w:sz w:val="20"/>
        </w:rPr>
        <w:t xml:space="preserve">. </w:t>
      </w:r>
      <w:r w:rsidR="00EE0DF2" w:rsidRPr="00965C09">
        <w:rPr>
          <w:rFonts w:cs="Arial"/>
          <w:b/>
          <w:bCs/>
          <w:sz w:val="20"/>
        </w:rPr>
        <w:t>VIII -</w:t>
      </w:r>
      <w:r w:rsidR="00EE0DF2" w:rsidRPr="00965C09">
        <w:rPr>
          <w:rFonts w:cs="Arial"/>
          <w:bCs/>
          <w:sz w:val="20"/>
        </w:rPr>
        <w:t xml:space="preserve"> </w:t>
      </w:r>
      <w:r w:rsidR="00EE0DF2" w:rsidRPr="00965C09">
        <w:rPr>
          <w:rFonts w:cs="Arial"/>
          <w:b/>
          <w:bCs/>
          <w:sz w:val="20"/>
        </w:rPr>
        <w:t xml:space="preserve">COMISSÃO INTERSETORIAL DE POLÍTICAS DE PROMOÇÃO DA EQUIDADE. </w:t>
      </w:r>
      <w:r w:rsidR="00110C5A" w:rsidRPr="00965C09">
        <w:rPr>
          <w:rFonts w:cs="Arial"/>
          <w:bCs/>
          <w:sz w:val="20"/>
        </w:rPr>
        <w:t xml:space="preserve">A composição desta Comissão foi aprovada no dia anterior, assim, a mesa apresentou </w:t>
      </w:r>
      <w:r w:rsidR="005D06F5" w:rsidRPr="00965C09">
        <w:rPr>
          <w:rFonts w:cs="Arial"/>
          <w:bCs/>
          <w:sz w:val="20"/>
        </w:rPr>
        <w:t xml:space="preserve">a proposta de coordenação. </w:t>
      </w:r>
      <w:r w:rsidR="005D06F5" w:rsidRPr="00965C09">
        <w:rPr>
          <w:rFonts w:cs="Arial"/>
          <w:b/>
          <w:bCs/>
          <w:sz w:val="20"/>
        </w:rPr>
        <w:t>Coordenação:</w:t>
      </w:r>
      <w:r w:rsidR="005D06F5" w:rsidRPr="00965C09">
        <w:rPr>
          <w:rFonts w:cs="Arial"/>
          <w:bCs/>
          <w:sz w:val="20"/>
        </w:rPr>
        <w:t xml:space="preserve"> Rede Nacional de Pessoas </w:t>
      </w:r>
      <w:proofErr w:type="spellStart"/>
      <w:r w:rsidR="005D06F5" w:rsidRPr="00965C09">
        <w:rPr>
          <w:rFonts w:cs="Arial"/>
          <w:bCs/>
          <w:sz w:val="20"/>
        </w:rPr>
        <w:t>Trans</w:t>
      </w:r>
      <w:proofErr w:type="spellEnd"/>
      <w:r w:rsidR="005D06F5" w:rsidRPr="00965C09">
        <w:rPr>
          <w:rFonts w:cs="Arial"/>
          <w:bCs/>
          <w:sz w:val="20"/>
        </w:rPr>
        <w:t xml:space="preserve"> - Rede </w:t>
      </w:r>
      <w:proofErr w:type="spellStart"/>
      <w:r w:rsidR="005D06F5" w:rsidRPr="00965C09">
        <w:rPr>
          <w:rFonts w:cs="Arial"/>
          <w:bCs/>
          <w:sz w:val="20"/>
        </w:rPr>
        <w:t>Trans</w:t>
      </w:r>
      <w:proofErr w:type="spellEnd"/>
      <w:r w:rsidR="005D06F5" w:rsidRPr="00965C09">
        <w:rPr>
          <w:rFonts w:cs="Arial"/>
          <w:bCs/>
          <w:sz w:val="20"/>
        </w:rPr>
        <w:t xml:space="preserve"> Brasil – </w:t>
      </w:r>
      <w:r w:rsidR="005D06F5" w:rsidRPr="00965C09">
        <w:rPr>
          <w:rFonts w:cs="Arial"/>
          <w:bCs/>
          <w:sz w:val="20"/>
        </w:rPr>
        <w:lastRenderedPageBreak/>
        <w:t xml:space="preserve">Usuário. </w:t>
      </w:r>
      <w:r w:rsidR="005D06F5" w:rsidRPr="00965C09">
        <w:rPr>
          <w:rFonts w:cs="Arial"/>
          <w:b/>
          <w:bCs/>
          <w:sz w:val="20"/>
        </w:rPr>
        <w:t xml:space="preserve">Coordenação Adjunta: </w:t>
      </w:r>
      <w:r w:rsidR="005D06F5" w:rsidRPr="00965C09">
        <w:rPr>
          <w:rFonts w:cs="Arial"/>
          <w:bCs/>
          <w:sz w:val="20"/>
        </w:rPr>
        <w:t xml:space="preserve">Associação Brasileira de Lésbicas, Gays, Bissexuais, Travestis e </w:t>
      </w:r>
      <w:proofErr w:type="gramStart"/>
      <w:r w:rsidR="005D06F5" w:rsidRPr="00965C09">
        <w:rPr>
          <w:rFonts w:cs="Arial"/>
          <w:bCs/>
          <w:sz w:val="20"/>
        </w:rPr>
        <w:t>Transexuais – ABGLT - Usuário</w:t>
      </w:r>
      <w:proofErr w:type="gramEnd"/>
      <w:r w:rsidR="005D06F5" w:rsidRPr="00965C09">
        <w:rPr>
          <w:rFonts w:cs="Arial"/>
          <w:bCs/>
          <w:sz w:val="20"/>
        </w:rPr>
        <w:t>.</w:t>
      </w:r>
      <w:r w:rsidR="005D06F5" w:rsidRPr="00965C09">
        <w:rPr>
          <w:rFonts w:cs="Arial"/>
          <w:b/>
          <w:bCs/>
          <w:sz w:val="20"/>
        </w:rPr>
        <w:t xml:space="preserve"> </w:t>
      </w:r>
      <w:r w:rsidR="00E65FAF" w:rsidRPr="00965C09">
        <w:rPr>
          <w:rFonts w:cs="Arial"/>
          <w:bCs/>
          <w:sz w:val="20"/>
        </w:rPr>
        <w:t>Neste ponto, houve um breve debate sobre a coordenação</w:t>
      </w:r>
      <w:r w:rsidR="004B2ABE" w:rsidRPr="00965C09">
        <w:rPr>
          <w:rFonts w:cs="Arial"/>
          <w:bCs/>
          <w:sz w:val="20"/>
        </w:rPr>
        <w:t>. C</w:t>
      </w:r>
      <w:r w:rsidR="005D06F5" w:rsidRPr="00965C09">
        <w:rPr>
          <w:rFonts w:cs="Arial"/>
          <w:bCs/>
          <w:sz w:val="20"/>
        </w:rPr>
        <w:t>onselheiro</w:t>
      </w:r>
      <w:r w:rsidR="005D06F5" w:rsidRPr="00965C09">
        <w:rPr>
          <w:rFonts w:cs="Arial"/>
          <w:b/>
          <w:bCs/>
          <w:sz w:val="20"/>
        </w:rPr>
        <w:t xml:space="preserve"> Edson </w:t>
      </w:r>
      <w:proofErr w:type="spellStart"/>
      <w:r w:rsidR="005D06F5" w:rsidRPr="00965C09">
        <w:rPr>
          <w:rFonts w:cs="Arial"/>
          <w:b/>
          <w:bCs/>
          <w:sz w:val="20"/>
        </w:rPr>
        <w:t>Luis</w:t>
      </w:r>
      <w:proofErr w:type="spellEnd"/>
      <w:r w:rsidR="005D06F5" w:rsidRPr="00965C09">
        <w:rPr>
          <w:rFonts w:cs="Arial"/>
          <w:b/>
          <w:bCs/>
          <w:sz w:val="20"/>
        </w:rPr>
        <w:t xml:space="preserve"> de França </w:t>
      </w:r>
      <w:r w:rsidR="004B2ABE" w:rsidRPr="00965C09">
        <w:rPr>
          <w:rFonts w:cs="Arial"/>
          <w:bCs/>
          <w:sz w:val="20"/>
        </w:rPr>
        <w:t>retirou a candidatura da UNEGRO</w:t>
      </w:r>
      <w:r w:rsidR="004B2ABE" w:rsidRPr="00965C09">
        <w:rPr>
          <w:rFonts w:cs="Arial"/>
          <w:b/>
          <w:bCs/>
          <w:sz w:val="20"/>
        </w:rPr>
        <w:t xml:space="preserve"> </w:t>
      </w:r>
      <w:r w:rsidR="004B2ABE" w:rsidRPr="00965C09">
        <w:rPr>
          <w:rFonts w:cs="Arial"/>
          <w:bCs/>
          <w:sz w:val="20"/>
        </w:rPr>
        <w:t xml:space="preserve">em respeito à </w:t>
      </w:r>
      <w:r w:rsidR="00195AD2" w:rsidRPr="00965C09">
        <w:rPr>
          <w:rFonts w:cs="Arial"/>
          <w:bCs/>
          <w:sz w:val="20"/>
        </w:rPr>
        <w:t xml:space="preserve">decisão do segmento dos usuários </w:t>
      </w:r>
      <w:r w:rsidR="005D06F5" w:rsidRPr="00965C09">
        <w:rPr>
          <w:rFonts w:cs="Arial"/>
          <w:bCs/>
          <w:sz w:val="20"/>
        </w:rPr>
        <w:t xml:space="preserve">acerca da coordenação. </w:t>
      </w:r>
      <w:r w:rsidR="00E65FAF" w:rsidRPr="00965C09">
        <w:rPr>
          <w:rFonts w:cs="Arial"/>
          <w:bCs/>
          <w:sz w:val="20"/>
        </w:rPr>
        <w:t xml:space="preserve">Conselheiro </w:t>
      </w:r>
      <w:r w:rsidR="00E65FAF" w:rsidRPr="00965C09">
        <w:rPr>
          <w:rFonts w:cs="Arial"/>
          <w:b/>
          <w:bCs/>
          <w:sz w:val="20"/>
        </w:rPr>
        <w:t>Haroldo de Carvalho Pontes</w:t>
      </w:r>
      <w:r w:rsidR="00E65FAF" w:rsidRPr="00965C09">
        <w:rPr>
          <w:rFonts w:cs="Arial"/>
          <w:bCs/>
          <w:sz w:val="20"/>
        </w:rPr>
        <w:t xml:space="preserve"> </w:t>
      </w:r>
      <w:r w:rsidR="000C677A" w:rsidRPr="00965C09">
        <w:rPr>
          <w:rFonts w:cs="Arial"/>
          <w:bCs/>
          <w:sz w:val="20"/>
        </w:rPr>
        <w:t xml:space="preserve">esclareceu </w:t>
      </w:r>
      <w:r w:rsidR="00E65FAF" w:rsidRPr="00965C09">
        <w:rPr>
          <w:rFonts w:cs="Arial"/>
          <w:bCs/>
          <w:sz w:val="20"/>
        </w:rPr>
        <w:t xml:space="preserve">que os encaminhamentos dos fóruns de segmentos são respeitados, todavia, precisam ser referendados pelo Plenário. </w:t>
      </w:r>
      <w:r w:rsidR="000C677A" w:rsidRPr="00965C09">
        <w:rPr>
          <w:rFonts w:cs="Arial"/>
          <w:bCs/>
          <w:sz w:val="20"/>
        </w:rPr>
        <w:t xml:space="preserve">Conselheira </w:t>
      </w:r>
      <w:proofErr w:type="spellStart"/>
      <w:r w:rsidR="004B2ABE" w:rsidRPr="00965C09">
        <w:rPr>
          <w:rFonts w:cs="Arial"/>
          <w:b/>
          <w:bCs/>
          <w:sz w:val="20"/>
        </w:rPr>
        <w:t>Tathiane</w:t>
      </w:r>
      <w:proofErr w:type="spellEnd"/>
      <w:r w:rsidR="004B2ABE" w:rsidRPr="00965C09">
        <w:rPr>
          <w:rFonts w:cs="Arial"/>
          <w:b/>
          <w:bCs/>
          <w:sz w:val="20"/>
        </w:rPr>
        <w:t xml:space="preserve"> Aquino de Araújo</w:t>
      </w:r>
      <w:r w:rsidR="000C677A" w:rsidRPr="00965C09">
        <w:rPr>
          <w:rFonts w:cs="Arial"/>
          <w:bCs/>
          <w:sz w:val="20"/>
        </w:rPr>
        <w:t xml:space="preserve"> explicou que a candidatura d</w:t>
      </w:r>
      <w:r w:rsidR="004B2ABE" w:rsidRPr="00965C09">
        <w:rPr>
          <w:rFonts w:cs="Arial"/>
          <w:bCs/>
          <w:sz w:val="20"/>
        </w:rPr>
        <w:t xml:space="preserve">a UNEGRO </w:t>
      </w:r>
      <w:r w:rsidR="000C677A" w:rsidRPr="00965C09">
        <w:rPr>
          <w:rFonts w:cs="Arial"/>
          <w:bCs/>
          <w:sz w:val="20"/>
        </w:rPr>
        <w:t xml:space="preserve">foi debatida no fórum de usuários e a coordenação definida por consenso. Assim, esse debate não deveria ser retomado. Lembrou, inclusive, que a representante da Rede </w:t>
      </w:r>
      <w:proofErr w:type="spellStart"/>
      <w:r w:rsidR="000C677A" w:rsidRPr="00965C09">
        <w:rPr>
          <w:rFonts w:cs="Arial"/>
          <w:bCs/>
          <w:sz w:val="20"/>
        </w:rPr>
        <w:t>Trans</w:t>
      </w:r>
      <w:proofErr w:type="spellEnd"/>
      <w:r w:rsidR="000C677A" w:rsidRPr="00965C09">
        <w:rPr>
          <w:rFonts w:cs="Arial"/>
          <w:bCs/>
          <w:sz w:val="20"/>
        </w:rPr>
        <w:t xml:space="preserve"> Brasil é uma mulher idosa, negra e lésbica. </w:t>
      </w:r>
      <w:r w:rsidR="005D06F5" w:rsidRPr="00965C09">
        <w:rPr>
          <w:rFonts w:cs="Arial"/>
          <w:b/>
          <w:bCs/>
          <w:sz w:val="20"/>
        </w:rPr>
        <w:t>Deliberação: aprovada a coordenação da</w:t>
      </w:r>
      <w:r w:rsidR="005D06F5" w:rsidRPr="00965C09">
        <w:rPr>
          <w:rFonts w:cs="Arial"/>
          <w:bCs/>
          <w:sz w:val="20"/>
        </w:rPr>
        <w:t xml:space="preserve"> </w:t>
      </w:r>
      <w:r w:rsidR="005D06F5" w:rsidRPr="00965C09">
        <w:rPr>
          <w:rFonts w:cs="Arial"/>
          <w:b/>
          <w:bCs/>
          <w:sz w:val="20"/>
        </w:rPr>
        <w:t xml:space="preserve">Comissão Intersetorial de Políticas de Promoção da Equidade. </w:t>
      </w:r>
      <w:r w:rsidR="00EE0DF2" w:rsidRPr="00965C09">
        <w:rPr>
          <w:rFonts w:cs="Arial"/>
          <w:b/>
          <w:bCs/>
          <w:sz w:val="20"/>
        </w:rPr>
        <w:t>COMISSÃO INTERSETORIAL DE PROMOÇÃO, PROTEÇÃO E PRÁTICAS INTEGRATIVAS E COMPLEMENTARES EM SAÚDE</w:t>
      </w:r>
      <w:r w:rsidR="005D06F5" w:rsidRPr="00965C09">
        <w:rPr>
          <w:rFonts w:cs="Arial"/>
          <w:b/>
          <w:bCs/>
          <w:sz w:val="20"/>
        </w:rPr>
        <w:t xml:space="preserve">. </w:t>
      </w:r>
      <w:r w:rsidR="00EC3269" w:rsidRPr="00965C09">
        <w:rPr>
          <w:rFonts w:cs="Arial"/>
          <w:b/>
          <w:bCs/>
          <w:sz w:val="20"/>
        </w:rPr>
        <w:t>Titulares</w:t>
      </w:r>
      <w:r w:rsidR="00EC3269" w:rsidRPr="00965C09">
        <w:rPr>
          <w:rFonts w:cs="Arial"/>
          <w:bCs/>
          <w:i/>
          <w:sz w:val="20"/>
        </w:rPr>
        <w:t xml:space="preserve"> - </w:t>
      </w:r>
      <w:r w:rsidR="005D06F5" w:rsidRPr="00965C09">
        <w:rPr>
          <w:rFonts w:cs="Arial"/>
          <w:bCs/>
          <w:i/>
          <w:sz w:val="20"/>
        </w:rPr>
        <w:t>Profissional de Saúde/Comunidade Científica</w:t>
      </w:r>
      <w:r w:rsidR="007E4168" w:rsidRPr="00965C09">
        <w:rPr>
          <w:rFonts w:cs="Arial"/>
          <w:bCs/>
          <w:i/>
          <w:sz w:val="20"/>
        </w:rPr>
        <w:t xml:space="preserve">: </w:t>
      </w:r>
      <w:r w:rsidR="005D06F5" w:rsidRPr="00965C09">
        <w:rPr>
          <w:rFonts w:cs="Arial"/>
          <w:bCs/>
          <w:sz w:val="20"/>
        </w:rPr>
        <w:t>Associação de Fisioterapeutas do Brasil – AFB</w:t>
      </w:r>
      <w:r w:rsidR="00EC3269" w:rsidRPr="00965C09">
        <w:rPr>
          <w:rFonts w:cs="Arial"/>
          <w:bCs/>
          <w:sz w:val="20"/>
        </w:rPr>
        <w:t xml:space="preserve">. </w:t>
      </w:r>
      <w:r w:rsidR="005D06F5" w:rsidRPr="00965C09">
        <w:rPr>
          <w:rFonts w:cs="Arial"/>
          <w:bCs/>
          <w:sz w:val="20"/>
        </w:rPr>
        <w:t>Conselho Federal de Farmácia – CFF</w:t>
      </w:r>
      <w:r w:rsidR="00EC3269" w:rsidRPr="00965C09">
        <w:rPr>
          <w:rFonts w:cs="Arial"/>
          <w:bCs/>
          <w:sz w:val="20"/>
        </w:rPr>
        <w:t xml:space="preserve">. </w:t>
      </w:r>
      <w:r w:rsidR="005D06F5" w:rsidRPr="00965C09">
        <w:rPr>
          <w:rFonts w:cs="Arial"/>
          <w:bCs/>
          <w:sz w:val="20"/>
        </w:rPr>
        <w:t>Conselho Federal de Nutricionistas – CFN</w:t>
      </w:r>
      <w:r w:rsidR="00EC3269" w:rsidRPr="00965C09">
        <w:rPr>
          <w:rFonts w:cs="Arial"/>
          <w:bCs/>
          <w:sz w:val="20"/>
        </w:rPr>
        <w:t xml:space="preserve">. </w:t>
      </w:r>
      <w:r w:rsidR="005D06F5" w:rsidRPr="00965C09">
        <w:rPr>
          <w:rFonts w:cs="Arial"/>
          <w:bCs/>
          <w:sz w:val="20"/>
        </w:rPr>
        <w:t>Conselho Federal de Psicologia – CFP</w:t>
      </w:r>
      <w:r w:rsidR="00EC3269" w:rsidRPr="00965C09">
        <w:rPr>
          <w:rFonts w:cs="Arial"/>
          <w:bCs/>
          <w:sz w:val="20"/>
        </w:rPr>
        <w:t xml:space="preserve">. </w:t>
      </w:r>
      <w:r w:rsidR="005D06F5" w:rsidRPr="00965C09">
        <w:rPr>
          <w:rFonts w:cs="Arial"/>
          <w:bCs/>
          <w:sz w:val="20"/>
        </w:rPr>
        <w:t>Federação Interestadual dos Odontologistas – FIO</w:t>
      </w:r>
      <w:r w:rsidR="00EC3269" w:rsidRPr="00965C09">
        <w:rPr>
          <w:rFonts w:cs="Arial"/>
          <w:bCs/>
          <w:sz w:val="20"/>
        </w:rPr>
        <w:t xml:space="preserve">. </w:t>
      </w:r>
      <w:r w:rsidR="005D06F5" w:rsidRPr="00965C09">
        <w:rPr>
          <w:rFonts w:cs="Arial"/>
          <w:bCs/>
          <w:i/>
          <w:sz w:val="20"/>
        </w:rPr>
        <w:t>Usuário</w:t>
      </w:r>
      <w:r w:rsidR="006900D7" w:rsidRPr="00965C09">
        <w:rPr>
          <w:rFonts w:cs="Arial"/>
          <w:bCs/>
          <w:i/>
          <w:sz w:val="20"/>
        </w:rPr>
        <w:t xml:space="preserve">: </w:t>
      </w:r>
      <w:r w:rsidR="005D06F5" w:rsidRPr="00965C09">
        <w:rPr>
          <w:rFonts w:cs="Arial"/>
          <w:bCs/>
          <w:sz w:val="20"/>
        </w:rPr>
        <w:t>Associação Nacional de Pós-Graduandos – ANPG</w:t>
      </w:r>
      <w:r w:rsidR="00EC3269" w:rsidRPr="00965C09">
        <w:rPr>
          <w:rFonts w:cs="Arial"/>
          <w:bCs/>
          <w:sz w:val="20"/>
        </w:rPr>
        <w:t xml:space="preserve">. </w:t>
      </w:r>
      <w:r w:rsidR="005D06F5" w:rsidRPr="00965C09">
        <w:rPr>
          <w:rFonts w:cs="Arial"/>
          <w:bCs/>
          <w:sz w:val="20"/>
        </w:rPr>
        <w:t>Confederação Brasileira de Aposentados, Pensionistas e Idosos – COBAP</w:t>
      </w:r>
      <w:r w:rsidR="00EC3269" w:rsidRPr="00965C09">
        <w:rPr>
          <w:rFonts w:cs="Arial"/>
          <w:bCs/>
          <w:sz w:val="20"/>
        </w:rPr>
        <w:t xml:space="preserve">. </w:t>
      </w:r>
      <w:r w:rsidR="005D06F5" w:rsidRPr="00965C09">
        <w:rPr>
          <w:rFonts w:cs="Arial"/>
          <w:bCs/>
          <w:sz w:val="20"/>
        </w:rPr>
        <w:t>Conferência Nacional dos Bispos do Brasil – CNBB</w:t>
      </w:r>
      <w:r w:rsidR="00EC3269" w:rsidRPr="00965C09">
        <w:rPr>
          <w:rFonts w:cs="Arial"/>
          <w:bCs/>
          <w:sz w:val="20"/>
        </w:rPr>
        <w:t xml:space="preserve">. </w:t>
      </w:r>
      <w:r w:rsidR="005D06F5" w:rsidRPr="00965C09">
        <w:rPr>
          <w:rFonts w:cs="Arial"/>
          <w:bCs/>
          <w:sz w:val="20"/>
        </w:rPr>
        <w:t>Coordenação das Organizações Indígenas da Amazônia Brasileira – COIAB</w:t>
      </w:r>
      <w:r w:rsidR="00EC3269" w:rsidRPr="00965C09">
        <w:rPr>
          <w:rFonts w:cs="Arial"/>
          <w:bCs/>
          <w:sz w:val="20"/>
        </w:rPr>
        <w:t xml:space="preserve">. </w:t>
      </w:r>
      <w:r w:rsidR="005D06F5" w:rsidRPr="00965C09">
        <w:rPr>
          <w:rFonts w:cs="Arial"/>
          <w:bCs/>
          <w:sz w:val="20"/>
        </w:rPr>
        <w:t>Movimento de Reintegração das Pessoas Atingidas pela Hanseníase – MORHAN</w:t>
      </w:r>
      <w:r w:rsidR="00EC3269" w:rsidRPr="00965C09">
        <w:rPr>
          <w:rFonts w:cs="Arial"/>
          <w:bCs/>
          <w:sz w:val="20"/>
        </w:rPr>
        <w:t xml:space="preserve">. </w:t>
      </w:r>
      <w:r w:rsidR="005D06F5" w:rsidRPr="00965C09">
        <w:rPr>
          <w:rFonts w:cs="Arial"/>
          <w:bCs/>
          <w:sz w:val="20"/>
        </w:rPr>
        <w:t>Nova Central Sindical dos Trabalhadores – NCST</w:t>
      </w:r>
      <w:r w:rsidR="00EC3269" w:rsidRPr="00965C09">
        <w:rPr>
          <w:rFonts w:cs="Arial"/>
          <w:bCs/>
          <w:sz w:val="20"/>
        </w:rPr>
        <w:t xml:space="preserve">. </w:t>
      </w:r>
      <w:r w:rsidR="005D06F5" w:rsidRPr="00965C09">
        <w:rPr>
          <w:rFonts w:cs="Arial"/>
          <w:bCs/>
          <w:sz w:val="20"/>
        </w:rPr>
        <w:t>Pastoral da Saúde Nacional</w:t>
      </w:r>
      <w:r w:rsidR="00EC3269" w:rsidRPr="00965C09">
        <w:rPr>
          <w:rFonts w:cs="Arial"/>
          <w:bCs/>
          <w:sz w:val="20"/>
        </w:rPr>
        <w:t xml:space="preserve">. </w:t>
      </w:r>
      <w:r w:rsidR="005D06F5" w:rsidRPr="00965C09">
        <w:rPr>
          <w:rFonts w:cs="Arial"/>
          <w:bCs/>
          <w:sz w:val="20"/>
        </w:rPr>
        <w:t xml:space="preserve">Rede Nacional de Pessoas </w:t>
      </w:r>
      <w:proofErr w:type="spellStart"/>
      <w:r w:rsidR="005D06F5" w:rsidRPr="00965C09">
        <w:rPr>
          <w:rFonts w:cs="Arial"/>
          <w:bCs/>
          <w:sz w:val="20"/>
        </w:rPr>
        <w:t>Trans</w:t>
      </w:r>
      <w:proofErr w:type="spellEnd"/>
      <w:r w:rsidR="005D06F5" w:rsidRPr="00965C09">
        <w:rPr>
          <w:rFonts w:cs="Arial"/>
          <w:bCs/>
          <w:sz w:val="20"/>
        </w:rPr>
        <w:t xml:space="preserve"> - Rede </w:t>
      </w:r>
      <w:proofErr w:type="spellStart"/>
      <w:r w:rsidR="005D06F5" w:rsidRPr="00965C09">
        <w:rPr>
          <w:rFonts w:cs="Arial"/>
          <w:bCs/>
          <w:sz w:val="20"/>
        </w:rPr>
        <w:t>Trans</w:t>
      </w:r>
      <w:proofErr w:type="spellEnd"/>
      <w:r w:rsidR="005D06F5" w:rsidRPr="00965C09">
        <w:rPr>
          <w:rFonts w:cs="Arial"/>
          <w:bCs/>
          <w:sz w:val="20"/>
        </w:rPr>
        <w:t xml:space="preserve"> Brasil</w:t>
      </w:r>
      <w:r w:rsidR="00EC3269" w:rsidRPr="00965C09">
        <w:rPr>
          <w:rFonts w:cs="Arial"/>
          <w:bCs/>
          <w:sz w:val="20"/>
        </w:rPr>
        <w:t xml:space="preserve">. </w:t>
      </w:r>
      <w:r w:rsidR="005D06F5" w:rsidRPr="00965C09">
        <w:rPr>
          <w:rFonts w:cs="Arial"/>
          <w:bCs/>
          <w:sz w:val="20"/>
        </w:rPr>
        <w:t>Sindicato Nacional dos Aposentados, Pensionistas e Idosos – SINDINAPI/FS</w:t>
      </w:r>
      <w:r w:rsidR="00EC3269" w:rsidRPr="00965C09">
        <w:rPr>
          <w:rFonts w:cs="Arial"/>
          <w:bCs/>
          <w:sz w:val="20"/>
        </w:rPr>
        <w:t xml:space="preserve">. </w:t>
      </w:r>
      <w:r w:rsidR="007E4168" w:rsidRPr="00965C09">
        <w:rPr>
          <w:rFonts w:cs="Arial"/>
          <w:b/>
          <w:bCs/>
          <w:sz w:val="20"/>
        </w:rPr>
        <w:t>Suplentes -</w:t>
      </w:r>
      <w:r w:rsidR="007E4168" w:rsidRPr="00965C09">
        <w:rPr>
          <w:rFonts w:cs="Arial"/>
          <w:bCs/>
          <w:i/>
          <w:sz w:val="20"/>
        </w:rPr>
        <w:t xml:space="preserve"> </w:t>
      </w:r>
      <w:r w:rsidR="005D06F5" w:rsidRPr="00965C09">
        <w:rPr>
          <w:rFonts w:cs="Arial"/>
          <w:bCs/>
          <w:i/>
          <w:sz w:val="20"/>
        </w:rPr>
        <w:t>Profissional de Saúde/Comunidade Científica</w:t>
      </w:r>
      <w:r w:rsidR="007E4168" w:rsidRPr="00965C09">
        <w:rPr>
          <w:rFonts w:cs="Arial"/>
          <w:bCs/>
          <w:i/>
          <w:sz w:val="20"/>
        </w:rPr>
        <w:t xml:space="preserve">: </w:t>
      </w:r>
      <w:r w:rsidR="005D06F5" w:rsidRPr="00965C09">
        <w:rPr>
          <w:rFonts w:cs="Arial"/>
          <w:bCs/>
          <w:sz w:val="20"/>
        </w:rPr>
        <w:t>Associação Brasileira de Ensino em Fisioterapia – ABENFISIO</w:t>
      </w:r>
      <w:r w:rsidR="007E4168" w:rsidRPr="00965C09">
        <w:rPr>
          <w:rFonts w:cs="Arial"/>
          <w:bCs/>
          <w:sz w:val="20"/>
        </w:rPr>
        <w:t xml:space="preserve">. </w:t>
      </w:r>
      <w:r w:rsidR="005D06F5" w:rsidRPr="00965C09">
        <w:rPr>
          <w:rFonts w:cs="Arial"/>
          <w:bCs/>
          <w:sz w:val="20"/>
        </w:rPr>
        <w:t>Associação Brasileira de Nutrição – ASBRAN</w:t>
      </w:r>
      <w:r w:rsidR="007E4168" w:rsidRPr="00965C09">
        <w:rPr>
          <w:rFonts w:cs="Arial"/>
          <w:bCs/>
          <w:sz w:val="20"/>
        </w:rPr>
        <w:t xml:space="preserve">. </w:t>
      </w:r>
      <w:r w:rsidR="005D06F5" w:rsidRPr="00965C09">
        <w:rPr>
          <w:rFonts w:cs="Arial"/>
          <w:bCs/>
          <w:sz w:val="20"/>
        </w:rPr>
        <w:t>Associação Brasileira de Terapeutas Ocupacionais – ABRATO</w:t>
      </w:r>
      <w:r w:rsidR="007E4168" w:rsidRPr="00965C09">
        <w:rPr>
          <w:rFonts w:cs="Arial"/>
          <w:bCs/>
          <w:sz w:val="20"/>
        </w:rPr>
        <w:t xml:space="preserve">. </w:t>
      </w:r>
      <w:r w:rsidR="005D06F5" w:rsidRPr="00965C09">
        <w:rPr>
          <w:rFonts w:cs="Arial"/>
          <w:bCs/>
          <w:sz w:val="20"/>
        </w:rPr>
        <w:t>Conselho Federal de Enfermagem – COFEN</w:t>
      </w:r>
      <w:r w:rsidR="007E4168" w:rsidRPr="00965C09">
        <w:rPr>
          <w:rFonts w:cs="Arial"/>
          <w:bCs/>
          <w:sz w:val="20"/>
        </w:rPr>
        <w:t xml:space="preserve">. </w:t>
      </w:r>
      <w:r w:rsidR="005D06F5" w:rsidRPr="00965C09">
        <w:rPr>
          <w:rFonts w:cs="Arial"/>
          <w:bCs/>
          <w:sz w:val="20"/>
        </w:rPr>
        <w:t>Federação de Sindicatos de Trabalhadores Técnicos Administrativos em Instituições de Ensino Superior Públicas do Brasil – FASUBRA</w:t>
      </w:r>
      <w:r w:rsidR="007E4168" w:rsidRPr="00965C09">
        <w:rPr>
          <w:rFonts w:cs="Arial"/>
          <w:bCs/>
          <w:sz w:val="20"/>
        </w:rPr>
        <w:t xml:space="preserve">. </w:t>
      </w:r>
      <w:r w:rsidR="005D06F5" w:rsidRPr="00965C09">
        <w:rPr>
          <w:rFonts w:cs="Arial"/>
          <w:bCs/>
          <w:sz w:val="20"/>
        </w:rPr>
        <w:t>Federação Nacional dos Farmacêuticos – FENAFAR</w:t>
      </w:r>
      <w:r w:rsidR="007E4168" w:rsidRPr="00965C09">
        <w:rPr>
          <w:rFonts w:cs="Arial"/>
          <w:bCs/>
          <w:sz w:val="20"/>
        </w:rPr>
        <w:t xml:space="preserve">. </w:t>
      </w:r>
      <w:r w:rsidR="005D06F5" w:rsidRPr="00965C09">
        <w:rPr>
          <w:rFonts w:cs="Arial"/>
          <w:bCs/>
          <w:i/>
          <w:sz w:val="20"/>
        </w:rPr>
        <w:t>Usuário</w:t>
      </w:r>
      <w:r w:rsidR="007E4168" w:rsidRPr="00965C09">
        <w:rPr>
          <w:rFonts w:cs="Arial"/>
          <w:bCs/>
          <w:i/>
          <w:sz w:val="20"/>
        </w:rPr>
        <w:t xml:space="preserve">: </w:t>
      </w:r>
      <w:r w:rsidR="005D06F5" w:rsidRPr="00965C09">
        <w:rPr>
          <w:rFonts w:cs="Arial"/>
          <w:bCs/>
          <w:sz w:val="20"/>
        </w:rPr>
        <w:t>Associação Brasileira de Lésbicas, Gays, Bissexuais, Travestis e Transexuais – ABGLT</w:t>
      </w:r>
      <w:r w:rsidR="007E4168" w:rsidRPr="00965C09">
        <w:rPr>
          <w:rFonts w:cs="Arial"/>
          <w:bCs/>
          <w:sz w:val="20"/>
        </w:rPr>
        <w:t xml:space="preserve">. </w:t>
      </w:r>
      <w:r w:rsidR="005D06F5" w:rsidRPr="00965C09">
        <w:rPr>
          <w:rFonts w:cs="Arial"/>
          <w:bCs/>
          <w:sz w:val="20"/>
        </w:rPr>
        <w:t>Associação de Diabetes Juvenil – ADJ</w:t>
      </w:r>
      <w:r w:rsidR="007E4168" w:rsidRPr="00965C09">
        <w:rPr>
          <w:rFonts w:cs="Arial"/>
          <w:bCs/>
          <w:sz w:val="20"/>
        </w:rPr>
        <w:t xml:space="preserve">. </w:t>
      </w:r>
      <w:r w:rsidR="005D06F5" w:rsidRPr="00965C09">
        <w:rPr>
          <w:rFonts w:cs="Arial"/>
          <w:bCs/>
          <w:sz w:val="20"/>
        </w:rPr>
        <w:t>Movimento Nacional de População de Rua – MNPR</w:t>
      </w:r>
      <w:r w:rsidR="007E4168" w:rsidRPr="00965C09">
        <w:rPr>
          <w:rFonts w:cs="Arial"/>
          <w:bCs/>
          <w:sz w:val="20"/>
        </w:rPr>
        <w:t xml:space="preserve">. </w:t>
      </w:r>
      <w:r w:rsidR="005D06F5" w:rsidRPr="00965C09">
        <w:rPr>
          <w:rFonts w:cs="Arial"/>
          <w:bCs/>
          <w:sz w:val="20"/>
        </w:rPr>
        <w:t>Organização Nacional de Entidades de Deficientes Físicos – ONEDEF</w:t>
      </w:r>
      <w:r w:rsidR="007E4168" w:rsidRPr="00965C09">
        <w:rPr>
          <w:rFonts w:cs="Arial"/>
          <w:bCs/>
          <w:sz w:val="20"/>
        </w:rPr>
        <w:t xml:space="preserve">. </w:t>
      </w:r>
      <w:r w:rsidR="005D06F5" w:rsidRPr="00965C09">
        <w:rPr>
          <w:rFonts w:cs="Arial"/>
          <w:bCs/>
          <w:sz w:val="20"/>
        </w:rPr>
        <w:t xml:space="preserve">Rede Nacional </w:t>
      </w:r>
      <w:proofErr w:type="spellStart"/>
      <w:r w:rsidR="005D06F5" w:rsidRPr="00965C09">
        <w:rPr>
          <w:rFonts w:cs="Arial"/>
          <w:bCs/>
          <w:sz w:val="20"/>
        </w:rPr>
        <w:t>Lai</w:t>
      </w:r>
      <w:proofErr w:type="spellEnd"/>
      <w:r w:rsidR="005D06F5" w:rsidRPr="00965C09">
        <w:rPr>
          <w:rFonts w:cs="Arial"/>
          <w:bCs/>
          <w:sz w:val="20"/>
        </w:rPr>
        <w:t xml:space="preserve"> </w:t>
      </w:r>
      <w:proofErr w:type="spellStart"/>
      <w:r w:rsidR="005D06F5" w:rsidRPr="00965C09">
        <w:rPr>
          <w:rFonts w:cs="Arial"/>
          <w:bCs/>
          <w:sz w:val="20"/>
        </w:rPr>
        <w:t>Lai</w:t>
      </w:r>
      <w:proofErr w:type="spellEnd"/>
      <w:r w:rsidR="005D06F5" w:rsidRPr="00965C09">
        <w:rPr>
          <w:rFonts w:cs="Arial"/>
          <w:bCs/>
          <w:sz w:val="20"/>
        </w:rPr>
        <w:t xml:space="preserve"> Apejo</w:t>
      </w:r>
      <w:r w:rsidR="007E4168" w:rsidRPr="00965C09">
        <w:rPr>
          <w:rFonts w:cs="Arial"/>
          <w:bCs/>
          <w:sz w:val="20"/>
        </w:rPr>
        <w:t xml:space="preserve">. </w:t>
      </w:r>
      <w:r w:rsidR="005D06F5" w:rsidRPr="00965C09">
        <w:rPr>
          <w:rFonts w:cs="Arial"/>
          <w:bCs/>
          <w:sz w:val="20"/>
        </w:rPr>
        <w:t>União Brasileira de Mulheres – UBM</w:t>
      </w:r>
      <w:r w:rsidR="007E4168" w:rsidRPr="00965C09">
        <w:rPr>
          <w:rFonts w:cs="Arial"/>
          <w:bCs/>
          <w:sz w:val="20"/>
        </w:rPr>
        <w:t xml:space="preserve">. </w:t>
      </w:r>
      <w:r w:rsidR="007E4168" w:rsidRPr="00965C09">
        <w:rPr>
          <w:rFonts w:cs="Arial"/>
          <w:b/>
          <w:bCs/>
          <w:sz w:val="20"/>
        </w:rPr>
        <w:t xml:space="preserve">Deliberação: aprovada a composição da Comissão Intersetorial de Promoção, Proteção e Práticas Integrativas e Complementares em Saúde. </w:t>
      </w:r>
      <w:r w:rsidR="00195AD2" w:rsidRPr="00965C09">
        <w:rPr>
          <w:rFonts w:cs="Arial"/>
          <w:b/>
          <w:bCs/>
          <w:sz w:val="20"/>
        </w:rPr>
        <w:t>Coordenação:</w:t>
      </w:r>
      <w:r w:rsidR="00195AD2" w:rsidRPr="00965C09">
        <w:rPr>
          <w:rFonts w:cs="Arial"/>
          <w:bCs/>
          <w:sz w:val="20"/>
        </w:rPr>
        <w:t xml:space="preserve"> </w:t>
      </w:r>
      <w:r w:rsidR="005D06F5" w:rsidRPr="00965C09">
        <w:rPr>
          <w:rFonts w:cs="Arial"/>
          <w:bCs/>
          <w:sz w:val="20"/>
        </w:rPr>
        <w:t xml:space="preserve">Conselho Federal de Fisioterapia e Terapia Ocupacional – COFFITO </w:t>
      </w:r>
      <w:r w:rsidR="007E4168" w:rsidRPr="00965C09">
        <w:rPr>
          <w:rFonts w:cs="Arial"/>
          <w:bCs/>
          <w:sz w:val="20"/>
        </w:rPr>
        <w:t>–</w:t>
      </w:r>
      <w:r w:rsidR="005D06F5" w:rsidRPr="00965C09">
        <w:rPr>
          <w:rFonts w:cs="Arial"/>
          <w:bCs/>
          <w:sz w:val="20"/>
        </w:rPr>
        <w:t xml:space="preserve"> Usuário</w:t>
      </w:r>
      <w:r w:rsidR="007E4168" w:rsidRPr="00965C09">
        <w:rPr>
          <w:rFonts w:cs="Arial"/>
          <w:bCs/>
          <w:sz w:val="20"/>
        </w:rPr>
        <w:t xml:space="preserve">. </w:t>
      </w:r>
      <w:r w:rsidR="007E4168" w:rsidRPr="00965C09">
        <w:rPr>
          <w:rFonts w:cs="Arial"/>
          <w:b/>
          <w:bCs/>
          <w:sz w:val="20"/>
        </w:rPr>
        <w:t xml:space="preserve">Coordenação </w:t>
      </w:r>
      <w:r w:rsidR="005D06F5" w:rsidRPr="00965C09">
        <w:rPr>
          <w:rFonts w:cs="Arial"/>
          <w:b/>
          <w:bCs/>
          <w:sz w:val="20"/>
        </w:rPr>
        <w:t>Adjunt</w:t>
      </w:r>
      <w:r w:rsidR="007E4168" w:rsidRPr="00965C09">
        <w:rPr>
          <w:rFonts w:cs="Arial"/>
          <w:b/>
          <w:bCs/>
          <w:sz w:val="20"/>
        </w:rPr>
        <w:t xml:space="preserve">a: </w:t>
      </w:r>
      <w:r w:rsidR="005D06F5" w:rsidRPr="00965C09">
        <w:rPr>
          <w:rFonts w:cs="Arial"/>
          <w:bCs/>
          <w:sz w:val="20"/>
        </w:rPr>
        <w:t>Articulação Nacional de Movimentos e Práticas de Educação Popular em Saúde – ANEPS - Usuário</w:t>
      </w:r>
      <w:r w:rsidR="007E4168" w:rsidRPr="00965C09">
        <w:rPr>
          <w:rFonts w:cs="Arial"/>
          <w:bCs/>
          <w:sz w:val="20"/>
        </w:rPr>
        <w:t xml:space="preserve">.  </w:t>
      </w:r>
      <w:r w:rsidR="007E4168" w:rsidRPr="00965C09">
        <w:rPr>
          <w:rFonts w:cs="Arial"/>
          <w:b/>
          <w:bCs/>
          <w:sz w:val="20"/>
        </w:rPr>
        <w:t>Deliberação: aprovada a coordenação da Comissão.</w:t>
      </w:r>
      <w:r w:rsidR="007E4168" w:rsidRPr="00965C09">
        <w:rPr>
          <w:rFonts w:cs="Arial"/>
          <w:bCs/>
          <w:sz w:val="20"/>
        </w:rPr>
        <w:t xml:space="preserve"> </w:t>
      </w:r>
      <w:r w:rsidR="00EE0F9E" w:rsidRPr="00965C09">
        <w:rPr>
          <w:rFonts w:cs="Arial"/>
          <w:b/>
          <w:bCs/>
          <w:sz w:val="20"/>
        </w:rPr>
        <w:t>COMISSÃO INTERSETORIAL DE RECURSOS HUMANOS E RELAÇÕES DE TRABALHO</w:t>
      </w:r>
      <w:r w:rsidR="007E4168" w:rsidRPr="00965C09">
        <w:rPr>
          <w:rFonts w:cs="Arial"/>
          <w:b/>
          <w:bCs/>
          <w:sz w:val="20"/>
        </w:rPr>
        <w:t>.</w:t>
      </w:r>
      <w:r w:rsidR="007E4168" w:rsidRPr="00965C09">
        <w:rPr>
          <w:rFonts w:cs="Arial"/>
          <w:bCs/>
          <w:sz w:val="20"/>
        </w:rPr>
        <w:t xml:space="preserve"> </w:t>
      </w:r>
      <w:r w:rsidR="007E4168" w:rsidRPr="00965C09">
        <w:rPr>
          <w:rFonts w:cs="Arial"/>
          <w:b/>
          <w:bCs/>
          <w:sz w:val="20"/>
        </w:rPr>
        <w:t>Titulares</w:t>
      </w:r>
      <w:r w:rsidR="007E4168" w:rsidRPr="00965C09">
        <w:rPr>
          <w:rFonts w:cs="Arial"/>
          <w:bCs/>
          <w:sz w:val="20"/>
        </w:rPr>
        <w:t xml:space="preserve"> - </w:t>
      </w:r>
      <w:r w:rsidR="007E4168" w:rsidRPr="00965C09">
        <w:rPr>
          <w:rFonts w:cs="Arial"/>
          <w:bCs/>
          <w:i/>
          <w:sz w:val="20"/>
        </w:rPr>
        <w:t xml:space="preserve">Gestor/Prestador de Serviços: </w:t>
      </w:r>
      <w:r w:rsidR="007E4168" w:rsidRPr="00965C09">
        <w:rPr>
          <w:rFonts w:cs="Arial"/>
          <w:bCs/>
          <w:sz w:val="20"/>
        </w:rPr>
        <w:t xml:space="preserve">Confederação Nacional da Indústria – CNI. Conselho Nacional de Secretarias Municipais de Saúde – CONASEMS. Conselho Nacional dos Secretários de Saúde – CONASS. Profissional de Saúde/Comunidade Científica. Associação Brasileira da Rede Unida – REDE UNIDA. Associação Brasileira de Enfermagem – </w:t>
      </w:r>
      <w:proofErr w:type="spellStart"/>
      <w:proofErr w:type="gramStart"/>
      <w:r w:rsidR="007E4168" w:rsidRPr="00965C09">
        <w:rPr>
          <w:rFonts w:cs="Arial"/>
          <w:bCs/>
          <w:sz w:val="20"/>
        </w:rPr>
        <w:t>ABEn</w:t>
      </w:r>
      <w:proofErr w:type="spellEnd"/>
      <w:proofErr w:type="gramEnd"/>
      <w:r w:rsidR="007E4168" w:rsidRPr="00965C09">
        <w:rPr>
          <w:rFonts w:cs="Arial"/>
          <w:bCs/>
          <w:sz w:val="20"/>
        </w:rPr>
        <w:t xml:space="preserve">. Associação Brasileira de Ensino e Pesquisa em Serviço Social – ABEPSS. Associação Brasileira de Ensino em Fisioterapia – ABENFISIO. Confederação Nacional dos Trabalhadores em Seguridade Social – CNTSS. Federação Nacional dos Médicos Veterinários – FENAMEV. </w:t>
      </w:r>
      <w:r w:rsidR="007E4168" w:rsidRPr="00965C09">
        <w:rPr>
          <w:rFonts w:cs="Arial"/>
          <w:bCs/>
          <w:i/>
          <w:sz w:val="20"/>
        </w:rPr>
        <w:t xml:space="preserve">Usuário: </w:t>
      </w:r>
      <w:r w:rsidR="007E4168" w:rsidRPr="00965C09">
        <w:rPr>
          <w:rFonts w:cs="Arial"/>
          <w:bCs/>
          <w:sz w:val="20"/>
        </w:rPr>
        <w:t xml:space="preserve">Associação Brasileira de Autismo – ABRA. Central dos Trabalhadores e Trabalhadoras do Brasil – CTB. Central Única dos Trabalhadores – CUT. Federação Nacional das Associações de Celíacos do Brasil – FENACELBRA. </w:t>
      </w:r>
      <w:r w:rsidR="007E4168" w:rsidRPr="00965C09">
        <w:rPr>
          <w:rFonts w:cs="Arial"/>
          <w:b/>
          <w:bCs/>
          <w:sz w:val="20"/>
        </w:rPr>
        <w:t xml:space="preserve">Suplentes - </w:t>
      </w:r>
      <w:r w:rsidR="007E4168" w:rsidRPr="00965C09">
        <w:rPr>
          <w:rFonts w:cs="Arial"/>
          <w:bCs/>
          <w:i/>
          <w:sz w:val="20"/>
        </w:rPr>
        <w:t xml:space="preserve">Profissional de Saúde/Comunidade Científica: </w:t>
      </w:r>
      <w:r w:rsidR="007E4168" w:rsidRPr="00965C09">
        <w:rPr>
          <w:rFonts w:cs="Arial"/>
          <w:bCs/>
          <w:sz w:val="20"/>
        </w:rPr>
        <w:t xml:space="preserve">Confederação Nacional dos Trabalhadores na Saúde – CNTS. Conselho Federal de Farmácia – CFF. Conselho Federal de Fonoaudiologia – </w:t>
      </w:r>
      <w:proofErr w:type="spellStart"/>
      <w:proofErr w:type="gramStart"/>
      <w:r w:rsidR="007E4168" w:rsidRPr="00965C09">
        <w:rPr>
          <w:rFonts w:cs="Arial"/>
          <w:bCs/>
          <w:sz w:val="20"/>
        </w:rPr>
        <w:t>CFFa</w:t>
      </w:r>
      <w:proofErr w:type="spellEnd"/>
      <w:proofErr w:type="gramEnd"/>
      <w:r w:rsidR="007E4168" w:rsidRPr="00965C09">
        <w:rPr>
          <w:rFonts w:cs="Arial"/>
          <w:bCs/>
          <w:sz w:val="20"/>
        </w:rPr>
        <w:t xml:space="preserve">. Conselho Federal de Psicologia – CFP. Federação de Sindicatos de Trabalhadores Técnicos Administrativos em Instituições de Ensino Superior Públicas do Brasil – FASUBRA. Sindicato dos Servidores do Sistema Nacional de Auditoria do Sistema Único de Saúde – UNASUS. </w:t>
      </w:r>
      <w:r w:rsidR="007E4168" w:rsidRPr="00965C09">
        <w:rPr>
          <w:rFonts w:cs="Arial"/>
          <w:bCs/>
          <w:i/>
          <w:sz w:val="20"/>
        </w:rPr>
        <w:t xml:space="preserve">Usuário: </w:t>
      </w:r>
      <w:r w:rsidR="007E4168" w:rsidRPr="00965C09">
        <w:rPr>
          <w:rFonts w:cs="Arial"/>
          <w:bCs/>
          <w:sz w:val="20"/>
        </w:rPr>
        <w:t xml:space="preserve">Associação Brasileira de Lésbicas, Gays, Bissexuais, Travestis e Transexuais – ABGLT. Associação Nacional de Pós-Graduandos – ANPG. Coordenação das Organizações Indígenas da Amazônia Brasileira – COIAB. Nova Central Sindical dos Trabalhadores – NCST. Sindicato Nacional dos Trabalhadores Aposentados, Pensionistas e Idosos – SINTAPI/CUT. Conselheiro </w:t>
      </w:r>
      <w:r w:rsidR="007E4168" w:rsidRPr="00965C09">
        <w:rPr>
          <w:rFonts w:cs="Arial"/>
          <w:b/>
          <w:bCs/>
          <w:sz w:val="20"/>
        </w:rPr>
        <w:t>J</w:t>
      </w:r>
      <w:r w:rsidR="00195AD2" w:rsidRPr="00965C09">
        <w:rPr>
          <w:rFonts w:cs="Arial"/>
          <w:b/>
          <w:bCs/>
          <w:sz w:val="20"/>
        </w:rPr>
        <w:t xml:space="preserve">orge </w:t>
      </w:r>
      <w:r w:rsidR="007E4168" w:rsidRPr="00965C09">
        <w:rPr>
          <w:rFonts w:cs="Arial"/>
          <w:b/>
          <w:bCs/>
          <w:sz w:val="20"/>
        </w:rPr>
        <w:t>Alves de Almeida Venâncio</w:t>
      </w:r>
      <w:r w:rsidR="007E4168" w:rsidRPr="00965C09">
        <w:rPr>
          <w:rFonts w:cs="Arial"/>
          <w:bCs/>
          <w:sz w:val="20"/>
        </w:rPr>
        <w:t xml:space="preserve"> informou que pleiteou uma </w:t>
      </w:r>
      <w:r w:rsidR="00195AD2" w:rsidRPr="00965C09">
        <w:rPr>
          <w:rFonts w:cs="Arial"/>
          <w:bCs/>
          <w:sz w:val="20"/>
        </w:rPr>
        <w:t xml:space="preserve">vaga </w:t>
      </w:r>
      <w:r w:rsidR="007E4168" w:rsidRPr="00965C09">
        <w:rPr>
          <w:rFonts w:cs="Arial"/>
          <w:bCs/>
          <w:sz w:val="20"/>
        </w:rPr>
        <w:t xml:space="preserve">na Comissão </w:t>
      </w:r>
      <w:r w:rsidR="00195AD2" w:rsidRPr="00965C09">
        <w:rPr>
          <w:rFonts w:cs="Arial"/>
          <w:bCs/>
          <w:sz w:val="20"/>
        </w:rPr>
        <w:t xml:space="preserve">para </w:t>
      </w:r>
      <w:r w:rsidR="007E4168" w:rsidRPr="00965C09">
        <w:rPr>
          <w:rFonts w:cs="Arial"/>
          <w:bCs/>
          <w:sz w:val="20"/>
        </w:rPr>
        <w:t>a representação d</w:t>
      </w:r>
      <w:r w:rsidR="00195AD2" w:rsidRPr="00965C09">
        <w:rPr>
          <w:rFonts w:cs="Arial"/>
          <w:bCs/>
          <w:sz w:val="20"/>
        </w:rPr>
        <w:t xml:space="preserve">os agentes comunitários </w:t>
      </w:r>
      <w:r w:rsidR="007E4168" w:rsidRPr="00965C09">
        <w:rPr>
          <w:rFonts w:cs="Arial"/>
          <w:bCs/>
          <w:sz w:val="20"/>
        </w:rPr>
        <w:t>de saúde. O Presidente do CNS recuperou que, conforme defini</w:t>
      </w:r>
      <w:r w:rsidR="005F3789" w:rsidRPr="00965C09">
        <w:rPr>
          <w:rFonts w:cs="Arial"/>
          <w:bCs/>
          <w:sz w:val="20"/>
        </w:rPr>
        <w:t xml:space="preserve">do pelo </w:t>
      </w:r>
      <w:r w:rsidR="007E4168" w:rsidRPr="00965C09">
        <w:rPr>
          <w:rFonts w:cs="Arial"/>
          <w:bCs/>
          <w:sz w:val="20"/>
        </w:rPr>
        <w:t xml:space="preserve">Plenário, </w:t>
      </w:r>
      <w:r w:rsidR="005F3789" w:rsidRPr="00965C09">
        <w:rPr>
          <w:rFonts w:cs="Arial"/>
          <w:bCs/>
          <w:sz w:val="20"/>
        </w:rPr>
        <w:t xml:space="preserve">após </w:t>
      </w:r>
      <w:r w:rsidR="00BD42E5" w:rsidRPr="00965C09">
        <w:rPr>
          <w:rFonts w:cs="Arial"/>
          <w:bCs/>
          <w:sz w:val="20"/>
        </w:rPr>
        <w:t>concluir o processo de recomposição, serão avaliados outros pleitos</w:t>
      </w:r>
      <w:r w:rsidR="007E4168" w:rsidRPr="00965C09">
        <w:rPr>
          <w:rFonts w:cs="Arial"/>
          <w:bCs/>
          <w:sz w:val="20"/>
        </w:rPr>
        <w:t xml:space="preserve">. </w:t>
      </w:r>
      <w:r w:rsidR="005F3789" w:rsidRPr="00965C09">
        <w:rPr>
          <w:rFonts w:cs="Arial"/>
          <w:b/>
          <w:bCs/>
          <w:sz w:val="20"/>
        </w:rPr>
        <w:t>Deliberação: aprovada a composição da Comissão intersetorial de Recursos Humanos e Relações de Trabalho. Coordenação:</w:t>
      </w:r>
      <w:r w:rsidR="005F3789" w:rsidRPr="00965C09">
        <w:rPr>
          <w:rFonts w:cs="Arial"/>
          <w:bCs/>
          <w:sz w:val="20"/>
        </w:rPr>
        <w:t xml:space="preserve"> </w:t>
      </w:r>
      <w:r w:rsidR="007E4168" w:rsidRPr="00965C09">
        <w:rPr>
          <w:rFonts w:cs="Arial"/>
          <w:bCs/>
          <w:sz w:val="20"/>
        </w:rPr>
        <w:t>Conselho Federal de Odontologia – CFO - Profissional de Saúde/Comunidade Científica</w:t>
      </w:r>
      <w:r w:rsidR="005F3789" w:rsidRPr="00965C09">
        <w:rPr>
          <w:rFonts w:cs="Arial"/>
          <w:bCs/>
          <w:sz w:val="20"/>
        </w:rPr>
        <w:t>. C</w:t>
      </w:r>
      <w:r w:rsidR="007E4168" w:rsidRPr="00965C09">
        <w:rPr>
          <w:rFonts w:cs="Arial"/>
          <w:bCs/>
          <w:sz w:val="20"/>
        </w:rPr>
        <w:t>oordena</w:t>
      </w:r>
      <w:r w:rsidR="005F3789" w:rsidRPr="00965C09">
        <w:rPr>
          <w:rFonts w:cs="Arial"/>
          <w:bCs/>
          <w:sz w:val="20"/>
        </w:rPr>
        <w:t xml:space="preserve">ção </w:t>
      </w:r>
      <w:r w:rsidR="007E4168" w:rsidRPr="00965C09">
        <w:rPr>
          <w:rFonts w:cs="Arial"/>
          <w:bCs/>
          <w:sz w:val="20"/>
        </w:rPr>
        <w:t>Adjunt</w:t>
      </w:r>
      <w:r w:rsidR="005F3789" w:rsidRPr="00965C09">
        <w:rPr>
          <w:rFonts w:cs="Arial"/>
          <w:bCs/>
          <w:sz w:val="20"/>
        </w:rPr>
        <w:t xml:space="preserve">a: </w:t>
      </w:r>
      <w:r w:rsidR="007E4168" w:rsidRPr="00965C09">
        <w:rPr>
          <w:rFonts w:cs="Arial"/>
          <w:bCs/>
          <w:sz w:val="20"/>
        </w:rPr>
        <w:t xml:space="preserve">Direção Executiva Nacional dos Estudantes de Medicina – DENEM </w:t>
      </w:r>
      <w:r w:rsidR="005F3789" w:rsidRPr="00965C09">
        <w:rPr>
          <w:rFonts w:cs="Arial"/>
          <w:bCs/>
          <w:sz w:val="20"/>
        </w:rPr>
        <w:t>–</w:t>
      </w:r>
      <w:r w:rsidR="007E4168" w:rsidRPr="00965C09">
        <w:rPr>
          <w:rFonts w:cs="Arial"/>
          <w:bCs/>
          <w:sz w:val="20"/>
        </w:rPr>
        <w:t xml:space="preserve"> Usuário</w:t>
      </w:r>
      <w:r w:rsidR="005F3789" w:rsidRPr="00965C09">
        <w:rPr>
          <w:rFonts w:cs="Arial"/>
          <w:bCs/>
          <w:sz w:val="20"/>
        </w:rPr>
        <w:t xml:space="preserve">. </w:t>
      </w:r>
      <w:r w:rsidR="005F3789" w:rsidRPr="00965C09">
        <w:rPr>
          <w:rFonts w:cs="Arial"/>
          <w:b/>
          <w:bCs/>
          <w:sz w:val="20"/>
        </w:rPr>
        <w:t xml:space="preserve">Deliberação: aprovada a coordenação da Comissão intersetorial de Recursos Humanos e Relações de Trabalho. </w:t>
      </w:r>
      <w:r w:rsidR="0002528A" w:rsidRPr="00965C09">
        <w:rPr>
          <w:rFonts w:cs="Arial"/>
          <w:b/>
          <w:bCs/>
          <w:sz w:val="20"/>
        </w:rPr>
        <w:t>COMISSÃO INTERSETORIAL DE SAÚDE BUCAL</w:t>
      </w:r>
      <w:r w:rsidR="005F3789" w:rsidRPr="00965C09">
        <w:rPr>
          <w:rFonts w:cs="Arial"/>
          <w:b/>
          <w:bCs/>
          <w:sz w:val="20"/>
        </w:rPr>
        <w:t xml:space="preserve">. </w:t>
      </w:r>
      <w:r w:rsidR="005F3789" w:rsidRPr="00965C09">
        <w:rPr>
          <w:rFonts w:cs="Arial"/>
          <w:bCs/>
          <w:sz w:val="20"/>
        </w:rPr>
        <w:t xml:space="preserve">A composição desta Comissão foi definida na reunião ordinária do mês de junho de 2016. Conselheiro </w:t>
      </w:r>
      <w:r w:rsidR="00FF0A3F" w:rsidRPr="00965C09">
        <w:rPr>
          <w:rFonts w:cs="Arial"/>
          <w:b/>
          <w:bCs/>
          <w:sz w:val="20"/>
        </w:rPr>
        <w:t xml:space="preserve">Geordeci </w:t>
      </w:r>
      <w:r w:rsidR="005F3789" w:rsidRPr="00965C09">
        <w:rPr>
          <w:rFonts w:cs="Arial"/>
          <w:b/>
          <w:bCs/>
          <w:sz w:val="20"/>
        </w:rPr>
        <w:t>Menezes de Souza</w:t>
      </w:r>
      <w:r w:rsidR="005F3789" w:rsidRPr="00965C09">
        <w:rPr>
          <w:rFonts w:cs="Arial"/>
          <w:bCs/>
          <w:sz w:val="20"/>
        </w:rPr>
        <w:t xml:space="preserve"> submeteu à apreciação do Pleno a indicação da </w:t>
      </w:r>
      <w:r w:rsidR="005F3789" w:rsidRPr="00965C09">
        <w:rPr>
          <w:rFonts w:eastAsia="Times New Roman" w:cs="Arial"/>
          <w:sz w:val="20"/>
          <w:lang w:eastAsia="pt-BR"/>
        </w:rPr>
        <w:t xml:space="preserve">Confederação Brasileira de Aposentados, Pensionistas e Idosos – COBAP – </w:t>
      </w:r>
      <w:r w:rsidR="005F3789" w:rsidRPr="00965C09">
        <w:rPr>
          <w:rFonts w:eastAsia="Times New Roman" w:cs="Arial"/>
          <w:bCs/>
          <w:i/>
          <w:sz w:val="20"/>
          <w:lang w:eastAsia="pt-BR"/>
        </w:rPr>
        <w:t xml:space="preserve">Usuário para a </w:t>
      </w:r>
      <w:r w:rsidR="00FF0A3F" w:rsidRPr="00965C09">
        <w:rPr>
          <w:rFonts w:cs="Arial"/>
          <w:bCs/>
          <w:sz w:val="20"/>
        </w:rPr>
        <w:t>coordenação adjunta</w:t>
      </w:r>
      <w:r w:rsidR="005F3789" w:rsidRPr="00965C09">
        <w:rPr>
          <w:rFonts w:cs="Arial"/>
          <w:bCs/>
          <w:sz w:val="20"/>
        </w:rPr>
        <w:t xml:space="preserve">. </w:t>
      </w:r>
      <w:r w:rsidR="005F3789" w:rsidRPr="00965C09">
        <w:rPr>
          <w:rFonts w:cs="Arial"/>
          <w:b/>
          <w:bCs/>
          <w:sz w:val="20"/>
        </w:rPr>
        <w:t>Deliberação:</w:t>
      </w:r>
      <w:r w:rsidR="005F3789" w:rsidRPr="00965C09">
        <w:rPr>
          <w:rFonts w:cs="Arial"/>
          <w:bCs/>
          <w:sz w:val="20"/>
        </w:rPr>
        <w:t xml:space="preserve"> </w:t>
      </w:r>
      <w:r w:rsidR="005F3789" w:rsidRPr="00965C09">
        <w:rPr>
          <w:rFonts w:cs="Arial"/>
          <w:b/>
          <w:bCs/>
          <w:sz w:val="20"/>
        </w:rPr>
        <w:t>a</w:t>
      </w:r>
      <w:r w:rsidR="00FF0A3F" w:rsidRPr="00965C09">
        <w:rPr>
          <w:rFonts w:cs="Arial"/>
          <w:b/>
          <w:bCs/>
          <w:sz w:val="20"/>
        </w:rPr>
        <w:t xml:space="preserve">provada a indicação da </w:t>
      </w:r>
      <w:r w:rsidR="005F3789" w:rsidRPr="00965C09">
        <w:rPr>
          <w:rFonts w:cs="Arial"/>
          <w:b/>
          <w:bCs/>
          <w:sz w:val="20"/>
        </w:rPr>
        <w:t>C</w:t>
      </w:r>
      <w:r w:rsidR="005F3789" w:rsidRPr="00965C09">
        <w:rPr>
          <w:rFonts w:eastAsia="Times New Roman" w:cs="Arial"/>
          <w:b/>
          <w:sz w:val="20"/>
          <w:lang w:eastAsia="pt-BR"/>
        </w:rPr>
        <w:t>OBAP</w:t>
      </w:r>
      <w:r w:rsidR="005F3789" w:rsidRPr="00965C09">
        <w:rPr>
          <w:rFonts w:eastAsia="Times New Roman" w:cs="Arial"/>
          <w:sz w:val="20"/>
          <w:lang w:eastAsia="pt-BR"/>
        </w:rPr>
        <w:t xml:space="preserve"> </w:t>
      </w:r>
      <w:r w:rsidR="00FF0A3F" w:rsidRPr="00965C09">
        <w:rPr>
          <w:rFonts w:cs="Arial"/>
          <w:b/>
          <w:bCs/>
          <w:sz w:val="20"/>
        </w:rPr>
        <w:lastRenderedPageBreak/>
        <w:t>para a coordenação adjunta</w:t>
      </w:r>
      <w:r w:rsidR="005F3789" w:rsidRPr="00965C09">
        <w:rPr>
          <w:rFonts w:cs="Arial"/>
          <w:b/>
          <w:bCs/>
          <w:sz w:val="20"/>
        </w:rPr>
        <w:t xml:space="preserve">. </w:t>
      </w:r>
      <w:r w:rsidR="00583581" w:rsidRPr="00965C09">
        <w:rPr>
          <w:rFonts w:eastAsia="Times New Roman" w:cs="Arial"/>
          <w:b/>
          <w:bCs/>
          <w:sz w:val="20"/>
          <w:lang w:eastAsia="pt-BR"/>
        </w:rPr>
        <w:t xml:space="preserve">COMISSÃO INTERSETORIAL DE SAÚDE DO TRABALHADOR E TRABALHADORA. </w:t>
      </w:r>
      <w:r w:rsidR="00583581" w:rsidRPr="00965C09">
        <w:rPr>
          <w:rFonts w:eastAsia="Times New Roman" w:cs="Arial"/>
          <w:bCs/>
          <w:sz w:val="20"/>
          <w:lang w:eastAsia="pt-BR"/>
        </w:rPr>
        <w:t>A c</w:t>
      </w:r>
      <w:r w:rsidR="00FF0A3F" w:rsidRPr="00965C09">
        <w:rPr>
          <w:rFonts w:cs="Arial"/>
          <w:bCs/>
          <w:sz w:val="20"/>
        </w:rPr>
        <w:t xml:space="preserve">omposição </w:t>
      </w:r>
      <w:r w:rsidR="00583581" w:rsidRPr="00965C09">
        <w:rPr>
          <w:rFonts w:cs="Arial"/>
          <w:bCs/>
          <w:sz w:val="20"/>
        </w:rPr>
        <w:t xml:space="preserve">desta comissão foi </w:t>
      </w:r>
      <w:r w:rsidR="00FF0A3F" w:rsidRPr="00965C09">
        <w:rPr>
          <w:rFonts w:cs="Arial"/>
          <w:bCs/>
          <w:sz w:val="20"/>
        </w:rPr>
        <w:t>definida no dia anterior</w:t>
      </w:r>
      <w:r w:rsidR="00583581" w:rsidRPr="00965C09">
        <w:rPr>
          <w:rFonts w:cs="Arial"/>
          <w:bCs/>
          <w:sz w:val="20"/>
        </w:rPr>
        <w:t xml:space="preserve">, assim, o Plenário precisaria definir a coordenação. </w:t>
      </w:r>
      <w:r w:rsidR="0002528A" w:rsidRPr="00965C09">
        <w:rPr>
          <w:rFonts w:cs="Arial"/>
          <w:bCs/>
          <w:sz w:val="20"/>
        </w:rPr>
        <w:t xml:space="preserve"> Indicações</w:t>
      </w:r>
      <w:r w:rsidR="00583581" w:rsidRPr="00965C09">
        <w:rPr>
          <w:rFonts w:cs="Arial"/>
          <w:bCs/>
          <w:sz w:val="20"/>
        </w:rPr>
        <w:t>:</w:t>
      </w:r>
      <w:r w:rsidR="0002528A" w:rsidRPr="00965C09">
        <w:rPr>
          <w:rFonts w:cs="Arial"/>
          <w:bCs/>
          <w:sz w:val="20"/>
        </w:rPr>
        <w:t xml:space="preserve"> </w:t>
      </w:r>
      <w:r w:rsidR="00583581" w:rsidRPr="00965C09">
        <w:rPr>
          <w:rFonts w:cs="Arial"/>
          <w:b/>
          <w:bCs/>
          <w:sz w:val="20"/>
        </w:rPr>
        <w:t>Coordena</w:t>
      </w:r>
      <w:r w:rsidR="0002528A" w:rsidRPr="00965C09">
        <w:rPr>
          <w:rFonts w:cs="Arial"/>
          <w:b/>
          <w:bCs/>
          <w:sz w:val="20"/>
        </w:rPr>
        <w:t xml:space="preserve">ção: </w:t>
      </w:r>
      <w:r w:rsidR="00583581" w:rsidRPr="00965C09">
        <w:rPr>
          <w:rFonts w:cs="Arial"/>
          <w:bCs/>
          <w:sz w:val="20"/>
        </w:rPr>
        <w:t>Central Única dos Trabalhadores – CUT – Usuário</w:t>
      </w:r>
      <w:r w:rsidR="0002528A" w:rsidRPr="00965C09">
        <w:rPr>
          <w:rFonts w:cs="Arial"/>
          <w:bCs/>
          <w:sz w:val="20"/>
        </w:rPr>
        <w:t>. C</w:t>
      </w:r>
      <w:r w:rsidR="00583581" w:rsidRPr="00965C09">
        <w:rPr>
          <w:rFonts w:cs="Arial"/>
          <w:bCs/>
          <w:sz w:val="20"/>
        </w:rPr>
        <w:t>oordena</w:t>
      </w:r>
      <w:r w:rsidR="0002528A" w:rsidRPr="00965C09">
        <w:rPr>
          <w:rFonts w:cs="Arial"/>
          <w:bCs/>
          <w:sz w:val="20"/>
        </w:rPr>
        <w:t xml:space="preserve">ção </w:t>
      </w:r>
      <w:r w:rsidR="00583581" w:rsidRPr="00965C09">
        <w:rPr>
          <w:rFonts w:cs="Arial"/>
          <w:bCs/>
          <w:sz w:val="20"/>
        </w:rPr>
        <w:t>Adjunt</w:t>
      </w:r>
      <w:r w:rsidR="0002528A" w:rsidRPr="00965C09">
        <w:rPr>
          <w:rFonts w:cs="Arial"/>
          <w:bCs/>
          <w:sz w:val="20"/>
        </w:rPr>
        <w:t xml:space="preserve">a: </w:t>
      </w:r>
      <w:r w:rsidR="00583581" w:rsidRPr="00965C09">
        <w:rPr>
          <w:rFonts w:cs="Arial"/>
          <w:bCs/>
          <w:sz w:val="20"/>
        </w:rPr>
        <w:t>Confederação Nacional dos Trabalhadores na Agricultura – CONTAG – Usuário</w:t>
      </w:r>
      <w:r w:rsidR="0002528A" w:rsidRPr="00965C09">
        <w:rPr>
          <w:rFonts w:cs="Arial"/>
          <w:bCs/>
          <w:sz w:val="20"/>
        </w:rPr>
        <w:t xml:space="preserve">. </w:t>
      </w:r>
      <w:r w:rsidR="0002528A" w:rsidRPr="00965C09">
        <w:rPr>
          <w:rFonts w:cs="Arial"/>
          <w:b/>
          <w:bCs/>
          <w:sz w:val="20"/>
        </w:rPr>
        <w:t xml:space="preserve">Deliberação: aprovada a coordenação da </w:t>
      </w:r>
      <w:r w:rsidR="0002528A" w:rsidRPr="00965C09">
        <w:rPr>
          <w:rFonts w:eastAsia="Times New Roman" w:cs="Arial"/>
          <w:b/>
          <w:bCs/>
          <w:sz w:val="20"/>
          <w:lang w:eastAsia="pt-BR"/>
        </w:rPr>
        <w:t>Comissão Intersetorial de Saúde do Trabalhador e Trabalhadora.</w:t>
      </w:r>
      <w:r w:rsidR="00FF0A3F" w:rsidRPr="00965C09">
        <w:rPr>
          <w:rFonts w:cs="Arial"/>
          <w:b/>
          <w:bCs/>
          <w:sz w:val="20"/>
        </w:rPr>
        <w:t xml:space="preserve"> </w:t>
      </w:r>
      <w:r w:rsidR="0002528A" w:rsidRPr="00965C09">
        <w:rPr>
          <w:rFonts w:cs="Arial"/>
          <w:bCs/>
          <w:sz w:val="20"/>
        </w:rPr>
        <w:t>Conselheiro</w:t>
      </w:r>
      <w:r w:rsidR="0002528A" w:rsidRPr="00965C09">
        <w:rPr>
          <w:rFonts w:cs="Arial"/>
          <w:b/>
          <w:bCs/>
          <w:sz w:val="20"/>
        </w:rPr>
        <w:t xml:space="preserve"> </w:t>
      </w:r>
      <w:r w:rsidR="0002528A" w:rsidRPr="00965C09">
        <w:rPr>
          <w:rFonts w:cs="Arial"/>
          <w:b/>
          <w:sz w:val="20"/>
        </w:rPr>
        <w:t>Neilton Araújo de Oliveira</w:t>
      </w:r>
      <w:r w:rsidR="0002528A" w:rsidRPr="00965C09">
        <w:rPr>
          <w:rFonts w:cs="Arial"/>
          <w:bCs/>
          <w:sz w:val="20"/>
        </w:rPr>
        <w:t xml:space="preserve"> solicitou que</w:t>
      </w:r>
      <w:r w:rsidR="0002528A" w:rsidRPr="00965C09">
        <w:rPr>
          <w:rFonts w:cs="Arial"/>
          <w:b/>
          <w:bCs/>
          <w:sz w:val="20"/>
        </w:rPr>
        <w:t xml:space="preserve"> </w:t>
      </w:r>
      <w:r w:rsidR="006172C0" w:rsidRPr="00965C09">
        <w:rPr>
          <w:rFonts w:cs="Arial"/>
          <w:bCs/>
          <w:sz w:val="20"/>
        </w:rPr>
        <w:t xml:space="preserve">fosse excluída a representação do Ministério da Previdência </w:t>
      </w:r>
      <w:r w:rsidR="0002528A" w:rsidRPr="00965C09">
        <w:rPr>
          <w:rFonts w:cs="Arial"/>
          <w:bCs/>
          <w:sz w:val="20"/>
        </w:rPr>
        <w:t>da Comissão porque seria feita articulação para definir os representantes.</w:t>
      </w:r>
      <w:r w:rsidR="00CF2530" w:rsidRPr="00965C09">
        <w:rPr>
          <w:rFonts w:cs="Arial"/>
          <w:bCs/>
          <w:sz w:val="20"/>
        </w:rPr>
        <w:t xml:space="preserve"> Conselheiro </w:t>
      </w:r>
      <w:r w:rsidR="00CF2530" w:rsidRPr="00965C09">
        <w:rPr>
          <w:rFonts w:cs="Arial"/>
          <w:b/>
          <w:bCs/>
          <w:sz w:val="20"/>
        </w:rPr>
        <w:t>Geordeci Menezes de Souza</w:t>
      </w:r>
      <w:r w:rsidR="00CF2530" w:rsidRPr="00965C09">
        <w:rPr>
          <w:rFonts w:cs="Arial"/>
          <w:bCs/>
          <w:sz w:val="20"/>
        </w:rPr>
        <w:t xml:space="preserve"> manifestou preocupação com a possibilidade de ausência do Ministério da Previdência na Comissão.</w:t>
      </w:r>
      <w:r w:rsidR="000F4C6D" w:rsidRPr="00965C09">
        <w:rPr>
          <w:rFonts w:cs="Arial"/>
          <w:bCs/>
          <w:sz w:val="20"/>
        </w:rPr>
        <w:t xml:space="preserve"> </w:t>
      </w:r>
      <w:r w:rsidR="00CF2530" w:rsidRPr="00965C09">
        <w:rPr>
          <w:rFonts w:cs="Arial"/>
          <w:bCs/>
          <w:sz w:val="20"/>
        </w:rPr>
        <w:t xml:space="preserve">Conselheiro </w:t>
      </w:r>
      <w:r w:rsidR="00CF2530" w:rsidRPr="00965C09">
        <w:rPr>
          <w:rFonts w:cs="Arial"/>
          <w:b/>
          <w:bCs/>
          <w:sz w:val="20"/>
        </w:rPr>
        <w:t>Haroldo de Carvalho Pontes</w:t>
      </w:r>
      <w:r w:rsidR="00CF2530" w:rsidRPr="00965C09">
        <w:rPr>
          <w:rFonts w:cs="Arial"/>
          <w:bCs/>
          <w:sz w:val="20"/>
        </w:rPr>
        <w:t xml:space="preserve"> disse que a vaga deveria ser mantida e a indicação do nome feita posteriormente. Conselheiro</w:t>
      </w:r>
      <w:r w:rsidR="00CF2530" w:rsidRPr="00965C09">
        <w:rPr>
          <w:rFonts w:cs="Arial"/>
          <w:b/>
          <w:bCs/>
          <w:sz w:val="20"/>
        </w:rPr>
        <w:t xml:space="preserve"> </w:t>
      </w:r>
      <w:r w:rsidR="00CF2530" w:rsidRPr="00965C09">
        <w:rPr>
          <w:rFonts w:cs="Arial"/>
          <w:b/>
          <w:sz w:val="20"/>
        </w:rPr>
        <w:t xml:space="preserve">Neilton Araújo de Oliveira </w:t>
      </w:r>
      <w:r w:rsidR="00CF2530" w:rsidRPr="00965C09">
        <w:rPr>
          <w:rFonts w:cs="Arial"/>
          <w:sz w:val="20"/>
        </w:rPr>
        <w:t xml:space="preserve">explicou que o MS ainda está fazendo articulação para ter a representação de vários Ministérios. Portanto, os nomes seriam indicados posteriormente. </w:t>
      </w:r>
      <w:r w:rsidR="0002528A" w:rsidRPr="00965C09">
        <w:rPr>
          <w:rFonts w:cs="Arial"/>
          <w:bCs/>
          <w:sz w:val="20"/>
        </w:rPr>
        <w:t xml:space="preserve">Conselheiro </w:t>
      </w:r>
      <w:r w:rsidR="0002528A" w:rsidRPr="00965C09">
        <w:rPr>
          <w:rFonts w:cs="Arial"/>
          <w:b/>
          <w:bCs/>
          <w:sz w:val="20"/>
        </w:rPr>
        <w:t>Geordeci Menezes de Souza</w:t>
      </w:r>
      <w:r w:rsidR="0002528A" w:rsidRPr="00965C09">
        <w:rPr>
          <w:rFonts w:cs="Arial"/>
          <w:bCs/>
          <w:sz w:val="20"/>
        </w:rPr>
        <w:t xml:space="preserve"> </w:t>
      </w:r>
      <w:r w:rsidR="00CF2530" w:rsidRPr="00965C09">
        <w:rPr>
          <w:rFonts w:cs="Arial"/>
          <w:bCs/>
          <w:sz w:val="20"/>
        </w:rPr>
        <w:t>explicou que o Pleno estava aprovando as entidades para compor as comissões e as indicações seriam feitas posteriormente</w:t>
      </w:r>
      <w:r w:rsidR="0002528A" w:rsidRPr="00965C09">
        <w:rPr>
          <w:rFonts w:cs="Arial"/>
          <w:bCs/>
          <w:sz w:val="20"/>
        </w:rPr>
        <w:t xml:space="preserve">. </w:t>
      </w:r>
      <w:r w:rsidR="00B82E53" w:rsidRPr="00965C09">
        <w:rPr>
          <w:rFonts w:cs="Arial"/>
          <w:b/>
          <w:bCs/>
          <w:sz w:val="20"/>
        </w:rPr>
        <w:t>COMISSÃO INTERSETORIAL DE SAÚDE SUPLEMENTAR.</w:t>
      </w:r>
      <w:r w:rsidR="00981826" w:rsidRPr="00965C09">
        <w:rPr>
          <w:rFonts w:cs="Arial"/>
          <w:b/>
          <w:bCs/>
          <w:sz w:val="20"/>
        </w:rPr>
        <w:t xml:space="preserve"> </w:t>
      </w:r>
      <w:r w:rsidR="00963042" w:rsidRPr="00965C09">
        <w:rPr>
          <w:rFonts w:cs="Arial"/>
          <w:b/>
          <w:bCs/>
          <w:sz w:val="20"/>
        </w:rPr>
        <w:t>Titulares</w:t>
      </w:r>
      <w:r w:rsidR="00963042" w:rsidRPr="00965C09">
        <w:rPr>
          <w:rFonts w:cs="Arial"/>
          <w:bCs/>
          <w:sz w:val="20"/>
        </w:rPr>
        <w:t xml:space="preserve"> - </w:t>
      </w:r>
      <w:r w:rsidR="00963042" w:rsidRPr="00965C09">
        <w:rPr>
          <w:rFonts w:cs="Arial"/>
          <w:bCs/>
          <w:i/>
          <w:sz w:val="20"/>
        </w:rPr>
        <w:t xml:space="preserve">Gestor/Prestador de Serviços: </w:t>
      </w:r>
      <w:r w:rsidR="00963042" w:rsidRPr="00965C09">
        <w:rPr>
          <w:rFonts w:cs="Arial"/>
          <w:bCs/>
          <w:sz w:val="20"/>
        </w:rPr>
        <w:t xml:space="preserve">Conselho Nacional de Secretarias Municipais de Saúde – CONASEMS. Conselho Nacional dos Secretários de Saúde – CONASS. Ministério da Saúde. </w:t>
      </w:r>
      <w:r w:rsidR="00963042" w:rsidRPr="00965C09">
        <w:rPr>
          <w:rFonts w:cs="Arial"/>
          <w:bCs/>
          <w:i/>
          <w:sz w:val="20"/>
        </w:rPr>
        <w:t xml:space="preserve">Profissional de Saúde/Comunidade Científica: </w:t>
      </w:r>
      <w:r w:rsidR="00963042" w:rsidRPr="00965C09">
        <w:rPr>
          <w:rFonts w:cs="Arial"/>
          <w:bCs/>
          <w:sz w:val="20"/>
        </w:rPr>
        <w:t xml:space="preserve">Associação Brasileira de Terapeutas Ocupacionais – ABRATO. Associação de Fisioterapeutas do Brasil – AFB. Federação Nacional dos Enfermeiros – FNE. Federação Nacional dos Odontologistas– FNO. </w:t>
      </w:r>
      <w:r w:rsidR="00963042" w:rsidRPr="00965C09">
        <w:rPr>
          <w:rFonts w:cs="Arial"/>
          <w:bCs/>
          <w:i/>
          <w:sz w:val="20"/>
        </w:rPr>
        <w:t xml:space="preserve">Usuário: </w:t>
      </w:r>
      <w:r w:rsidR="00963042" w:rsidRPr="00965C09">
        <w:rPr>
          <w:rFonts w:cs="Arial"/>
          <w:bCs/>
          <w:sz w:val="20"/>
        </w:rPr>
        <w:t xml:space="preserve">Central Única dos Trabalhadores – CUT. Confederação Brasileira de Aposentados, Pensionistas e Idosos – COBAP. Federação Brasileira de Instituições Filantrópicas de Apoio à Saúde da Mama – FEMAMA. </w:t>
      </w:r>
      <w:r w:rsidR="00963042" w:rsidRPr="00965C09">
        <w:rPr>
          <w:rFonts w:cs="Arial"/>
          <w:b/>
          <w:bCs/>
          <w:sz w:val="20"/>
        </w:rPr>
        <w:t xml:space="preserve">Suplentes - </w:t>
      </w:r>
      <w:r w:rsidR="00963042" w:rsidRPr="00965C09">
        <w:rPr>
          <w:rFonts w:cs="Arial"/>
          <w:bCs/>
          <w:i/>
          <w:sz w:val="20"/>
        </w:rPr>
        <w:t xml:space="preserve">Profissional de Saúde / Comunidade Científica: </w:t>
      </w:r>
      <w:r w:rsidR="00963042" w:rsidRPr="00965C09">
        <w:rPr>
          <w:rFonts w:cs="Arial"/>
          <w:bCs/>
          <w:sz w:val="20"/>
        </w:rPr>
        <w:t xml:space="preserve">Confederação Nacional dos Trabalhadores em Seguridade Social – CNTSS. Confederação Nacional dos Trabalhadores na Saúde – CNTS. Conselho Federal de Fisioterapia e Terapia Ocupacional – COFFITO. Conselho Federal de Odontologia – CFO. Federação Interestadual dos Odontologistas – FIO. </w:t>
      </w:r>
      <w:r w:rsidR="00963042" w:rsidRPr="00965C09">
        <w:rPr>
          <w:rFonts w:cs="Arial"/>
          <w:bCs/>
          <w:i/>
          <w:sz w:val="20"/>
        </w:rPr>
        <w:t xml:space="preserve">Usuário: </w:t>
      </w:r>
      <w:r w:rsidR="00963042" w:rsidRPr="00965C09">
        <w:rPr>
          <w:rFonts w:cs="Arial"/>
          <w:bCs/>
          <w:sz w:val="20"/>
        </w:rPr>
        <w:t xml:space="preserve">Força Sindical. Movimento dos Portadores de Esclerose Múltipla – MOPEM. Nova Central Sindical dos Trabalhadores – NCST. Sindicato Nacional dos Aposentados, Pensionistas e Idosos – SINDINAPI/FS. União de Negros Pela Igualdade – UNEGRO. Conselheiro </w:t>
      </w:r>
      <w:r w:rsidR="00963042" w:rsidRPr="00965C09">
        <w:rPr>
          <w:rFonts w:cs="Arial"/>
          <w:b/>
          <w:bCs/>
          <w:sz w:val="20"/>
        </w:rPr>
        <w:t>J</w:t>
      </w:r>
      <w:r w:rsidR="00E15F83" w:rsidRPr="00965C09">
        <w:rPr>
          <w:rFonts w:cs="Arial"/>
          <w:b/>
          <w:bCs/>
          <w:sz w:val="20"/>
        </w:rPr>
        <w:t>oão Paulo</w:t>
      </w:r>
      <w:r w:rsidR="00E15F83" w:rsidRPr="00965C09">
        <w:rPr>
          <w:rFonts w:cs="Arial"/>
          <w:bCs/>
          <w:sz w:val="20"/>
        </w:rPr>
        <w:t xml:space="preserve"> </w:t>
      </w:r>
      <w:r w:rsidR="00963042" w:rsidRPr="00965C09">
        <w:rPr>
          <w:rFonts w:cs="Arial"/>
          <w:bCs/>
          <w:sz w:val="20"/>
        </w:rPr>
        <w:t xml:space="preserve">informou que </w:t>
      </w:r>
      <w:proofErr w:type="gramStart"/>
      <w:r w:rsidR="00963042" w:rsidRPr="00965C09">
        <w:rPr>
          <w:rFonts w:cs="Arial"/>
          <w:bCs/>
          <w:sz w:val="20"/>
        </w:rPr>
        <w:t>a U</w:t>
      </w:r>
      <w:r w:rsidR="00E15F83" w:rsidRPr="00965C09">
        <w:rPr>
          <w:rFonts w:cs="Arial"/>
          <w:bCs/>
          <w:sz w:val="20"/>
        </w:rPr>
        <w:t>NIDAS</w:t>
      </w:r>
      <w:proofErr w:type="gramEnd"/>
      <w:r w:rsidR="00E15F83" w:rsidRPr="00965C09">
        <w:rPr>
          <w:rFonts w:cs="Arial"/>
          <w:bCs/>
          <w:sz w:val="20"/>
        </w:rPr>
        <w:t xml:space="preserve"> indicou </w:t>
      </w:r>
      <w:r w:rsidR="00963042" w:rsidRPr="00965C09">
        <w:rPr>
          <w:rFonts w:cs="Arial"/>
          <w:bCs/>
          <w:sz w:val="20"/>
        </w:rPr>
        <w:t xml:space="preserve">representante para essa comissão, mas o pleito </w:t>
      </w:r>
      <w:r w:rsidR="00E15F83" w:rsidRPr="00965C09">
        <w:rPr>
          <w:rFonts w:cs="Arial"/>
          <w:bCs/>
          <w:sz w:val="20"/>
        </w:rPr>
        <w:t>não chegou</w:t>
      </w:r>
      <w:r w:rsidR="00963042" w:rsidRPr="00965C09">
        <w:rPr>
          <w:rFonts w:cs="Arial"/>
          <w:bCs/>
          <w:sz w:val="20"/>
        </w:rPr>
        <w:t xml:space="preserve">. Conselheiro </w:t>
      </w:r>
      <w:r w:rsidR="00E15F83" w:rsidRPr="00965C09">
        <w:rPr>
          <w:rFonts w:cs="Arial"/>
          <w:b/>
          <w:bCs/>
          <w:sz w:val="20"/>
        </w:rPr>
        <w:t xml:space="preserve">Haroldo </w:t>
      </w:r>
      <w:r w:rsidR="00963042" w:rsidRPr="00965C09">
        <w:rPr>
          <w:rFonts w:cs="Arial"/>
          <w:b/>
          <w:bCs/>
          <w:sz w:val="20"/>
        </w:rPr>
        <w:t>de Carvalho Pontes</w:t>
      </w:r>
      <w:r w:rsidR="00963042" w:rsidRPr="00965C09">
        <w:rPr>
          <w:rFonts w:cs="Arial"/>
          <w:bCs/>
          <w:sz w:val="20"/>
        </w:rPr>
        <w:t xml:space="preserve"> informou que não havia pleito</w:t>
      </w:r>
      <w:r w:rsidR="00E15F83" w:rsidRPr="00965C09">
        <w:rPr>
          <w:rFonts w:cs="Arial"/>
          <w:bCs/>
          <w:sz w:val="20"/>
        </w:rPr>
        <w:t xml:space="preserve"> da UNIDAS</w:t>
      </w:r>
      <w:r w:rsidR="00963042" w:rsidRPr="00965C09">
        <w:rPr>
          <w:rFonts w:cs="Arial"/>
          <w:bCs/>
          <w:sz w:val="20"/>
        </w:rPr>
        <w:t xml:space="preserve">. </w:t>
      </w:r>
      <w:r w:rsidR="00E15F83" w:rsidRPr="00965C09">
        <w:rPr>
          <w:rFonts w:cs="Arial"/>
          <w:bCs/>
          <w:sz w:val="20"/>
        </w:rPr>
        <w:t xml:space="preserve"> </w:t>
      </w:r>
      <w:r w:rsidR="00963042" w:rsidRPr="00965C09">
        <w:rPr>
          <w:rFonts w:cs="Arial"/>
          <w:b/>
          <w:bCs/>
          <w:sz w:val="20"/>
        </w:rPr>
        <w:t xml:space="preserve">Coordenação: </w:t>
      </w:r>
      <w:r w:rsidR="00963042" w:rsidRPr="00965C09">
        <w:rPr>
          <w:rFonts w:cs="Arial"/>
          <w:bCs/>
          <w:sz w:val="20"/>
        </w:rPr>
        <w:t xml:space="preserve">Associação Brasileira de Saúde Coletiva – ABRASCO - Profissional de Saúde/Comunidade Científica. </w:t>
      </w:r>
      <w:r w:rsidR="00963042" w:rsidRPr="00965C09">
        <w:rPr>
          <w:rFonts w:cs="Arial"/>
          <w:b/>
          <w:bCs/>
          <w:sz w:val="20"/>
        </w:rPr>
        <w:t>Coordenação adjunta:</w:t>
      </w:r>
      <w:r w:rsidR="00963042" w:rsidRPr="00965C09">
        <w:rPr>
          <w:rFonts w:cs="Arial"/>
          <w:bCs/>
          <w:sz w:val="20"/>
        </w:rPr>
        <w:t xml:space="preserve"> Associação Brasileira Superando o Lúpus – Usuário. </w:t>
      </w:r>
      <w:r w:rsidR="000B46A3" w:rsidRPr="00965C09">
        <w:rPr>
          <w:rFonts w:cs="Arial"/>
          <w:b/>
          <w:bCs/>
          <w:sz w:val="20"/>
        </w:rPr>
        <w:t xml:space="preserve">Deliberação: aprovada a </w:t>
      </w:r>
      <w:r w:rsidR="00981826" w:rsidRPr="00965C09">
        <w:rPr>
          <w:rFonts w:cs="Arial"/>
          <w:b/>
          <w:bCs/>
          <w:sz w:val="20"/>
        </w:rPr>
        <w:t xml:space="preserve">composição e a </w:t>
      </w:r>
      <w:r w:rsidR="000B46A3" w:rsidRPr="00965C09">
        <w:rPr>
          <w:rFonts w:cs="Arial"/>
          <w:b/>
          <w:bCs/>
          <w:sz w:val="20"/>
        </w:rPr>
        <w:t>coordenação da Comissão Intersetorial de Saúde Suplementar.</w:t>
      </w:r>
      <w:r w:rsidR="00981826" w:rsidRPr="00965C09">
        <w:rPr>
          <w:rFonts w:cs="Arial"/>
          <w:b/>
          <w:bCs/>
          <w:sz w:val="20"/>
        </w:rPr>
        <w:t xml:space="preserve"> </w:t>
      </w:r>
      <w:r w:rsidR="00B82E53" w:rsidRPr="00965C09">
        <w:rPr>
          <w:rFonts w:cs="Arial"/>
          <w:b/>
          <w:bCs/>
          <w:sz w:val="20"/>
        </w:rPr>
        <w:t xml:space="preserve">COMISSÃO INTERSETORIAL DE EDUCAÇÃO PERMANENTE PARA O CONTROLE SOCIAL DO SUS. </w:t>
      </w:r>
      <w:r w:rsidR="00A65EF1" w:rsidRPr="00965C09">
        <w:rPr>
          <w:rFonts w:cs="Arial"/>
          <w:bCs/>
          <w:sz w:val="20"/>
        </w:rPr>
        <w:t xml:space="preserve">Duas </w:t>
      </w:r>
      <w:r w:rsidR="00913C56" w:rsidRPr="00965C09">
        <w:rPr>
          <w:rFonts w:cs="Arial"/>
          <w:bCs/>
          <w:sz w:val="20"/>
        </w:rPr>
        <w:t xml:space="preserve">entidades </w:t>
      </w:r>
      <w:r w:rsidR="00981826" w:rsidRPr="00965C09">
        <w:rPr>
          <w:rFonts w:cs="Arial"/>
          <w:bCs/>
          <w:sz w:val="20"/>
        </w:rPr>
        <w:t xml:space="preserve">pleitearam </w:t>
      </w:r>
      <w:r w:rsidR="00913C56" w:rsidRPr="00965C09">
        <w:rPr>
          <w:rFonts w:cs="Arial"/>
          <w:bCs/>
          <w:sz w:val="20"/>
        </w:rPr>
        <w:t>a coordenação da Comissão</w:t>
      </w:r>
      <w:r w:rsidR="000B46A3" w:rsidRPr="00965C09">
        <w:rPr>
          <w:rFonts w:cs="Arial"/>
          <w:bCs/>
          <w:sz w:val="20"/>
        </w:rPr>
        <w:t xml:space="preserve">: UNEGRO e Rede Unida. Conselheiro </w:t>
      </w:r>
      <w:r w:rsidR="000B46A3" w:rsidRPr="00965C09">
        <w:rPr>
          <w:rFonts w:cs="Arial"/>
          <w:b/>
          <w:bCs/>
          <w:sz w:val="20"/>
        </w:rPr>
        <w:t>Sérgio Metzger</w:t>
      </w:r>
      <w:r w:rsidR="000B46A3" w:rsidRPr="00965C09">
        <w:rPr>
          <w:rFonts w:cs="Arial"/>
          <w:bCs/>
          <w:sz w:val="20"/>
        </w:rPr>
        <w:t xml:space="preserve"> sugeriu rodízio na coordenação da Comissão, assim, a Rede Unida permaneceria por um ano e meio a e UNEGRO por igual período</w:t>
      </w:r>
      <w:r w:rsidR="00B82E53" w:rsidRPr="00965C09">
        <w:rPr>
          <w:rFonts w:cs="Arial"/>
          <w:bCs/>
          <w:sz w:val="20"/>
        </w:rPr>
        <w:t xml:space="preserve">. </w:t>
      </w:r>
      <w:r w:rsidR="00913C56" w:rsidRPr="00965C09">
        <w:rPr>
          <w:rFonts w:cs="Arial"/>
          <w:bCs/>
          <w:sz w:val="20"/>
        </w:rPr>
        <w:t xml:space="preserve">Conselheira </w:t>
      </w:r>
      <w:r w:rsidR="008D2274" w:rsidRPr="00965C09">
        <w:rPr>
          <w:rFonts w:cs="Arial"/>
          <w:b/>
          <w:bCs/>
          <w:sz w:val="20"/>
        </w:rPr>
        <w:t xml:space="preserve">Maria </w:t>
      </w:r>
      <w:proofErr w:type="spellStart"/>
      <w:r w:rsidR="008D2274" w:rsidRPr="00965C09">
        <w:rPr>
          <w:rFonts w:cs="Arial"/>
          <w:b/>
          <w:bCs/>
          <w:sz w:val="20"/>
        </w:rPr>
        <w:t>Arindelita</w:t>
      </w:r>
      <w:proofErr w:type="spellEnd"/>
      <w:r w:rsidR="008D2274" w:rsidRPr="00965C09">
        <w:rPr>
          <w:rFonts w:cs="Arial"/>
          <w:b/>
          <w:bCs/>
          <w:sz w:val="20"/>
        </w:rPr>
        <w:t xml:space="preserve"> Neves de Arruda </w:t>
      </w:r>
      <w:r w:rsidR="00B82E53" w:rsidRPr="00965C09">
        <w:rPr>
          <w:rFonts w:cs="Arial"/>
          <w:bCs/>
          <w:sz w:val="20"/>
        </w:rPr>
        <w:t>disse que a Rede Unida pleiteou a coordenação por entender que pode contribuir com a Comissão por conta da agenda de trabalho nessa área.</w:t>
      </w:r>
      <w:r w:rsidR="00B82E53" w:rsidRPr="00965C09">
        <w:rPr>
          <w:rFonts w:cs="Arial"/>
          <w:b/>
          <w:bCs/>
          <w:sz w:val="20"/>
        </w:rPr>
        <w:t xml:space="preserve"> </w:t>
      </w:r>
      <w:r w:rsidR="00913C56" w:rsidRPr="00965C09">
        <w:rPr>
          <w:rFonts w:cs="Arial"/>
          <w:bCs/>
          <w:sz w:val="20"/>
        </w:rPr>
        <w:t xml:space="preserve">Conselheiro </w:t>
      </w:r>
      <w:r w:rsidR="004628C1" w:rsidRPr="00965C09">
        <w:rPr>
          <w:rFonts w:cs="Arial"/>
          <w:b/>
          <w:bCs/>
          <w:sz w:val="20"/>
        </w:rPr>
        <w:t xml:space="preserve">Haroldo </w:t>
      </w:r>
      <w:r w:rsidR="00913C56" w:rsidRPr="00965C09">
        <w:rPr>
          <w:rFonts w:cs="Arial"/>
          <w:b/>
          <w:bCs/>
          <w:sz w:val="20"/>
        </w:rPr>
        <w:t>de Carvalho Pontes</w:t>
      </w:r>
      <w:r w:rsidR="00913C56" w:rsidRPr="00965C09">
        <w:rPr>
          <w:rFonts w:cs="Arial"/>
          <w:bCs/>
          <w:sz w:val="20"/>
        </w:rPr>
        <w:t xml:space="preserve"> defendeu a candidatura da Rede Unida à coordenação da Comissão</w:t>
      </w:r>
      <w:r w:rsidR="00FE7A7C" w:rsidRPr="00965C09">
        <w:rPr>
          <w:rFonts w:cs="Arial"/>
          <w:bCs/>
          <w:sz w:val="20"/>
        </w:rPr>
        <w:t>, por conta do seu trabalho na área de formação e informação e pela sua capacidade de articulação</w:t>
      </w:r>
      <w:r w:rsidR="00B82E53" w:rsidRPr="00965C09">
        <w:rPr>
          <w:rFonts w:cs="Arial"/>
          <w:bCs/>
          <w:sz w:val="20"/>
        </w:rPr>
        <w:t xml:space="preserve">. </w:t>
      </w:r>
      <w:r w:rsidR="00AC187D" w:rsidRPr="00965C09">
        <w:rPr>
          <w:rFonts w:cs="Arial"/>
          <w:bCs/>
          <w:sz w:val="20"/>
        </w:rPr>
        <w:t xml:space="preserve">No seu ponto de vista, o debate da definição das comissões não deve ser centrado na necessidade de participação de entidades, mas sim no perfil. </w:t>
      </w:r>
      <w:r w:rsidR="00B82E53" w:rsidRPr="00965C09">
        <w:rPr>
          <w:rFonts w:cs="Arial"/>
          <w:bCs/>
          <w:sz w:val="20"/>
        </w:rPr>
        <w:t xml:space="preserve">Explicou que </w:t>
      </w:r>
      <w:r w:rsidR="00FE7A7C" w:rsidRPr="00965C09">
        <w:rPr>
          <w:rFonts w:cs="Arial"/>
          <w:bCs/>
          <w:sz w:val="20"/>
        </w:rPr>
        <w:t xml:space="preserve">essa não é </w:t>
      </w:r>
      <w:r w:rsidR="00B82E53" w:rsidRPr="00965C09">
        <w:rPr>
          <w:rFonts w:cs="Arial"/>
          <w:bCs/>
          <w:sz w:val="20"/>
        </w:rPr>
        <w:t xml:space="preserve">uma comissão de educação e informação, mas sim </w:t>
      </w:r>
      <w:r w:rsidR="00FE7A7C" w:rsidRPr="00965C09">
        <w:rPr>
          <w:rFonts w:cs="Arial"/>
          <w:bCs/>
          <w:sz w:val="20"/>
        </w:rPr>
        <w:t xml:space="preserve">de </w:t>
      </w:r>
      <w:r w:rsidR="00B82E53" w:rsidRPr="00965C09">
        <w:rPr>
          <w:rFonts w:cs="Arial"/>
          <w:bCs/>
          <w:sz w:val="20"/>
        </w:rPr>
        <w:t xml:space="preserve">formação para o controle social. Além disso, salientou que essa </w:t>
      </w:r>
      <w:r w:rsidR="004628C1" w:rsidRPr="00965C09">
        <w:rPr>
          <w:rFonts w:cs="Arial"/>
          <w:bCs/>
          <w:sz w:val="20"/>
        </w:rPr>
        <w:t xml:space="preserve">comissão enfrentou dificuldades para desenvolver o seu trabalho </w:t>
      </w:r>
      <w:r w:rsidR="00B82E53" w:rsidRPr="00965C09">
        <w:rPr>
          <w:rFonts w:cs="Arial"/>
          <w:bCs/>
          <w:sz w:val="20"/>
        </w:rPr>
        <w:t xml:space="preserve">por falta de articulação e compreensão do </w:t>
      </w:r>
      <w:r w:rsidR="00942FBB" w:rsidRPr="00965C09">
        <w:rPr>
          <w:rFonts w:cs="Arial"/>
          <w:bCs/>
          <w:sz w:val="20"/>
        </w:rPr>
        <w:t xml:space="preserve">seu </w:t>
      </w:r>
      <w:r w:rsidR="00B82E53" w:rsidRPr="00965C09">
        <w:rPr>
          <w:rFonts w:cs="Arial"/>
          <w:bCs/>
          <w:sz w:val="20"/>
        </w:rPr>
        <w:t xml:space="preserve">papel. Ressaltou que há um debate ainda não conclusivo sobre o papel do CNS na </w:t>
      </w:r>
      <w:r w:rsidR="004628C1" w:rsidRPr="00965C09">
        <w:rPr>
          <w:rFonts w:cs="Arial"/>
          <w:bCs/>
          <w:sz w:val="20"/>
        </w:rPr>
        <w:t xml:space="preserve">formação de conselheiros </w:t>
      </w:r>
      <w:r w:rsidR="00B82E53" w:rsidRPr="00965C09">
        <w:rPr>
          <w:rFonts w:cs="Arial"/>
          <w:bCs/>
          <w:sz w:val="20"/>
        </w:rPr>
        <w:t xml:space="preserve">e como </w:t>
      </w:r>
      <w:r w:rsidR="00942FBB" w:rsidRPr="00965C09">
        <w:rPr>
          <w:rFonts w:cs="Arial"/>
          <w:bCs/>
          <w:sz w:val="20"/>
        </w:rPr>
        <w:t xml:space="preserve">se dá o diálogo com o </w:t>
      </w:r>
      <w:r w:rsidR="00B82E53" w:rsidRPr="00965C09">
        <w:rPr>
          <w:rFonts w:cs="Arial"/>
          <w:bCs/>
          <w:sz w:val="20"/>
        </w:rPr>
        <w:t xml:space="preserve">MS que desenvolve esse trabalho. No seu entendimento, há carência de debate sobre formação de conselheiros no país. </w:t>
      </w:r>
      <w:r w:rsidR="00FE7A7C" w:rsidRPr="00965C09">
        <w:rPr>
          <w:rFonts w:cs="Arial"/>
          <w:bCs/>
          <w:sz w:val="20"/>
        </w:rPr>
        <w:t xml:space="preserve">Lembrou que foi aprovado projeto de formação para conselheiros e </w:t>
      </w:r>
      <w:r w:rsidR="00942FBB" w:rsidRPr="00965C09">
        <w:rPr>
          <w:rFonts w:cs="Arial"/>
          <w:bCs/>
          <w:sz w:val="20"/>
        </w:rPr>
        <w:t xml:space="preserve">o </w:t>
      </w:r>
      <w:r w:rsidR="00FE7A7C" w:rsidRPr="00965C09">
        <w:rPr>
          <w:rFonts w:cs="Arial"/>
          <w:bCs/>
          <w:sz w:val="20"/>
        </w:rPr>
        <w:t xml:space="preserve">trabalho </w:t>
      </w:r>
      <w:r w:rsidR="00942FBB" w:rsidRPr="00965C09">
        <w:rPr>
          <w:rFonts w:cs="Arial"/>
          <w:bCs/>
          <w:sz w:val="20"/>
        </w:rPr>
        <w:t xml:space="preserve">foi </w:t>
      </w:r>
      <w:r w:rsidR="00FE7A7C" w:rsidRPr="00965C09">
        <w:rPr>
          <w:rFonts w:cs="Arial"/>
          <w:bCs/>
          <w:sz w:val="20"/>
        </w:rPr>
        <w:t>iniciado</w:t>
      </w:r>
      <w:r w:rsidR="00942FBB" w:rsidRPr="00965C09">
        <w:rPr>
          <w:rFonts w:cs="Arial"/>
          <w:bCs/>
          <w:sz w:val="20"/>
        </w:rPr>
        <w:t xml:space="preserve">, assim, </w:t>
      </w:r>
      <w:r w:rsidR="00FE7A7C" w:rsidRPr="00965C09">
        <w:rPr>
          <w:rFonts w:cs="Arial"/>
          <w:bCs/>
          <w:sz w:val="20"/>
        </w:rPr>
        <w:t xml:space="preserve">é preciso aprofundar o debate. </w:t>
      </w:r>
      <w:r w:rsidR="00AC187D" w:rsidRPr="00965C09">
        <w:rPr>
          <w:rFonts w:cs="Arial"/>
          <w:bCs/>
          <w:sz w:val="20"/>
        </w:rPr>
        <w:t xml:space="preserve">Conselheiro </w:t>
      </w:r>
      <w:r w:rsidR="00AC187D" w:rsidRPr="00965C09">
        <w:rPr>
          <w:rFonts w:cs="Arial"/>
          <w:b/>
          <w:bCs/>
          <w:sz w:val="20"/>
        </w:rPr>
        <w:t>Sérgio Metzger</w:t>
      </w:r>
      <w:r w:rsidR="00AC187D" w:rsidRPr="00965C09">
        <w:rPr>
          <w:rFonts w:cs="Arial"/>
          <w:bCs/>
          <w:sz w:val="20"/>
        </w:rPr>
        <w:t xml:space="preserve"> sugeriu que a Rede Unida </w:t>
      </w:r>
      <w:r w:rsidR="00942FBB" w:rsidRPr="00965C09">
        <w:rPr>
          <w:rFonts w:cs="Arial"/>
          <w:bCs/>
          <w:sz w:val="20"/>
        </w:rPr>
        <w:t xml:space="preserve">exerça </w:t>
      </w:r>
      <w:r w:rsidR="00AC187D" w:rsidRPr="00965C09">
        <w:rPr>
          <w:rFonts w:cs="Arial"/>
          <w:bCs/>
          <w:sz w:val="20"/>
        </w:rPr>
        <w:t xml:space="preserve">a coordenação no primeiro um ano e meio do mandato e, posteriormente, a UNEGRO assuma. </w:t>
      </w:r>
      <w:r w:rsidR="00913C56" w:rsidRPr="00965C09">
        <w:rPr>
          <w:rFonts w:cs="Arial"/>
          <w:bCs/>
          <w:sz w:val="20"/>
        </w:rPr>
        <w:t xml:space="preserve">Conselheiro </w:t>
      </w:r>
      <w:r w:rsidR="00AC187D" w:rsidRPr="00965C09">
        <w:rPr>
          <w:rFonts w:cs="Arial"/>
          <w:b/>
          <w:bCs/>
          <w:sz w:val="20"/>
        </w:rPr>
        <w:t xml:space="preserve">Edson </w:t>
      </w:r>
      <w:proofErr w:type="spellStart"/>
      <w:r w:rsidR="00AC187D" w:rsidRPr="00965C09">
        <w:rPr>
          <w:rFonts w:cs="Arial"/>
          <w:b/>
          <w:bCs/>
          <w:sz w:val="20"/>
        </w:rPr>
        <w:t>Luis</w:t>
      </w:r>
      <w:proofErr w:type="spellEnd"/>
      <w:r w:rsidR="00AC187D" w:rsidRPr="00965C09">
        <w:rPr>
          <w:rFonts w:cs="Arial"/>
          <w:b/>
          <w:bCs/>
          <w:sz w:val="20"/>
        </w:rPr>
        <w:t xml:space="preserve"> de França </w:t>
      </w:r>
      <w:r w:rsidR="00913C56" w:rsidRPr="00965C09">
        <w:rPr>
          <w:rFonts w:cs="Arial"/>
          <w:bCs/>
          <w:sz w:val="20"/>
        </w:rPr>
        <w:t xml:space="preserve">salientou que é </w:t>
      </w:r>
      <w:r w:rsidR="00AD2083" w:rsidRPr="00965C09">
        <w:rPr>
          <w:rFonts w:cs="Arial"/>
          <w:bCs/>
          <w:sz w:val="20"/>
        </w:rPr>
        <w:t xml:space="preserve">preciso considerar </w:t>
      </w:r>
      <w:r w:rsidR="00AC187D" w:rsidRPr="00965C09">
        <w:rPr>
          <w:rFonts w:cs="Arial"/>
          <w:bCs/>
          <w:sz w:val="20"/>
        </w:rPr>
        <w:t xml:space="preserve">também </w:t>
      </w:r>
      <w:r w:rsidR="00AD2083" w:rsidRPr="00965C09">
        <w:rPr>
          <w:rFonts w:cs="Arial"/>
          <w:bCs/>
          <w:sz w:val="20"/>
        </w:rPr>
        <w:t xml:space="preserve">o viés político na definição da coordenação </w:t>
      </w:r>
      <w:r w:rsidR="00913C56" w:rsidRPr="00965C09">
        <w:rPr>
          <w:rFonts w:cs="Arial"/>
          <w:bCs/>
          <w:sz w:val="20"/>
        </w:rPr>
        <w:t xml:space="preserve">e frisou que </w:t>
      </w:r>
      <w:r w:rsidR="00AC187D" w:rsidRPr="00965C09">
        <w:rPr>
          <w:rFonts w:cs="Arial"/>
          <w:bCs/>
          <w:sz w:val="20"/>
        </w:rPr>
        <w:t>o m</w:t>
      </w:r>
      <w:r w:rsidR="00AD2083" w:rsidRPr="00965C09">
        <w:rPr>
          <w:rFonts w:cs="Arial"/>
          <w:bCs/>
          <w:sz w:val="20"/>
        </w:rPr>
        <w:t xml:space="preserve">ovimento </w:t>
      </w:r>
      <w:r w:rsidR="00AC187D" w:rsidRPr="00965C09">
        <w:rPr>
          <w:rFonts w:cs="Arial"/>
          <w:bCs/>
          <w:sz w:val="20"/>
        </w:rPr>
        <w:t>n</w:t>
      </w:r>
      <w:r w:rsidR="00AD2083" w:rsidRPr="00965C09">
        <w:rPr>
          <w:rFonts w:cs="Arial"/>
          <w:bCs/>
          <w:sz w:val="20"/>
        </w:rPr>
        <w:t>egro tem expertise em educação</w:t>
      </w:r>
      <w:r w:rsidR="00913C56" w:rsidRPr="00965C09">
        <w:rPr>
          <w:rFonts w:cs="Arial"/>
          <w:bCs/>
          <w:sz w:val="20"/>
        </w:rPr>
        <w:t xml:space="preserve"> permanente</w:t>
      </w:r>
      <w:r w:rsidR="00942FBB" w:rsidRPr="00965C09">
        <w:rPr>
          <w:rFonts w:cs="Arial"/>
          <w:bCs/>
          <w:sz w:val="20"/>
        </w:rPr>
        <w:t xml:space="preserve"> e condições para coordenar a Comissão</w:t>
      </w:r>
      <w:r w:rsidR="00913C56" w:rsidRPr="00965C09">
        <w:rPr>
          <w:rFonts w:cs="Arial"/>
          <w:bCs/>
          <w:sz w:val="20"/>
        </w:rPr>
        <w:t xml:space="preserve">. Disse que manteve a candidatura da </w:t>
      </w:r>
      <w:r w:rsidR="00AD2083" w:rsidRPr="00965C09">
        <w:rPr>
          <w:rFonts w:cs="Arial"/>
          <w:bCs/>
          <w:sz w:val="20"/>
        </w:rPr>
        <w:t xml:space="preserve">UNEGRO </w:t>
      </w:r>
      <w:r w:rsidR="00AC187D" w:rsidRPr="00965C09">
        <w:rPr>
          <w:rFonts w:cs="Arial"/>
          <w:bCs/>
          <w:sz w:val="20"/>
        </w:rPr>
        <w:t xml:space="preserve">para a coordenação, considerando, inclusive, </w:t>
      </w:r>
      <w:r w:rsidR="00AD2083" w:rsidRPr="00965C09">
        <w:rPr>
          <w:rFonts w:cs="Arial"/>
          <w:bCs/>
          <w:sz w:val="20"/>
        </w:rPr>
        <w:t xml:space="preserve">o consenso do </w:t>
      </w:r>
      <w:r w:rsidR="00913C56" w:rsidRPr="00965C09">
        <w:rPr>
          <w:rFonts w:cs="Arial"/>
          <w:bCs/>
          <w:sz w:val="20"/>
        </w:rPr>
        <w:t xml:space="preserve">Fórum </w:t>
      </w:r>
      <w:r w:rsidR="00AD2083" w:rsidRPr="00965C09">
        <w:rPr>
          <w:rFonts w:cs="Arial"/>
          <w:bCs/>
          <w:sz w:val="20"/>
        </w:rPr>
        <w:t xml:space="preserve">dos </w:t>
      </w:r>
      <w:r w:rsidR="00913C56" w:rsidRPr="00965C09">
        <w:rPr>
          <w:rFonts w:cs="Arial"/>
          <w:bCs/>
          <w:sz w:val="20"/>
        </w:rPr>
        <w:t>Usuários.</w:t>
      </w:r>
      <w:r w:rsidR="00AC187D" w:rsidRPr="00965C09">
        <w:rPr>
          <w:rFonts w:cs="Arial"/>
          <w:bCs/>
          <w:sz w:val="20"/>
        </w:rPr>
        <w:t xml:space="preserve"> </w:t>
      </w:r>
      <w:r w:rsidR="00913C56" w:rsidRPr="00965C09">
        <w:rPr>
          <w:rFonts w:cs="Arial"/>
          <w:bCs/>
          <w:sz w:val="20"/>
        </w:rPr>
        <w:t xml:space="preserve">Conselheira </w:t>
      </w:r>
      <w:r w:rsidR="00AD2083" w:rsidRPr="00965C09">
        <w:rPr>
          <w:rFonts w:cs="Arial"/>
          <w:b/>
          <w:bCs/>
          <w:sz w:val="20"/>
        </w:rPr>
        <w:t xml:space="preserve">Simone </w:t>
      </w:r>
      <w:r w:rsidR="00913C56" w:rsidRPr="00965C09">
        <w:rPr>
          <w:rFonts w:cs="Arial"/>
          <w:b/>
          <w:bCs/>
          <w:sz w:val="20"/>
        </w:rPr>
        <w:t>Leite</w:t>
      </w:r>
      <w:r w:rsidR="00913C56" w:rsidRPr="00965C09">
        <w:rPr>
          <w:rFonts w:cs="Arial"/>
          <w:bCs/>
          <w:sz w:val="20"/>
        </w:rPr>
        <w:t xml:space="preserve"> avaliou que a </w:t>
      </w:r>
      <w:r w:rsidR="00AD2083" w:rsidRPr="00965C09">
        <w:rPr>
          <w:rFonts w:cs="Arial"/>
          <w:bCs/>
          <w:sz w:val="20"/>
        </w:rPr>
        <w:t xml:space="preserve">Rede Unida tem contribuído </w:t>
      </w:r>
      <w:r w:rsidR="00AC187D" w:rsidRPr="00965C09">
        <w:rPr>
          <w:rFonts w:cs="Arial"/>
          <w:bCs/>
          <w:sz w:val="20"/>
        </w:rPr>
        <w:t xml:space="preserve">substancialmente </w:t>
      </w:r>
      <w:r w:rsidR="00AD2083" w:rsidRPr="00965C09">
        <w:rPr>
          <w:rFonts w:cs="Arial"/>
          <w:bCs/>
          <w:sz w:val="20"/>
        </w:rPr>
        <w:t xml:space="preserve">com a </w:t>
      </w:r>
      <w:r w:rsidR="00AC187D" w:rsidRPr="00965C09">
        <w:rPr>
          <w:rFonts w:cs="Arial"/>
          <w:bCs/>
          <w:sz w:val="20"/>
        </w:rPr>
        <w:t xml:space="preserve">Comissão </w:t>
      </w:r>
      <w:r w:rsidR="00913C56" w:rsidRPr="00965C09">
        <w:rPr>
          <w:rFonts w:cs="Arial"/>
          <w:bCs/>
          <w:sz w:val="20"/>
        </w:rPr>
        <w:t>e solicitou s</w:t>
      </w:r>
      <w:r w:rsidR="00AD2083" w:rsidRPr="00965C09">
        <w:rPr>
          <w:rFonts w:cs="Arial"/>
          <w:bCs/>
          <w:sz w:val="20"/>
        </w:rPr>
        <w:t>ensibilidade</w:t>
      </w:r>
      <w:r w:rsidR="00913C56" w:rsidRPr="00965C09">
        <w:rPr>
          <w:rFonts w:cs="Arial"/>
          <w:bCs/>
          <w:sz w:val="20"/>
        </w:rPr>
        <w:t xml:space="preserve"> porque esta </w:t>
      </w:r>
      <w:r w:rsidR="00AD2083" w:rsidRPr="00965C09">
        <w:rPr>
          <w:rFonts w:cs="Arial"/>
          <w:bCs/>
          <w:sz w:val="20"/>
        </w:rPr>
        <w:t>entidade</w:t>
      </w:r>
      <w:r w:rsidR="00913C56" w:rsidRPr="00965C09">
        <w:rPr>
          <w:rFonts w:cs="Arial"/>
          <w:bCs/>
          <w:sz w:val="20"/>
        </w:rPr>
        <w:t xml:space="preserve">, nesse momento, possui </w:t>
      </w:r>
      <w:r w:rsidR="00AD2083" w:rsidRPr="00965C09">
        <w:rPr>
          <w:rFonts w:cs="Arial"/>
          <w:bCs/>
          <w:sz w:val="20"/>
        </w:rPr>
        <w:t>mais expertise</w:t>
      </w:r>
      <w:r w:rsidR="00AC187D" w:rsidRPr="00965C09">
        <w:rPr>
          <w:rFonts w:cs="Arial"/>
          <w:bCs/>
          <w:sz w:val="20"/>
        </w:rPr>
        <w:t xml:space="preserve"> para coordenar</w:t>
      </w:r>
      <w:r w:rsidR="00913C56" w:rsidRPr="00965C09">
        <w:rPr>
          <w:rFonts w:cs="Arial"/>
          <w:bCs/>
          <w:sz w:val="20"/>
        </w:rPr>
        <w:t xml:space="preserve">. Conselheiro </w:t>
      </w:r>
      <w:r w:rsidR="00913C56" w:rsidRPr="00965C09">
        <w:rPr>
          <w:rFonts w:cs="Arial"/>
          <w:b/>
          <w:bCs/>
          <w:sz w:val="20"/>
        </w:rPr>
        <w:t>Wanderley Gomes da Silva</w:t>
      </w:r>
      <w:r w:rsidR="0081201D" w:rsidRPr="00965C09">
        <w:rPr>
          <w:rFonts w:cs="Arial"/>
          <w:b/>
          <w:bCs/>
          <w:sz w:val="20"/>
        </w:rPr>
        <w:t xml:space="preserve"> </w:t>
      </w:r>
      <w:r w:rsidR="0081201D" w:rsidRPr="00965C09">
        <w:rPr>
          <w:rFonts w:cs="Arial"/>
          <w:bCs/>
          <w:sz w:val="20"/>
        </w:rPr>
        <w:t>recuperou que o</w:t>
      </w:r>
      <w:r w:rsidR="0081201D" w:rsidRPr="00965C09">
        <w:rPr>
          <w:rFonts w:cs="Arial"/>
          <w:b/>
          <w:bCs/>
          <w:sz w:val="20"/>
        </w:rPr>
        <w:t xml:space="preserve"> </w:t>
      </w:r>
      <w:r w:rsidR="007D230A" w:rsidRPr="00965C09">
        <w:rPr>
          <w:rFonts w:cs="Arial"/>
          <w:bCs/>
          <w:sz w:val="20"/>
        </w:rPr>
        <w:t xml:space="preserve">Fórum dos Usuários, após debate, indicou </w:t>
      </w:r>
      <w:r w:rsidR="0081201D" w:rsidRPr="00965C09">
        <w:rPr>
          <w:rFonts w:cs="Arial"/>
          <w:bCs/>
          <w:sz w:val="20"/>
        </w:rPr>
        <w:t xml:space="preserve">a UNEGRO </w:t>
      </w:r>
      <w:r w:rsidR="00171BFC" w:rsidRPr="00965C09">
        <w:rPr>
          <w:rFonts w:cs="Arial"/>
          <w:bCs/>
          <w:sz w:val="20"/>
        </w:rPr>
        <w:t xml:space="preserve">para </w:t>
      </w:r>
      <w:r w:rsidR="0081201D" w:rsidRPr="00965C09">
        <w:rPr>
          <w:rFonts w:cs="Arial"/>
          <w:bCs/>
          <w:sz w:val="20"/>
        </w:rPr>
        <w:t xml:space="preserve">a </w:t>
      </w:r>
      <w:r w:rsidR="00171BFC" w:rsidRPr="00965C09">
        <w:rPr>
          <w:rFonts w:cs="Arial"/>
          <w:bCs/>
          <w:sz w:val="20"/>
        </w:rPr>
        <w:t xml:space="preserve">coordenação </w:t>
      </w:r>
      <w:r w:rsidR="0081201D" w:rsidRPr="00965C09">
        <w:rPr>
          <w:rFonts w:cs="Arial"/>
          <w:bCs/>
          <w:sz w:val="20"/>
        </w:rPr>
        <w:t xml:space="preserve">da Comissão e apelou para que não haja </w:t>
      </w:r>
      <w:r w:rsidR="00171BFC" w:rsidRPr="00965C09">
        <w:rPr>
          <w:rFonts w:cs="Arial"/>
          <w:bCs/>
          <w:sz w:val="20"/>
        </w:rPr>
        <w:t>prejulgamento</w:t>
      </w:r>
      <w:r w:rsidR="0081201D" w:rsidRPr="00965C09">
        <w:rPr>
          <w:rFonts w:cs="Arial"/>
          <w:bCs/>
          <w:sz w:val="20"/>
        </w:rPr>
        <w:t xml:space="preserve"> acerca </w:t>
      </w:r>
      <w:r w:rsidR="001F09DC" w:rsidRPr="00965C09">
        <w:rPr>
          <w:rFonts w:cs="Arial"/>
          <w:bCs/>
          <w:sz w:val="20"/>
        </w:rPr>
        <w:t>da capacidade, do lastro e da experiência desta entidade</w:t>
      </w:r>
      <w:r w:rsidR="0081201D" w:rsidRPr="00965C09">
        <w:rPr>
          <w:rFonts w:cs="Arial"/>
          <w:bCs/>
          <w:sz w:val="20"/>
        </w:rPr>
        <w:t xml:space="preserve">. </w:t>
      </w:r>
      <w:r w:rsidR="009A7135" w:rsidRPr="00965C09">
        <w:rPr>
          <w:rFonts w:cs="Arial"/>
          <w:bCs/>
          <w:sz w:val="20"/>
        </w:rPr>
        <w:t>Não havendo consenso, solicitou que a mesa procedesse á votação d</w:t>
      </w:r>
      <w:r w:rsidR="00942FBB" w:rsidRPr="00965C09">
        <w:rPr>
          <w:rFonts w:cs="Arial"/>
          <w:bCs/>
          <w:sz w:val="20"/>
        </w:rPr>
        <w:t xml:space="preserve">as duas </w:t>
      </w:r>
      <w:r w:rsidR="004C6281" w:rsidRPr="00965C09">
        <w:rPr>
          <w:rFonts w:cs="Arial"/>
          <w:bCs/>
          <w:sz w:val="20"/>
        </w:rPr>
        <w:t>candidat</w:t>
      </w:r>
      <w:r w:rsidR="00942FBB" w:rsidRPr="00965C09">
        <w:rPr>
          <w:rFonts w:cs="Arial"/>
          <w:bCs/>
          <w:sz w:val="20"/>
        </w:rPr>
        <w:t>uras</w:t>
      </w:r>
      <w:r w:rsidR="009A7135" w:rsidRPr="00965C09">
        <w:rPr>
          <w:rFonts w:cs="Arial"/>
          <w:bCs/>
          <w:sz w:val="20"/>
        </w:rPr>
        <w:t xml:space="preserve">. </w:t>
      </w:r>
      <w:r w:rsidR="0081201D" w:rsidRPr="00965C09">
        <w:rPr>
          <w:rFonts w:cs="Arial"/>
          <w:bCs/>
          <w:sz w:val="20"/>
        </w:rPr>
        <w:t xml:space="preserve">Conselheiro </w:t>
      </w:r>
      <w:r w:rsidR="00171BFC" w:rsidRPr="00965C09">
        <w:rPr>
          <w:rFonts w:cs="Arial"/>
          <w:b/>
          <w:bCs/>
          <w:sz w:val="20"/>
        </w:rPr>
        <w:t xml:space="preserve">Haroldo </w:t>
      </w:r>
      <w:r w:rsidR="0081201D" w:rsidRPr="00965C09">
        <w:rPr>
          <w:rFonts w:cs="Arial"/>
          <w:b/>
          <w:bCs/>
          <w:sz w:val="20"/>
        </w:rPr>
        <w:t>de Carvalho Pontes</w:t>
      </w:r>
      <w:r w:rsidR="0081201D" w:rsidRPr="00965C09">
        <w:rPr>
          <w:rFonts w:cs="Arial"/>
          <w:bCs/>
          <w:sz w:val="20"/>
        </w:rPr>
        <w:t xml:space="preserve"> solicitou que os conselheiros se manifestassem acerca da proposta de </w:t>
      </w:r>
      <w:r w:rsidR="00171BFC" w:rsidRPr="00965C09">
        <w:rPr>
          <w:rFonts w:cs="Arial"/>
          <w:bCs/>
          <w:sz w:val="20"/>
        </w:rPr>
        <w:t xml:space="preserve">rodízio </w:t>
      </w:r>
      <w:r w:rsidR="0081201D" w:rsidRPr="00965C09">
        <w:rPr>
          <w:rFonts w:cs="Arial"/>
          <w:bCs/>
          <w:sz w:val="20"/>
        </w:rPr>
        <w:t>na coordenação e r</w:t>
      </w:r>
      <w:r w:rsidR="00171BFC" w:rsidRPr="00965C09">
        <w:rPr>
          <w:rFonts w:cs="Arial"/>
          <w:bCs/>
          <w:sz w:val="20"/>
        </w:rPr>
        <w:t xml:space="preserve">ejeitou a fala do </w:t>
      </w:r>
      <w:r w:rsidR="0081201D" w:rsidRPr="00965C09">
        <w:rPr>
          <w:rFonts w:cs="Arial"/>
          <w:bCs/>
          <w:sz w:val="20"/>
        </w:rPr>
        <w:t xml:space="preserve">conselheiro </w:t>
      </w:r>
      <w:r w:rsidR="00171BFC" w:rsidRPr="00965C09">
        <w:rPr>
          <w:rFonts w:cs="Arial"/>
          <w:bCs/>
          <w:sz w:val="20"/>
        </w:rPr>
        <w:t xml:space="preserve">Wanderley </w:t>
      </w:r>
      <w:r w:rsidR="0081201D" w:rsidRPr="00965C09">
        <w:rPr>
          <w:rFonts w:cs="Arial"/>
          <w:bCs/>
          <w:sz w:val="20"/>
        </w:rPr>
        <w:t xml:space="preserve">da Silva uma vez que não </w:t>
      </w:r>
      <w:r w:rsidR="00171BFC" w:rsidRPr="00965C09">
        <w:rPr>
          <w:rFonts w:cs="Arial"/>
          <w:bCs/>
          <w:sz w:val="20"/>
        </w:rPr>
        <w:t xml:space="preserve">houve prejulgamento </w:t>
      </w:r>
      <w:r w:rsidR="0081201D" w:rsidRPr="00965C09">
        <w:rPr>
          <w:rFonts w:cs="Arial"/>
          <w:bCs/>
          <w:sz w:val="20"/>
        </w:rPr>
        <w:t xml:space="preserve">de entidade. Conselheiro </w:t>
      </w:r>
      <w:r w:rsidR="0081201D" w:rsidRPr="00965C09">
        <w:rPr>
          <w:rFonts w:cs="Arial"/>
          <w:b/>
          <w:bCs/>
          <w:sz w:val="20"/>
        </w:rPr>
        <w:t>Edson Lu</w:t>
      </w:r>
      <w:r w:rsidR="001F09DC" w:rsidRPr="00965C09">
        <w:rPr>
          <w:rFonts w:cs="Arial"/>
          <w:b/>
          <w:bCs/>
          <w:sz w:val="20"/>
        </w:rPr>
        <w:t>í</w:t>
      </w:r>
      <w:r w:rsidR="0081201D" w:rsidRPr="00965C09">
        <w:rPr>
          <w:rFonts w:cs="Arial"/>
          <w:b/>
          <w:bCs/>
          <w:sz w:val="20"/>
        </w:rPr>
        <w:t xml:space="preserve">s de França </w:t>
      </w:r>
      <w:r w:rsidR="0081201D" w:rsidRPr="00965C09">
        <w:rPr>
          <w:rFonts w:cs="Arial"/>
          <w:bCs/>
          <w:sz w:val="20"/>
        </w:rPr>
        <w:t xml:space="preserve">concordou com a proposta de </w:t>
      </w:r>
      <w:r w:rsidR="00171BFC" w:rsidRPr="00965C09">
        <w:rPr>
          <w:rFonts w:cs="Arial"/>
          <w:bCs/>
          <w:sz w:val="20"/>
        </w:rPr>
        <w:t xml:space="preserve">rodízio </w:t>
      </w:r>
      <w:r w:rsidR="0081201D" w:rsidRPr="00965C09">
        <w:rPr>
          <w:rFonts w:cs="Arial"/>
          <w:bCs/>
          <w:sz w:val="20"/>
        </w:rPr>
        <w:t xml:space="preserve">na coordenação. Conselheiro </w:t>
      </w:r>
      <w:r w:rsidR="0081201D" w:rsidRPr="00965C09">
        <w:rPr>
          <w:rFonts w:cs="Arial"/>
          <w:b/>
          <w:bCs/>
          <w:sz w:val="20"/>
        </w:rPr>
        <w:t xml:space="preserve">Geordeci </w:t>
      </w:r>
      <w:r w:rsidR="0081201D" w:rsidRPr="00965C09">
        <w:rPr>
          <w:rFonts w:cs="Arial"/>
          <w:b/>
          <w:bCs/>
          <w:sz w:val="20"/>
        </w:rPr>
        <w:lastRenderedPageBreak/>
        <w:t>Menezes de Souza</w:t>
      </w:r>
      <w:r w:rsidR="0081201D" w:rsidRPr="00965C09">
        <w:rPr>
          <w:rFonts w:cs="Arial"/>
          <w:bCs/>
          <w:sz w:val="20"/>
        </w:rPr>
        <w:t xml:space="preserve"> tentou encaminhar a proposta. Conselheiro </w:t>
      </w:r>
      <w:r w:rsidR="0081201D" w:rsidRPr="00965C09">
        <w:rPr>
          <w:rFonts w:cs="Arial"/>
          <w:b/>
          <w:bCs/>
          <w:sz w:val="20"/>
        </w:rPr>
        <w:t xml:space="preserve">Edson </w:t>
      </w:r>
      <w:proofErr w:type="spellStart"/>
      <w:r w:rsidR="0081201D" w:rsidRPr="00965C09">
        <w:rPr>
          <w:rFonts w:cs="Arial"/>
          <w:b/>
          <w:bCs/>
          <w:sz w:val="20"/>
        </w:rPr>
        <w:t>Luis</w:t>
      </w:r>
      <w:proofErr w:type="spellEnd"/>
      <w:r w:rsidR="0081201D" w:rsidRPr="00965C09">
        <w:rPr>
          <w:rFonts w:cs="Arial"/>
          <w:b/>
          <w:bCs/>
          <w:sz w:val="20"/>
        </w:rPr>
        <w:t xml:space="preserve"> de França </w:t>
      </w:r>
      <w:r w:rsidR="0081201D" w:rsidRPr="00965C09">
        <w:rPr>
          <w:rFonts w:cs="Arial"/>
          <w:bCs/>
          <w:sz w:val="20"/>
        </w:rPr>
        <w:t>interveio</w:t>
      </w:r>
      <w:r w:rsidR="0081201D" w:rsidRPr="00965C09">
        <w:rPr>
          <w:rFonts w:cs="Arial"/>
          <w:b/>
          <w:bCs/>
          <w:sz w:val="20"/>
        </w:rPr>
        <w:t xml:space="preserve"> </w:t>
      </w:r>
      <w:r w:rsidR="0081201D" w:rsidRPr="00965C09">
        <w:rPr>
          <w:rFonts w:cs="Arial"/>
          <w:bCs/>
          <w:sz w:val="20"/>
        </w:rPr>
        <w:t xml:space="preserve">para defender que a UNEGRO assumisse a coordenação da Comissão no primeiro um ano e meio. Conselheira </w:t>
      </w:r>
      <w:r w:rsidR="002078DE" w:rsidRPr="00965C09">
        <w:rPr>
          <w:rFonts w:cs="Arial"/>
          <w:b/>
          <w:bCs/>
          <w:sz w:val="20"/>
        </w:rPr>
        <w:t xml:space="preserve">Denise Torreão Corrêa da Silva </w:t>
      </w:r>
      <w:r w:rsidR="0081201D" w:rsidRPr="00965C09">
        <w:rPr>
          <w:rFonts w:cs="Arial"/>
          <w:bCs/>
          <w:sz w:val="20"/>
        </w:rPr>
        <w:t xml:space="preserve">perguntou se o </w:t>
      </w:r>
      <w:r w:rsidR="00E1734C" w:rsidRPr="00965C09">
        <w:rPr>
          <w:rFonts w:cs="Arial"/>
          <w:bCs/>
          <w:sz w:val="20"/>
        </w:rPr>
        <w:t xml:space="preserve">coordenador e o coordenador adjunto </w:t>
      </w:r>
      <w:r w:rsidR="0081201D" w:rsidRPr="00965C09">
        <w:rPr>
          <w:rFonts w:cs="Arial"/>
          <w:bCs/>
          <w:sz w:val="20"/>
        </w:rPr>
        <w:t xml:space="preserve">eram </w:t>
      </w:r>
      <w:r w:rsidR="00E1734C" w:rsidRPr="00965C09">
        <w:rPr>
          <w:rFonts w:cs="Arial"/>
          <w:bCs/>
          <w:sz w:val="20"/>
        </w:rPr>
        <w:t>convocados para todas as reuniões das comissões</w:t>
      </w:r>
      <w:r w:rsidR="0081201D" w:rsidRPr="00965C09">
        <w:rPr>
          <w:rFonts w:cs="Arial"/>
          <w:bCs/>
          <w:sz w:val="20"/>
        </w:rPr>
        <w:t xml:space="preserve"> e f</w:t>
      </w:r>
      <w:r w:rsidR="00E1734C" w:rsidRPr="00965C09">
        <w:rPr>
          <w:rFonts w:cs="Arial"/>
          <w:bCs/>
          <w:sz w:val="20"/>
        </w:rPr>
        <w:t>oi esclarecida que sim</w:t>
      </w:r>
      <w:r w:rsidR="0081201D" w:rsidRPr="00965C09">
        <w:rPr>
          <w:rFonts w:cs="Arial"/>
          <w:bCs/>
          <w:sz w:val="20"/>
        </w:rPr>
        <w:t xml:space="preserve">. Conselheiro </w:t>
      </w:r>
      <w:r w:rsidR="0081201D" w:rsidRPr="00965C09">
        <w:rPr>
          <w:rFonts w:cs="Arial"/>
          <w:b/>
          <w:bCs/>
          <w:sz w:val="20"/>
        </w:rPr>
        <w:t xml:space="preserve">Nelson </w:t>
      </w:r>
      <w:r w:rsidR="00E1734C" w:rsidRPr="00965C09">
        <w:rPr>
          <w:rFonts w:cs="Arial"/>
          <w:b/>
          <w:bCs/>
          <w:sz w:val="20"/>
        </w:rPr>
        <w:t>Mussolini</w:t>
      </w:r>
      <w:r w:rsidR="0081201D" w:rsidRPr="00965C09">
        <w:rPr>
          <w:rFonts w:cs="Arial"/>
          <w:b/>
          <w:bCs/>
          <w:sz w:val="20"/>
        </w:rPr>
        <w:t xml:space="preserve"> </w:t>
      </w:r>
      <w:r w:rsidR="0081201D" w:rsidRPr="00965C09">
        <w:rPr>
          <w:rFonts w:cs="Arial"/>
          <w:bCs/>
          <w:sz w:val="20"/>
        </w:rPr>
        <w:t xml:space="preserve">apresentou a seguinte Questão de Ordem: votação dos nomes dos candidatos à coordenação, considerando que não houve consenso. </w:t>
      </w:r>
      <w:r w:rsidR="00DF3E5A" w:rsidRPr="00965C09">
        <w:rPr>
          <w:rFonts w:cs="Arial"/>
          <w:bCs/>
          <w:sz w:val="20"/>
        </w:rPr>
        <w:t>Seguindo a Questão de Ordem</w:t>
      </w:r>
      <w:r w:rsidR="002078DE" w:rsidRPr="00965C09">
        <w:rPr>
          <w:rFonts w:cs="Arial"/>
          <w:bCs/>
          <w:sz w:val="20"/>
        </w:rPr>
        <w:t xml:space="preserve">, a mesa </w:t>
      </w:r>
      <w:r w:rsidR="00DF3E5A" w:rsidRPr="00965C09">
        <w:rPr>
          <w:rFonts w:cs="Arial"/>
          <w:bCs/>
          <w:sz w:val="20"/>
        </w:rPr>
        <w:t>colocou em votação os dois nomes candidatos à coordenação da Comissão</w:t>
      </w:r>
      <w:r w:rsidR="002078DE" w:rsidRPr="00965C09">
        <w:rPr>
          <w:rFonts w:cs="Arial"/>
          <w:bCs/>
          <w:sz w:val="20"/>
        </w:rPr>
        <w:t xml:space="preserve">. O </w:t>
      </w:r>
      <w:r w:rsidR="00DF3E5A" w:rsidRPr="00965C09">
        <w:rPr>
          <w:rFonts w:cs="Arial"/>
          <w:bCs/>
          <w:sz w:val="20"/>
        </w:rPr>
        <w:t xml:space="preserve">resultado foi o seguinte: </w:t>
      </w:r>
      <w:r w:rsidR="00DF3E5A" w:rsidRPr="00965C09">
        <w:rPr>
          <w:rFonts w:cs="Arial"/>
          <w:b/>
          <w:bCs/>
          <w:sz w:val="20"/>
        </w:rPr>
        <w:t>1)</w:t>
      </w:r>
      <w:r w:rsidR="00DF3E5A" w:rsidRPr="00965C09">
        <w:rPr>
          <w:rFonts w:cs="Arial"/>
          <w:bCs/>
          <w:sz w:val="20"/>
        </w:rPr>
        <w:t xml:space="preserve"> </w:t>
      </w:r>
      <w:r w:rsidR="00DF3E5A" w:rsidRPr="00965C09">
        <w:rPr>
          <w:rFonts w:cs="Arial"/>
          <w:b/>
          <w:bCs/>
          <w:sz w:val="20"/>
        </w:rPr>
        <w:t xml:space="preserve">Edson </w:t>
      </w:r>
      <w:proofErr w:type="spellStart"/>
      <w:r w:rsidR="00DF3E5A" w:rsidRPr="00965C09">
        <w:rPr>
          <w:rFonts w:cs="Arial"/>
          <w:b/>
          <w:bCs/>
          <w:sz w:val="20"/>
        </w:rPr>
        <w:t>Luis</w:t>
      </w:r>
      <w:proofErr w:type="spellEnd"/>
      <w:r w:rsidR="00DF3E5A" w:rsidRPr="00965C09">
        <w:rPr>
          <w:rFonts w:cs="Arial"/>
          <w:b/>
          <w:bCs/>
          <w:sz w:val="20"/>
        </w:rPr>
        <w:t xml:space="preserve"> de França </w:t>
      </w:r>
      <w:r w:rsidR="00DF3E5A" w:rsidRPr="00965C09">
        <w:rPr>
          <w:rFonts w:cs="Arial"/>
          <w:bCs/>
          <w:sz w:val="20"/>
        </w:rPr>
        <w:t>– UNEGRO.</w:t>
      </w:r>
      <w:r w:rsidR="00DF3E5A" w:rsidRPr="00965C09">
        <w:rPr>
          <w:rFonts w:cs="Arial"/>
          <w:b/>
          <w:bCs/>
          <w:sz w:val="20"/>
        </w:rPr>
        <w:t xml:space="preserve"> 15 votos. </w:t>
      </w:r>
      <w:proofErr w:type="gramStart"/>
      <w:r w:rsidR="00DF3E5A" w:rsidRPr="00965C09">
        <w:rPr>
          <w:rFonts w:cs="Arial"/>
          <w:b/>
          <w:bCs/>
          <w:sz w:val="20"/>
        </w:rPr>
        <w:t>2</w:t>
      </w:r>
      <w:proofErr w:type="gramEnd"/>
      <w:r w:rsidR="00DF3E5A" w:rsidRPr="00965C09">
        <w:rPr>
          <w:rFonts w:cs="Arial"/>
          <w:b/>
          <w:bCs/>
          <w:sz w:val="20"/>
        </w:rPr>
        <w:t xml:space="preserve">) Sueli Terezinha </w:t>
      </w:r>
      <w:proofErr w:type="spellStart"/>
      <w:r w:rsidR="00DF3E5A" w:rsidRPr="00965C09">
        <w:rPr>
          <w:rFonts w:cs="Arial"/>
          <w:b/>
          <w:bCs/>
          <w:sz w:val="20"/>
        </w:rPr>
        <w:t>Goi</w:t>
      </w:r>
      <w:proofErr w:type="spellEnd"/>
      <w:r w:rsidR="00DF3E5A" w:rsidRPr="00965C09">
        <w:rPr>
          <w:rFonts w:cs="Arial"/>
          <w:b/>
          <w:bCs/>
          <w:sz w:val="20"/>
        </w:rPr>
        <w:t xml:space="preserve"> Barrios </w:t>
      </w:r>
      <w:r w:rsidR="00DF3E5A" w:rsidRPr="00965C09">
        <w:rPr>
          <w:rFonts w:cs="Arial"/>
          <w:bCs/>
          <w:sz w:val="20"/>
        </w:rPr>
        <w:t xml:space="preserve">– Rede Unida. 19 votos. Nenhuma abstenção. </w:t>
      </w:r>
      <w:r w:rsidR="00DF3E5A" w:rsidRPr="00965C09">
        <w:rPr>
          <w:rFonts w:cs="Arial"/>
          <w:b/>
          <w:bCs/>
          <w:sz w:val="20"/>
        </w:rPr>
        <w:t xml:space="preserve">Diante desse resultado, a coordenação da Comissão </w:t>
      </w:r>
      <w:r w:rsidR="002078DE" w:rsidRPr="00965C09">
        <w:rPr>
          <w:rFonts w:cs="Arial"/>
          <w:b/>
          <w:bCs/>
          <w:sz w:val="20"/>
        </w:rPr>
        <w:t>foi assim definida</w:t>
      </w:r>
      <w:r w:rsidR="00DF3E5A" w:rsidRPr="00965C09">
        <w:rPr>
          <w:rFonts w:cs="Arial"/>
          <w:b/>
          <w:bCs/>
          <w:sz w:val="20"/>
        </w:rPr>
        <w:t xml:space="preserve">: </w:t>
      </w:r>
      <w:r w:rsidR="00A65EF1" w:rsidRPr="00965C09">
        <w:rPr>
          <w:rFonts w:cs="Arial"/>
          <w:b/>
          <w:bCs/>
          <w:i/>
          <w:sz w:val="20"/>
        </w:rPr>
        <w:t>Coordena</w:t>
      </w:r>
      <w:r w:rsidR="00DF3E5A" w:rsidRPr="00965C09">
        <w:rPr>
          <w:rFonts w:cs="Arial"/>
          <w:b/>
          <w:bCs/>
          <w:i/>
          <w:sz w:val="20"/>
        </w:rPr>
        <w:t xml:space="preserve">ção: </w:t>
      </w:r>
      <w:r w:rsidR="00A65EF1" w:rsidRPr="00965C09">
        <w:rPr>
          <w:rFonts w:cs="Arial"/>
          <w:b/>
          <w:bCs/>
          <w:sz w:val="20"/>
        </w:rPr>
        <w:t>Associação Brasileira da Rede Unida – REDE UNIDA - Profissional de Saúde/Comunidade Científica</w:t>
      </w:r>
      <w:r w:rsidR="00DF3E5A" w:rsidRPr="00965C09">
        <w:rPr>
          <w:rFonts w:cs="Arial"/>
          <w:b/>
          <w:bCs/>
          <w:sz w:val="20"/>
        </w:rPr>
        <w:t xml:space="preserve"> - Sueli Terezinha </w:t>
      </w:r>
      <w:proofErr w:type="spellStart"/>
      <w:r w:rsidR="00DF3E5A" w:rsidRPr="00965C09">
        <w:rPr>
          <w:rFonts w:cs="Arial"/>
          <w:b/>
          <w:bCs/>
          <w:sz w:val="20"/>
        </w:rPr>
        <w:t>Goi</w:t>
      </w:r>
      <w:proofErr w:type="spellEnd"/>
      <w:r w:rsidR="00DF3E5A" w:rsidRPr="00965C09">
        <w:rPr>
          <w:rFonts w:cs="Arial"/>
          <w:b/>
          <w:bCs/>
          <w:sz w:val="20"/>
        </w:rPr>
        <w:t xml:space="preserve"> Barrios. </w:t>
      </w:r>
      <w:r w:rsidR="00DF3E5A" w:rsidRPr="00965C09">
        <w:rPr>
          <w:rFonts w:cs="Arial"/>
          <w:b/>
          <w:bCs/>
          <w:i/>
          <w:sz w:val="20"/>
        </w:rPr>
        <w:t xml:space="preserve">Coordenação adjunta: </w:t>
      </w:r>
      <w:r w:rsidR="00DF3E5A" w:rsidRPr="00965C09">
        <w:rPr>
          <w:rFonts w:cs="Arial"/>
          <w:b/>
          <w:bCs/>
          <w:sz w:val="20"/>
        </w:rPr>
        <w:t xml:space="preserve">União de Negros Pela Igualdade – UNEGRO - usuário: Edson </w:t>
      </w:r>
      <w:proofErr w:type="spellStart"/>
      <w:r w:rsidR="00DF3E5A" w:rsidRPr="00965C09">
        <w:rPr>
          <w:rFonts w:cs="Arial"/>
          <w:b/>
          <w:bCs/>
          <w:sz w:val="20"/>
        </w:rPr>
        <w:t>Luis</w:t>
      </w:r>
      <w:proofErr w:type="spellEnd"/>
      <w:r w:rsidR="00DF3E5A" w:rsidRPr="00965C09">
        <w:rPr>
          <w:rFonts w:cs="Arial"/>
          <w:b/>
          <w:bCs/>
          <w:sz w:val="20"/>
        </w:rPr>
        <w:t xml:space="preserve"> de França.</w:t>
      </w:r>
      <w:r w:rsidR="00395C02" w:rsidRPr="00965C09">
        <w:rPr>
          <w:rFonts w:cs="Arial"/>
          <w:b/>
          <w:bCs/>
          <w:sz w:val="20"/>
        </w:rPr>
        <w:t xml:space="preserve"> COMISSÃO INTERSETORIAL DE SAÚDE MENTAL. </w:t>
      </w:r>
      <w:r w:rsidR="00916D96" w:rsidRPr="00965C09">
        <w:rPr>
          <w:rFonts w:cs="Arial"/>
          <w:bCs/>
          <w:sz w:val="20"/>
        </w:rPr>
        <w:t xml:space="preserve">Conselheiro </w:t>
      </w:r>
      <w:r w:rsidR="00916D96" w:rsidRPr="00965C09">
        <w:rPr>
          <w:rFonts w:cs="Arial"/>
          <w:b/>
          <w:bCs/>
          <w:sz w:val="20"/>
        </w:rPr>
        <w:t>Geordeci Menezes de Souza</w:t>
      </w:r>
      <w:r w:rsidR="00916D96" w:rsidRPr="00965C09">
        <w:rPr>
          <w:rFonts w:cs="Arial"/>
          <w:bCs/>
          <w:sz w:val="20"/>
        </w:rPr>
        <w:t xml:space="preserve"> </w:t>
      </w:r>
      <w:r w:rsidR="00395C02" w:rsidRPr="00965C09">
        <w:rPr>
          <w:rFonts w:cs="Arial"/>
          <w:bCs/>
          <w:sz w:val="20"/>
        </w:rPr>
        <w:t xml:space="preserve">explicou que </w:t>
      </w:r>
      <w:r w:rsidR="0042330A" w:rsidRPr="00965C09">
        <w:rPr>
          <w:rFonts w:cs="Arial"/>
          <w:bCs/>
          <w:sz w:val="20"/>
        </w:rPr>
        <w:t xml:space="preserve">a </w:t>
      </w:r>
      <w:r w:rsidR="00395C02" w:rsidRPr="00965C09">
        <w:rPr>
          <w:rFonts w:cs="Arial"/>
          <w:bCs/>
          <w:sz w:val="20"/>
        </w:rPr>
        <w:t xml:space="preserve">proposta do segmento de usuários e dos trabalhadores da saúde é </w:t>
      </w:r>
      <w:r w:rsidR="004048BE" w:rsidRPr="00965C09">
        <w:rPr>
          <w:rFonts w:cs="Arial"/>
          <w:bCs/>
          <w:sz w:val="20"/>
        </w:rPr>
        <w:t>referendar a composição provisória</w:t>
      </w:r>
      <w:r w:rsidR="00395C02" w:rsidRPr="00965C09">
        <w:rPr>
          <w:rFonts w:cs="Arial"/>
          <w:bCs/>
          <w:sz w:val="20"/>
        </w:rPr>
        <w:t xml:space="preserve"> da Comissão, definida no início de 2016.</w:t>
      </w:r>
      <w:r w:rsidR="00916D96" w:rsidRPr="00965C09">
        <w:rPr>
          <w:rFonts w:cs="Arial"/>
          <w:bCs/>
          <w:sz w:val="20"/>
        </w:rPr>
        <w:t xml:space="preserve"> Em sendo assim, não </w:t>
      </w:r>
      <w:r w:rsidR="00395C02" w:rsidRPr="00965C09">
        <w:rPr>
          <w:rFonts w:cs="Arial"/>
          <w:bCs/>
          <w:sz w:val="20"/>
        </w:rPr>
        <w:t xml:space="preserve">foram </w:t>
      </w:r>
      <w:r w:rsidR="004048BE" w:rsidRPr="00965C09">
        <w:rPr>
          <w:rFonts w:cs="Arial"/>
          <w:bCs/>
          <w:sz w:val="20"/>
        </w:rPr>
        <w:t>considerados os novos pleitos apresentados para compor a comissão</w:t>
      </w:r>
      <w:r w:rsidR="00916D96" w:rsidRPr="00965C09">
        <w:rPr>
          <w:rFonts w:cs="Arial"/>
          <w:bCs/>
          <w:sz w:val="20"/>
        </w:rPr>
        <w:t>.</w:t>
      </w:r>
      <w:r w:rsidR="00395C02" w:rsidRPr="00965C09">
        <w:rPr>
          <w:rFonts w:cs="Arial"/>
          <w:bCs/>
          <w:sz w:val="20"/>
        </w:rPr>
        <w:t xml:space="preserve"> </w:t>
      </w:r>
      <w:r w:rsidR="0042330A" w:rsidRPr="00965C09">
        <w:rPr>
          <w:rFonts w:cs="Arial"/>
          <w:bCs/>
          <w:sz w:val="20"/>
        </w:rPr>
        <w:t xml:space="preserve">Apresentada a proposta, </w:t>
      </w:r>
      <w:r w:rsidR="00916D96" w:rsidRPr="00965C09">
        <w:rPr>
          <w:rFonts w:cs="Arial"/>
          <w:bCs/>
          <w:sz w:val="20"/>
        </w:rPr>
        <w:t>solicitou que os conselheiros se manifestassem a</w:t>
      </w:r>
      <w:r w:rsidR="0031477F" w:rsidRPr="00965C09">
        <w:rPr>
          <w:rFonts w:cs="Arial"/>
          <w:bCs/>
          <w:sz w:val="20"/>
        </w:rPr>
        <w:t xml:space="preserve"> respeito</w:t>
      </w:r>
      <w:r w:rsidR="00916D96" w:rsidRPr="00965C09">
        <w:rPr>
          <w:rFonts w:cs="Arial"/>
          <w:bCs/>
          <w:sz w:val="20"/>
        </w:rPr>
        <w:t xml:space="preserve">. Conselheira </w:t>
      </w:r>
      <w:r w:rsidR="00395C02" w:rsidRPr="00965C09">
        <w:rPr>
          <w:rFonts w:cs="Arial"/>
          <w:b/>
          <w:bCs/>
          <w:sz w:val="20"/>
        </w:rPr>
        <w:t xml:space="preserve">Liane Terezinha de Araújo Oliveira </w:t>
      </w:r>
      <w:r w:rsidR="00395C02" w:rsidRPr="00965C09">
        <w:rPr>
          <w:rFonts w:cs="Arial"/>
          <w:bCs/>
          <w:sz w:val="20"/>
        </w:rPr>
        <w:t xml:space="preserve">discordou da </w:t>
      </w:r>
      <w:r w:rsidR="00697C3F" w:rsidRPr="00965C09">
        <w:rPr>
          <w:rFonts w:cs="Arial"/>
          <w:bCs/>
          <w:sz w:val="20"/>
        </w:rPr>
        <w:t>proposta de referendar a composição provisória, por</w:t>
      </w:r>
      <w:r w:rsidR="00190963" w:rsidRPr="00965C09">
        <w:rPr>
          <w:rFonts w:cs="Arial"/>
          <w:bCs/>
          <w:sz w:val="20"/>
        </w:rPr>
        <w:t xml:space="preserve"> entender que seria necessário apreciar os </w:t>
      </w:r>
      <w:r w:rsidR="00395C02" w:rsidRPr="00965C09">
        <w:rPr>
          <w:rFonts w:cs="Arial"/>
          <w:bCs/>
          <w:sz w:val="20"/>
        </w:rPr>
        <w:t xml:space="preserve">pleitos </w:t>
      </w:r>
      <w:r w:rsidR="00190963" w:rsidRPr="00965C09">
        <w:rPr>
          <w:rFonts w:cs="Arial"/>
          <w:bCs/>
          <w:sz w:val="20"/>
        </w:rPr>
        <w:t xml:space="preserve">das entidades que manifestaram interesse em compor a </w:t>
      </w:r>
      <w:r w:rsidR="00395C02" w:rsidRPr="00965C09">
        <w:rPr>
          <w:rFonts w:cs="Arial"/>
          <w:bCs/>
          <w:sz w:val="20"/>
        </w:rPr>
        <w:t xml:space="preserve">Comissão. </w:t>
      </w:r>
      <w:r w:rsidR="00E1526A" w:rsidRPr="00965C09">
        <w:rPr>
          <w:rFonts w:cs="Arial"/>
          <w:bCs/>
          <w:sz w:val="20"/>
        </w:rPr>
        <w:t xml:space="preserve">Avaliou que desconsiderar os novos pleitos poderia fragilizar a Mesa Diretora e o CNS com um todo. </w:t>
      </w:r>
      <w:r w:rsidR="00395C02" w:rsidRPr="00965C09">
        <w:rPr>
          <w:rFonts w:cs="Arial"/>
          <w:bCs/>
          <w:sz w:val="20"/>
        </w:rPr>
        <w:t xml:space="preserve">Conselheira </w:t>
      </w:r>
      <w:r w:rsidR="00907D55" w:rsidRPr="00965C09">
        <w:rPr>
          <w:rFonts w:cs="Arial"/>
          <w:b/>
          <w:bCs/>
          <w:sz w:val="19"/>
          <w:szCs w:val="19"/>
        </w:rPr>
        <w:t xml:space="preserve">Denise Torreão Corrêa da Silva </w:t>
      </w:r>
      <w:r w:rsidR="00C917FA" w:rsidRPr="00965C09">
        <w:rPr>
          <w:rFonts w:cs="Arial"/>
          <w:bCs/>
          <w:sz w:val="19"/>
          <w:szCs w:val="19"/>
        </w:rPr>
        <w:t xml:space="preserve">explicou que o segmento dos trabalhadores da saúde referendou, por consenso, a composição provisória, considerando a legitimidade das entidades indicadas e, permanecendo a mesma  composição de entidades dos trabalhadores e  indicando  a  </w:t>
      </w:r>
      <w:proofErr w:type="spellStart"/>
      <w:proofErr w:type="gramStart"/>
      <w:r w:rsidR="00C917FA" w:rsidRPr="00965C09">
        <w:rPr>
          <w:rFonts w:cs="Arial"/>
          <w:bCs/>
          <w:sz w:val="19"/>
          <w:szCs w:val="19"/>
        </w:rPr>
        <w:t>ABEn</w:t>
      </w:r>
      <w:proofErr w:type="spellEnd"/>
      <w:proofErr w:type="gramEnd"/>
      <w:r w:rsidR="00C917FA" w:rsidRPr="00965C09">
        <w:rPr>
          <w:rFonts w:cs="Arial"/>
          <w:bCs/>
          <w:sz w:val="19"/>
          <w:szCs w:val="19"/>
        </w:rPr>
        <w:t xml:space="preserve"> para ocupar vaga na suplência.</w:t>
      </w:r>
      <w:r w:rsidR="00C917FA" w:rsidRPr="00965C09">
        <w:rPr>
          <w:rFonts w:cs="Arial"/>
          <w:bCs/>
          <w:sz w:val="19"/>
          <w:szCs w:val="19"/>
        </w:rPr>
        <w:t xml:space="preserve"> </w:t>
      </w:r>
      <w:r w:rsidR="00E1526A" w:rsidRPr="00965C09">
        <w:rPr>
          <w:rFonts w:cs="Arial"/>
          <w:bCs/>
          <w:sz w:val="20"/>
        </w:rPr>
        <w:t>Conselheiro</w:t>
      </w:r>
      <w:r w:rsidR="00E1526A" w:rsidRPr="00965C09">
        <w:rPr>
          <w:rFonts w:cs="Arial"/>
          <w:b/>
          <w:bCs/>
          <w:sz w:val="20"/>
        </w:rPr>
        <w:t xml:space="preserve"> </w:t>
      </w:r>
      <w:r w:rsidR="00EC5A45" w:rsidRPr="00965C09">
        <w:rPr>
          <w:rFonts w:cs="Arial"/>
          <w:b/>
          <w:bCs/>
          <w:sz w:val="20"/>
        </w:rPr>
        <w:t xml:space="preserve">Artur </w:t>
      </w:r>
      <w:r w:rsidR="00E1526A" w:rsidRPr="00965C09">
        <w:rPr>
          <w:rFonts w:cs="Arial"/>
          <w:b/>
          <w:bCs/>
          <w:sz w:val="20"/>
        </w:rPr>
        <w:t xml:space="preserve">Custódio M. de Souza </w:t>
      </w:r>
      <w:r w:rsidR="00E1526A" w:rsidRPr="00965C09">
        <w:rPr>
          <w:rFonts w:cs="Arial"/>
          <w:bCs/>
          <w:sz w:val="20"/>
        </w:rPr>
        <w:t>explicou que</w:t>
      </w:r>
      <w:r w:rsidR="00EC5A45" w:rsidRPr="00965C09">
        <w:rPr>
          <w:rFonts w:cs="Arial"/>
          <w:bCs/>
          <w:sz w:val="20"/>
        </w:rPr>
        <w:t xml:space="preserve"> entidades que não compõem a comissão apresentaram pleito</w:t>
      </w:r>
      <w:r w:rsidR="00E1526A" w:rsidRPr="00965C09">
        <w:rPr>
          <w:rFonts w:cs="Arial"/>
          <w:bCs/>
          <w:sz w:val="20"/>
        </w:rPr>
        <w:t xml:space="preserve"> e o</w:t>
      </w:r>
      <w:r w:rsidR="00EC5A45" w:rsidRPr="00965C09">
        <w:rPr>
          <w:rFonts w:cs="Arial"/>
          <w:bCs/>
          <w:sz w:val="20"/>
        </w:rPr>
        <w:t>utras que estão participando não apresentam,</w:t>
      </w:r>
      <w:r w:rsidR="00E1526A" w:rsidRPr="00965C09">
        <w:rPr>
          <w:rFonts w:cs="Arial"/>
          <w:bCs/>
          <w:sz w:val="20"/>
        </w:rPr>
        <w:t xml:space="preserve"> assim, </w:t>
      </w:r>
      <w:r w:rsidR="00EC5A45" w:rsidRPr="00965C09">
        <w:rPr>
          <w:rFonts w:cs="Arial"/>
          <w:bCs/>
          <w:sz w:val="20"/>
        </w:rPr>
        <w:t>seria necessário rever a composição</w:t>
      </w:r>
      <w:r w:rsidR="00E1526A" w:rsidRPr="00965C09">
        <w:rPr>
          <w:rFonts w:cs="Arial"/>
          <w:bCs/>
          <w:sz w:val="20"/>
        </w:rPr>
        <w:t xml:space="preserve"> para não fragilizar o processo. Sugeriu suspender o debate dessa Comissão e retornar após o almoço. Conselheiro </w:t>
      </w:r>
      <w:r w:rsidR="00EC5A45" w:rsidRPr="00965C09">
        <w:rPr>
          <w:rFonts w:cs="Arial"/>
          <w:b/>
          <w:bCs/>
          <w:sz w:val="20"/>
        </w:rPr>
        <w:t xml:space="preserve">Haroldo </w:t>
      </w:r>
      <w:r w:rsidR="00E1526A" w:rsidRPr="00965C09">
        <w:rPr>
          <w:rFonts w:cs="Arial"/>
          <w:b/>
          <w:bCs/>
          <w:sz w:val="20"/>
        </w:rPr>
        <w:t>de Carvalho Pontes</w:t>
      </w:r>
      <w:r w:rsidR="00E1526A" w:rsidRPr="00965C09">
        <w:rPr>
          <w:rFonts w:cs="Arial"/>
          <w:bCs/>
          <w:sz w:val="20"/>
        </w:rPr>
        <w:t xml:space="preserve"> informou que, para o segmento dos g</w:t>
      </w:r>
      <w:r w:rsidR="00EC5A45" w:rsidRPr="00965C09">
        <w:rPr>
          <w:rFonts w:cs="Arial"/>
          <w:bCs/>
          <w:sz w:val="20"/>
        </w:rPr>
        <w:t>estores/prestadores</w:t>
      </w:r>
      <w:r w:rsidR="00E1526A" w:rsidRPr="00965C09">
        <w:rPr>
          <w:rFonts w:cs="Arial"/>
          <w:bCs/>
          <w:sz w:val="20"/>
        </w:rPr>
        <w:t xml:space="preserve">, a composição </w:t>
      </w:r>
      <w:r w:rsidR="00EC5A45" w:rsidRPr="00965C09">
        <w:rPr>
          <w:rFonts w:cs="Arial"/>
          <w:bCs/>
          <w:sz w:val="20"/>
        </w:rPr>
        <w:t xml:space="preserve">está </w:t>
      </w:r>
      <w:r w:rsidR="00E1526A" w:rsidRPr="00965C09">
        <w:rPr>
          <w:rFonts w:cs="Arial"/>
          <w:bCs/>
          <w:sz w:val="20"/>
        </w:rPr>
        <w:t xml:space="preserve">definida. Conselheira </w:t>
      </w:r>
      <w:r w:rsidR="00E1526A" w:rsidRPr="00965C09">
        <w:rPr>
          <w:rFonts w:cs="Arial"/>
          <w:b/>
          <w:bCs/>
          <w:sz w:val="20"/>
        </w:rPr>
        <w:t xml:space="preserve">Denise Torreão Corrêa da Silva </w:t>
      </w:r>
      <w:r w:rsidR="00E1526A" w:rsidRPr="00965C09">
        <w:rPr>
          <w:rFonts w:cs="Arial"/>
          <w:bCs/>
          <w:sz w:val="20"/>
        </w:rPr>
        <w:t xml:space="preserve">propôs </w:t>
      </w:r>
      <w:r w:rsidR="000F0543" w:rsidRPr="00965C09">
        <w:rPr>
          <w:rFonts w:cs="Arial"/>
          <w:bCs/>
          <w:sz w:val="20"/>
        </w:rPr>
        <w:t xml:space="preserve">manter a </w:t>
      </w:r>
      <w:r w:rsidR="00E1526A" w:rsidRPr="00965C09">
        <w:rPr>
          <w:rFonts w:cs="Arial"/>
          <w:bCs/>
          <w:sz w:val="20"/>
        </w:rPr>
        <w:t xml:space="preserve">Comissão Provisória e </w:t>
      </w:r>
      <w:r w:rsidR="000F0543" w:rsidRPr="00965C09">
        <w:rPr>
          <w:rFonts w:cs="Arial"/>
          <w:bCs/>
          <w:sz w:val="20"/>
        </w:rPr>
        <w:t xml:space="preserve">definir </w:t>
      </w:r>
      <w:r w:rsidR="00E1526A" w:rsidRPr="00965C09">
        <w:rPr>
          <w:rFonts w:cs="Arial"/>
          <w:bCs/>
          <w:sz w:val="20"/>
        </w:rPr>
        <w:t>na próxima reunião</w:t>
      </w:r>
      <w:r w:rsidR="004F4956" w:rsidRPr="00965C09">
        <w:rPr>
          <w:rFonts w:cs="Arial"/>
          <w:bCs/>
          <w:sz w:val="20"/>
        </w:rPr>
        <w:t xml:space="preserve">, </w:t>
      </w:r>
      <w:r w:rsidR="004F4956" w:rsidRPr="00965C09">
        <w:rPr>
          <w:rFonts w:cs="Arial"/>
          <w:bCs/>
          <w:sz w:val="19"/>
          <w:szCs w:val="19"/>
        </w:rPr>
        <w:t xml:space="preserve">mantendo as indicações do segmento dos trabalhadores para as vagas e coordenação. </w:t>
      </w:r>
      <w:r w:rsidR="000F0543" w:rsidRPr="00965C09">
        <w:rPr>
          <w:rFonts w:cs="Arial"/>
          <w:bCs/>
          <w:sz w:val="20"/>
        </w:rPr>
        <w:t xml:space="preserve">Conselheira </w:t>
      </w:r>
      <w:r w:rsidR="006909C5" w:rsidRPr="00965C09">
        <w:rPr>
          <w:rFonts w:cs="Arial"/>
          <w:b/>
          <w:bCs/>
          <w:sz w:val="20"/>
        </w:rPr>
        <w:t xml:space="preserve">Carmem </w:t>
      </w:r>
      <w:r w:rsidR="000F0543" w:rsidRPr="00965C09">
        <w:rPr>
          <w:rFonts w:cs="Arial"/>
          <w:b/>
          <w:bCs/>
          <w:sz w:val="20"/>
        </w:rPr>
        <w:t>Lúcia Luiz</w:t>
      </w:r>
      <w:r w:rsidR="000F0543" w:rsidRPr="00965C09">
        <w:rPr>
          <w:rFonts w:cs="Arial"/>
          <w:bCs/>
          <w:sz w:val="20"/>
        </w:rPr>
        <w:t xml:space="preserve"> explicou que a </w:t>
      </w:r>
      <w:r w:rsidR="00B07F69" w:rsidRPr="00965C09">
        <w:rPr>
          <w:rFonts w:cs="Arial"/>
          <w:bCs/>
          <w:sz w:val="20"/>
        </w:rPr>
        <w:t xml:space="preserve">UBM </w:t>
      </w:r>
      <w:r w:rsidR="00D45D75" w:rsidRPr="00965C09">
        <w:rPr>
          <w:rFonts w:cs="Arial"/>
          <w:bCs/>
          <w:sz w:val="20"/>
        </w:rPr>
        <w:t xml:space="preserve">compõem a </w:t>
      </w:r>
      <w:r w:rsidR="000F0543" w:rsidRPr="00965C09">
        <w:rPr>
          <w:rFonts w:cs="Arial"/>
          <w:bCs/>
          <w:sz w:val="20"/>
        </w:rPr>
        <w:t xml:space="preserve">Comissão, mas não </w:t>
      </w:r>
      <w:r w:rsidR="00D45D75" w:rsidRPr="00965C09">
        <w:rPr>
          <w:rFonts w:cs="Arial"/>
          <w:bCs/>
          <w:sz w:val="20"/>
        </w:rPr>
        <w:t xml:space="preserve">apresentou </w:t>
      </w:r>
      <w:r w:rsidR="000F0543" w:rsidRPr="00965C09">
        <w:rPr>
          <w:rFonts w:cs="Arial"/>
          <w:bCs/>
          <w:sz w:val="20"/>
        </w:rPr>
        <w:t xml:space="preserve">pleito, assim, a entidade poderia retirar-se para resolver a composição. Conselheira </w:t>
      </w:r>
      <w:r w:rsidR="000F0543" w:rsidRPr="00965C09">
        <w:rPr>
          <w:rFonts w:cs="Arial"/>
          <w:b/>
          <w:bCs/>
          <w:sz w:val="20"/>
        </w:rPr>
        <w:t xml:space="preserve">Denise Torreão Corrêa da Silva </w:t>
      </w:r>
      <w:r w:rsidR="000F0543" w:rsidRPr="00965C09">
        <w:rPr>
          <w:rFonts w:cs="Arial"/>
          <w:bCs/>
          <w:sz w:val="20"/>
        </w:rPr>
        <w:t>manteve o encaminhamento, com o adendo de não abrir a possibilidade de novos pleitos. Com essa fala, a mesa procedeu ao encaminhamento.</w:t>
      </w:r>
      <w:r w:rsidR="000F0543" w:rsidRPr="00965C09">
        <w:rPr>
          <w:rFonts w:cs="Arial"/>
          <w:b/>
          <w:bCs/>
          <w:sz w:val="20"/>
        </w:rPr>
        <w:t xml:space="preserve"> </w:t>
      </w:r>
      <w:r w:rsidR="00202B49" w:rsidRPr="00965C09">
        <w:rPr>
          <w:rFonts w:cs="Arial"/>
          <w:b/>
          <w:bCs/>
          <w:sz w:val="19"/>
          <w:szCs w:val="19"/>
        </w:rPr>
        <w:t xml:space="preserve">Deliberação: a composição e a coordenação da Comissão Intersetorial de Saúde Mental – CISM serão definidas na próxima reunião do CNS, mantida, até a redefinição, a composição provisória aprovada no início de 2016 e acatada a composição apresentada pelo segmento dos trabalhadores </w:t>
      </w:r>
      <w:r w:rsidR="00C917FA" w:rsidRPr="00965C09">
        <w:rPr>
          <w:rFonts w:cs="Arial"/>
          <w:b/>
          <w:bCs/>
          <w:sz w:val="19"/>
          <w:szCs w:val="19"/>
        </w:rPr>
        <w:t xml:space="preserve">- </w:t>
      </w:r>
      <w:r w:rsidR="00202B49" w:rsidRPr="00965C09">
        <w:rPr>
          <w:rFonts w:cs="Arial"/>
          <w:b/>
          <w:bCs/>
          <w:sz w:val="19"/>
          <w:szCs w:val="19"/>
        </w:rPr>
        <w:t xml:space="preserve">vagas e coordenação, aguardando a definição do segmento de usuários para término do processo de composição. Não será aberta possibilidade para apresentação de novos pleitos. </w:t>
      </w:r>
      <w:r w:rsidR="000F0543" w:rsidRPr="00965C09">
        <w:rPr>
          <w:rFonts w:cs="Arial"/>
          <w:bCs/>
          <w:sz w:val="20"/>
        </w:rPr>
        <w:t xml:space="preserve">Seguindo, a mesa explicou que o Plenário deveria manifestar-se sobre duas questões: participação do segmento dos gestores/prestadores de serviço nas comissões; e suplência nas comissões. A respeito do primeiro ponto, </w:t>
      </w:r>
      <w:r w:rsidR="00D45D75" w:rsidRPr="00965C09">
        <w:rPr>
          <w:rFonts w:cs="Arial"/>
          <w:bCs/>
          <w:sz w:val="20"/>
        </w:rPr>
        <w:t xml:space="preserve">conselheiro </w:t>
      </w:r>
      <w:r w:rsidR="00D45D75" w:rsidRPr="00965C09">
        <w:rPr>
          <w:rFonts w:cs="Arial"/>
          <w:b/>
          <w:bCs/>
          <w:sz w:val="20"/>
        </w:rPr>
        <w:t>Geordeci Menezes de Souza</w:t>
      </w:r>
      <w:r w:rsidR="00D45D75" w:rsidRPr="00965C09">
        <w:rPr>
          <w:rFonts w:cs="Arial"/>
          <w:bCs/>
          <w:sz w:val="20"/>
        </w:rPr>
        <w:t xml:space="preserve"> </w:t>
      </w:r>
      <w:r w:rsidR="000F0543" w:rsidRPr="00965C09">
        <w:rPr>
          <w:rFonts w:cs="Arial"/>
          <w:bCs/>
          <w:sz w:val="20"/>
        </w:rPr>
        <w:t xml:space="preserve">explicou que a definição de limite de participação nas comissões (cada entidade poderia participar de, no máximo nove comissões) </w:t>
      </w:r>
      <w:r w:rsidR="00D45D75" w:rsidRPr="00965C09">
        <w:rPr>
          <w:rFonts w:cs="Arial"/>
          <w:bCs/>
          <w:sz w:val="20"/>
        </w:rPr>
        <w:t xml:space="preserve">causou </w:t>
      </w:r>
      <w:r w:rsidR="000F0543" w:rsidRPr="00965C09">
        <w:rPr>
          <w:rFonts w:cs="Arial"/>
          <w:bCs/>
          <w:sz w:val="20"/>
        </w:rPr>
        <w:t xml:space="preserve">ausência de </w:t>
      </w:r>
      <w:r w:rsidR="00B07F69" w:rsidRPr="00965C09">
        <w:rPr>
          <w:rFonts w:cs="Arial"/>
          <w:bCs/>
          <w:sz w:val="20"/>
        </w:rPr>
        <w:t>representantes d</w:t>
      </w:r>
      <w:r w:rsidR="000F0543" w:rsidRPr="00965C09">
        <w:rPr>
          <w:rFonts w:cs="Arial"/>
          <w:bCs/>
          <w:sz w:val="20"/>
        </w:rPr>
        <w:t>os gestores/prestadores de serviços e vacância nas comissões. Sendo assim, apresentou a seguinte proposta de encaminhamento: que o segmento dos gestores/prestadores de serviço realize debate interno e indique nomes para preencher as vacâncias nas comissões, sem considerar o limite de participação em até nove comissões</w:t>
      </w:r>
      <w:r w:rsidR="00484D73" w:rsidRPr="00965C09">
        <w:rPr>
          <w:rFonts w:cs="Arial"/>
          <w:bCs/>
          <w:sz w:val="20"/>
        </w:rPr>
        <w:t xml:space="preserve">. </w:t>
      </w:r>
      <w:r w:rsidR="00FC4B0C" w:rsidRPr="00965C09">
        <w:rPr>
          <w:rFonts w:cs="Arial"/>
          <w:bCs/>
          <w:sz w:val="20"/>
        </w:rPr>
        <w:t xml:space="preserve">Conselheiro </w:t>
      </w:r>
      <w:r w:rsidR="00FC4B0C" w:rsidRPr="00965C09">
        <w:rPr>
          <w:rFonts w:cs="Arial"/>
          <w:b/>
          <w:bCs/>
          <w:sz w:val="20"/>
        </w:rPr>
        <w:t>Ronald Ferreira dos Santos</w:t>
      </w:r>
      <w:r w:rsidR="00D45D75" w:rsidRPr="00965C09">
        <w:rPr>
          <w:rFonts w:cs="Arial"/>
          <w:b/>
          <w:bCs/>
          <w:sz w:val="20"/>
        </w:rPr>
        <w:t xml:space="preserve">, </w:t>
      </w:r>
      <w:r w:rsidR="00D45D75" w:rsidRPr="00965C09">
        <w:rPr>
          <w:rFonts w:cs="Arial"/>
          <w:bCs/>
          <w:sz w:val="20"/>
        </w:rPr>
        <w:t>Presidente do CNS,</w:t>
      </w:r>
      <w:r w:rsidR="00D45D75" w:rsidRPr="00965C09">
        <w:rPr>
          <w:rFonts w:cs="Arial"/>
          <w:b/>
          <w:bCs/>
          <w:sz w:val="20"/>
        </w:rPr>
        <w:t xml:space="preserve"> </w:t>
      </w:r>
      <w:r w:rsidR="00FC4B0C" w:rsidRPr="00965C09">
        <w:rPr>
          <w:rFonts w:cs="Arial"/>
          <w:bCs/>
          <w:sz w:val="20"/>
        </w:rPr>
        <w:t xml:space="preserve">explicou que a regra </w:t>
      </w:r>
      <w:r w:rsidR="00D45D75" w:rsidRPr="00965C09">
        <w:rPr>
          <w:rFonts w:cs="Arial"/>
          <w:bCs/>
          <w:sz w:val="20"/>
        </w:rPr>
        <w:t xml:space="preserve">geral (limite de participação em até nove comissões) </w:t>
      </w:r>
      <w:r w:rsidR="00FC4B0C" w:rsidRPr="00965C09">
        <w:rPr>
          <w:rFonts w:cs="Arial"/>
          <w:bCs/>
          <w:sz w:val="20"/>
        </w:rPr>
        <w:t>não poderia se aplicar ao segmento dos gestores/prestadores porque, diferente dos demais segmentos, possu</w:t>
      </w:r>
      <w:r w:rsidR="00651239" w:rsidRPr="00965C09">
        <w:rPr>
          <w:rFonts w:cs="Arial"/>
          <w:bCs/>
          <w:sz w:val="20"/>
        </w:rPr>
        <w:t>i</w:t>
      </w:r>
      <w:r w:rsidR="00FC4B0C" w:rsidRPr="00965C09">
        <w:rPr>
          <w:rFonts w:cs="Arial"/>
          <w:bCs/>
          <w:sz w:val="20"/>
        </w:rPr>
        <w:t xml:space="preserve"> mais de uma vaga no CNS. Todavia, disse que posteriormente seria necessário definir critérios para preench</w:t>
      </w:r>
      <w:r w:rsidR="00D45D75" w:rsidRPr="00965C09">
        <w:rPr>
          <w:rFonts w:cs="Arial"/>
          <w:bCs/>
          <w:sz w:val="20"/>
        </w:rPr>
        <w:t xml:space="preserve">er </w:t>
      </w:r>
      <w:r w:rsidR="00FC4B0C" w:rsidRPr="00965C09">
        <w:rPr>
          <w:rFonts w:cs="Arial"/>
          <w:bCs/>
          <w:sz w:val="20"/>
        </w:rPr>
        <w:t>as vagas remanescentes</w:t>
      </w:r>
      <w:r w:rsidR="00D45D75" w:rsidRPr="00965C09">
        <w:rPr>
          <w:rFonts w:cs="Arial"/>
          <w:bCs/>
          <w:sz w:val="20"/>
        </w:rPr>
        <w:t xml:space="preserve"> das comissões</w:t>
      </w:r>
      <w:r w:rsidR="00FC4B0C" w:rsidRPr="00965C09">
        <w:rPr>
          <w:rFonts w:cs="Arial"/>
          <w:bCs/>
          <w:sz w:val="20"/>
        </w:rPr>
        <w:t xml:space="preserve">. Após esses esclarecimentos complementares do Presidente do CNS, a mesa colocou em votação o encaminhamento. </w:t>
      </w:r>
      <w:r w:rsidR="00FC4B0C" w:rsidRPr="00965C09">
        <w:rPr>
          <w:rFonts w:cs="Arial"/>
          <w:b/>
          <w:bCs/>
          <w:sz w:val="20"/>
        </w:rPr>
        <w:t xml:space="preserve">Deliberação: aprovada, com três votos contrários e seis abstenções, a proposta: o segmento dos gestores/prestadores de serviço deverá debater internamente e indicar nomes para preencher as </w:t>
      </w:r>
      <w:r w:rsidR="00D45D75" w:rsidRPr="00965C09">
        <w:rPr>
          <w:rFonts w:cs="Arial"/>
          <w:b/>
          <w:bCs/>
          <w:sz w:val="20"/>
        </w:rPr>
        <w:t xml:space="preserve">suas vagas </w:t>
      </w:r>
      <w:r w:rsidR="00FC4B0C" w:rsidRPr="00965C09">
        <w:rPr>
          <w:rFonts w:cs="Arial"/>
          <w:b/>
          <w:bCs/>
          <w:sz w:val="20"/>
        </w:rPr>
        <w:t xml:space="preserve">nas comissões, sem considerar o limite de participação em até nove comissões. </w:t>
      </w:r>
      <w:r w:rsidR="007623EE" w:rsidRPr="00965C09">
        <w:rPr>
          <w:rFonts w:cs="Arial"/>
          <w:bCs/>
          <w:sz w:val="20"/>
        </w:rPr>
        <w:t>Seguindo,</w:t>
      </w:r>
      <w:r w:rsidR="007623EE" w:rsidRPr="00965C09">
        <w:rPr>
          <w:rFonts w:cs="Arial"/>
          <w:b/>
          <w:bCs/>
          <w:sz w:val="20"/>
        </w:rPr>
        <w:t xml:space="preserve"> </w:t>
      </w:r>
      <w:r w:rsidR="007623EE" w:rsidRPr="00965C09">
        <w:rPr>
          <w:rFonts w:cs="Arial"/>
          <w:bCs/>
          <w:sz w:val="20"/>
        </w:rPr>
        <w:t xml:space="preserve">conselheiro </w:t>
      </w:r>
      <w:r w:rsidR="00401DDF" w:rsidRPr="00965C09">
        <w:rPr>
          <w:rFonts w:cs="Arial"/>
          <w:b/>
          <w:bCs/>
          <w:sz w:val="20"/>
        </w:rPr>
        <w:t xml:space="preserve">André </w:t>
      </w:r>
      <w:r w:rsidR="007623EE" w:rsidRPr="00965C09">
        <w:rPr>
          <w:rFonts w:cs="Arial"/>
          <w:b/>
          <w:bCs/>
          <w:sz w:val="20"/>
        </w:rPr>
        <w:t>Luiz de Oliveira</w:t>
      </w:r>
      <w:r w:rsidR="007623EE" w:rsidRPr="00965C09">
        <w:rPr>
          <w:rFonts w:cs="Arial"/>
          <w:bCs/>
          <w:sz w:val="20"/>
        </w:rPr>
        <w:t xml:space="preserve"> apresentou proposta </w:t>
      </w:r>
      <w:r w:rsidR="00D45D75" w:rsidRPr="00965C09">
        <w:rPr>
          <w:rFonts w:cs="Arial"/>
          <w:bCs/>
          <w:sz w:val="20"/>
        </w:rPr>
        <w:t xml:space="preserve">para definição das </w:t>
      </w:r>
      <w:r w:rsidR="007623EE" w:rsidRPr="00965C09">
        <w:rPr>
          <w:rFonts w:cs="Arial"/>
          <w:bCs/>
          <w:sz w:val="20"/>
        </w:rPr>
        <w:t xml:space="preserve">suplências. </w:t>
      </w:r>
      <w:r w:rsidR="00401DDF" w:rsidRPr="00965C09">
        <w:rPr>
          <w:rFonts w:cs="Arial"/>
          <w:bCs/>
          <w:sz w:val="20"/>
        </w:rPr>
        <w:t xml:space="preserve">Explicou a regra </w:t>
      </w:r>
      <w:r w:rsidR="007623EE" w:rsidRPr="00965C09">
        <w:rPr>
          <w:rFonts w:cs="Arial"/>
          <w:bCs/>
          <w:sz w:val="20"/>
        </w:rPr>
        <w:t xml:space="preserve">atual: </w:t>
      </w:r>
      <w:r w:rsidR="00401DDF" w:rsidRPr="00965C09">
        <w:rPr>
          <w:rFonts w:cs="Arial"/>
          <w:bCs/>
          <w:sz w:val="20"/>
        </w:rPr>
        <w:t>as entidades suplentes da comissão estavam ligadas a entidade</w:t>
      </w:r>
      <w:r w:rsidR="007623EE" w:rsidRPr="00965C09">
        <w:rPr>
          <w:rFonts w:cs="Arial"/>
          <w:bCs/>
          <w:sz w:val="20"/>
        </w:rPr>
        <w:t>s</w:t>
      </w:r>
      <w:r w:rsidR="00401DDF" w:rsidRPr="00965C09">
        <w:rPr>
          <w:rFonts w:cs="Arial"/>
          <w:bCs/>
          <w:sz w:val="20"/>
        </w:rPr>
        <w:t xml:space="preserve"> titular</w:t>
      </w:r>
      <w:r w:rsidR="007623EE" w:rsidRPr="00965C09">
        <w:rPr>
          <w:rFonts w:cs="Arial"/>
          <w:bCs/>
          <w:sz w:val="20"/>
        </w:rPr>
        <w:t>es, assim, na im</w:t>
      </w:r>
      <w:r w:rsidR="00401DDF" w:rsidRPr="00965C09">
        <w:rPr>
          <w:rFonts w:cs="Arial"/>
          <w:bCs/>
          <w:sz w:val="20"/>
        </w:rPr>
        <w:t>possibilidade d</w:t>
      </w:r>
      <w:r w:rsidR="007623EE" w:rsidRPr="00965C09">
        <w:rPr>
          <w:rFonts w:cs="Arial"/>
          <w:bCs/>
          <w:sz w:val="20"/>
        </w:rPr>
        <w:t>e</w:t>
      </w:r>
      <w:r w:rsidR="00401DDF" w:rsidRPr="00965C09">
        <w:rPr>
          <w:rFonts w:cs="Arial"/>
          <w:bCs/>
          <w:sz w:val="20"/>
        </w:rPr>
        <w:t xml:space="preserve"> participação da entidade titular e </w:t>
      </w:r>
      <w:r w:rsidR="007623EE" w:rsidRPr="00965C09">
        <w:rPr>
          <w:rFonts w:cs="Arial"/>
          <w:bCs/>
          <w:sz w:val="20"/>
        </w:rPr>
        <w:t>d</w:t>
      </w:r>
      <w:r w:rsidR="00401DDF" w:rsidRPr="00965C09">
        <w:rPr>
          <w:rFonts w:cs="Arial"/>
          <w:bCs/>
          <w:sz w:val="20"/>
        </w:rPr>
        <w:t xml:space="preserve">a suplente, </w:t>
      </w:r>
      <w:r w:rsidR="007623EE" w:rsidRPr="00965C09">
        <w:rPr>
          <w:rFonts w:cs="Arial"/>
          <w:bCs/>
          <w:sz w:val="20"/>
        </w:rPr>
        <w:t xml:space="preserve">a Comissão ficava sem </w:t>
      </w:r>
      <w:r w:rsidR="00401DDF" w:rsidRPr="00965C09">
        <w:rPr>
          <w:rFonts w:cs="Arial"/>
          <w:bCs/>
          <w:sz w:val="20"/>
        </w:rPr>
        <w:t>representante</w:t>
      </w:r>
      <w:r w:rsidR="00503355" w:rsidRPr="00965C09">
        <w:rPr>
          <w:rFonts w:cs="Arial"/>
          <w:bCs/>
          <w:sz w:val="20"/>
        </w:rPr>
        <w:t xml:space="preserve"> na reunião</w:t>
      </w:r>
      <w:r w:rsidR="00401DDF" w:rsidRPr="00965C09">
        <w:rPr>
          <w:rFonts w:cs="Arial"/>
          <w:bCs/>
          <w:sz w:val="20"/>
        </w:rPr>
        <w:t xml:space="preserve">, prejudicando o </w:t>
      </w:r>
      <w:r w:rsidR="007623EE" w:rsidRPr="00965C09">
        <w:rPr>
          <w:rFonts w:cs="Arial"/>
          <w:bCs/>
          <w:sz w:val="20"/>
        </w:rPr>
        <w:t xml:space="preserve">seu </w:t>
      </w:r>
      <w:r w:rsidR="00401DDF" w:rsidRPr="00965C09">
        <w:rPr>
          <w:rFonts w:cs="Arial"/>
          <w:bCs/>
          <w:sz w:val="20"/>
        </w:rPr>
        <w:t>trabalho</w:t>
      </w:r>
      <w:r w:rsidR="007623EE" w:rsidRPr="00965C09">
        <w:rPr>
          <w:rFonts w:cs="Arial"/>
          <w:bCs/>
          <w:sz w:val="20"/>
        </w:rPr>
        <w:t>. Assim, apresentou a proposta de</w:t>
      </w:r>
      <w:r w:rsidR="00401DDF" w:rsidRPr="00965C09">
        <w:rPr>
          <w:rFonts w:cs="Arial"/>
          <w:bCs/>
          <w:sz w:val="20"/>
        </w:rPr>
        <w:t xml:space="preserve"> rodízio de entidades </w:t>
      </w:r>
      <w:r w:rsidR="00537886" w:rsidRPr="00965C09">
        <w:rPr>
          <w:rFonts w:cs="Arial"/>
          <w:bCs/>
          <w:sz w:val="20"/>
        </w:rPr>
        <w:t xml:space="preserve">na suplência </w:t>
      </w:r>
      <w:r w:rsidR="00401DDF" w:rsidRPr="00965C09">
        <w:rPr>
          <w:rFonts w:cs="Arial"/>
          <w:bCs/>
          <w:sz w:val="20"/>
        </w:rPr>
        <w:t xml:space="preserve">por segmento. </w:t>
      </w:r>
      <w:r w:rsidR="00503355" w:rsidRPr="00965C09">
        <w:rPr>
          <w:rFonts w:cs="Arial"/>
          <w:bCs/>
          <w:sz w:val="20"/>
        </w:rPr>
        <w:t xml:space="preserve">Ou seja, </w:t>
      </w:r>
      <w:r w:rsidR="007623EE" w:rsidRPr="00965C09">
        <w:rPr>
          <w:rFonts w:cs="Arial"/>
          <w:bCs/>
          <w:sz w:val="20"/>
        </w:rPr>
        <w:t>n</w:t>
      </w:r>
      <w:r w:rsidR="00537886" w:rsidRPr="00965C09">
        <w:rPr>
          <w:rFonts w:cs="Arial"/>
          <w:bCs/>
          <w:sz w:val="20"/>
        </w:rPr>
        <w:t xml:space="preserve">a impossibilidade de participação da entidade titular, serão convocadas as entidades suplentes do mesmo segmento a partir de uma lista, na ordem. </w:t>
      </w:r>
      <w:r w:rsidR="007623EE" w:rsidRPr="00965C09">
        <w:rPr>
          <w:rFonts w:cs="Arial"/>
          <w:bCs/>
          <w:sz w:val="20"/>
        </w:rPr>
        <w:t>A</w:t>
      </w:r>
      <w:r w:rsidR="00537886" w:rsidRPr="00965C09">
        <w:rPr>
          <w:rFonts w:cs="Arial"/>
          <w:bCs/>
          <w:sz w:val="20"/>
        </w:rPr>
        <w:t xml:space="preserve"> lista das entidades suplentes </w:t>
      </w:r>
      <w:r w:rsidR="007623EE" w:rsidRPr="00965C09">
        <w:rPr>
          <w:rFonts w:cs="Arial"/>
          <w:bCs/>
          <w:sz w:val="20"/>
        </w:rPr>
        <w:t xml:space="preserve">deveria ser </w:t>
      </w:r>
      <w:r w:rsidR="00537886" w:rsidRPr="00965C09">
        <w:rPr>
          <w:rFonts w:cs="Arial"/>
          <w:bCs/>
          <w:sz w:val="20"/>
        </w:rPr>
        <w:t xml:space="preserve">definida na primeira reunião de cada Comissão. </w:t>
      </w:r>
      <w:r w:rsidR="00C31BA3" w:rsidRPr="00965C09">
        <w:rPr>
          <w:rFonts w:cs="Arial"/>
          <w:bCs/>
          <w:sz w:val="20"/>
        </w:rPr>
        <w:t xml:space="preserve">Conselheira </w:t>
      </w:r>
      <w:r w:rsidR="00C27F49" w:rsidRPr="00965C09">
        <w:rPr>
          <w:rFonts w:cs="Arial"/>
          <w:b/>
          <w:bCs/>
          <w:sz w:val="20"/>
        </w:rPr>
        <w:t xml:space="preserve">Denise Torreão Corrêa da Silva </w:t>
      </w:r>
      <w:r w:rsidR="00C27F49" w:rsidRPr="00965C09">
        <w:rPr>
          <w:rFonts w:cs="Arial"/>
          <w:bCs/>
          <w:sz w:val="20"/>
        </w:rPr>
        <w:t xml:space="preserve">salientou a importância de divulgar as datas das reuniões das comissões a fim de </w:t>
      </w:r>
      <w:r w:rsidR="00C27F49" w:rsidRPr="00965C09">
        <w:rPr>
          <w:rFonts w:cs="Arial"/>
          <w:bCs/>
          <w:sz w:val="20"/>
        </w:rPr>
        <w:lastRenderedPageBreak/>
        <w:t xml:space="preserve">que entidades </w:t>
      </w:r>
      <w:r w:rsidR="00A7496F" w:rsidRPr="00965C09">
        <w:rPr>
          <w:rFonts w:cs="Arial"/>
          <w:bCs/>
          <w:sz w:val="20"/>
        </w:rPr>
        <w:t xml:space="preserve">interessadas possam participar, sem ônus para o CNS. </w:t>
      </w:r>
      <w:r w:rsidR="00C31BA3" w:rsidRPr="00965C09">
        <w:rPr>
          <w:rFonts w:cs="Arial"/>
          <w:bCs/>
          <w:sz w:val="20"/>
        </w:rPr>
        <w:t xml:space="preserve">Conselheira </w:t>
      </w:r>
      <w:r w:rsidR="00C31BA3" w:rsidRPr="00965C09">
        <w:rPr>
          <w:rFonts w:cs="Arial"/>
          <w:b/>
          <w:bCs/>
          <w:sz w:val="20"/>
        </w:rPr>
        <w:t xml:space="preserve">Maria Laura Carvalho </w:t>
      </w:r>
      <w:proofErr w:type="spellStart"/>
      <w:r w:rsidR="00C31BA3" w:rsidRPr="00965C09">
        <w:rPr>
          <w:rFonts w:cs="Arial"/>
          <w:b/>
          <w:bCs/>
          <w:sz w:val="20"/>
        </w:rPr>
        <w:t>Bicca</w:t>
      </w:r>
      <w:proofErr w:type="spellEnd"/>
      <w:r w:rsidR="00C31BA3" w:rsidRPr="00965C09">
        <w:rPr>
          <w:rFonts w:cs="Arial"/>
          <w:bCs/>
          <w:sz w:val="20"/>
        </w:rPr>
        <w:t xml:space="preserve"> sugeriu pautar o debate dessa proposta na </w:t>
      </w:r>
      <w:r w:rsidR="00537886" w:rsidRPr="00965C09">
        <w:rPr>
          <w:rFonts w:cs="Arial"/>
          <w:bCs/>
          <w:sz w:val="20"/>
        </w:rPr>
        <w:t>próxima reunião</w:t>
      </w:r>
      <w:r w:rsidR="00A7496F" w:rsidRPr="00965C09">
        <w:rPr>
          <w:rFonts w:cs="Arial"/>
          <w:bCs/>
          <w:sz w:val="20"/>
        </w:rPr>
        <w:t>, a fim de aprofundar o debate nos segmentos</w:t>
      </w:r>
      <w:r w:rsidR="00C31BA3" w:rsidRPr="00965C09">
        <w:rPr>
          <w:rFonts w:cs="Arial"/>
          <w:bCs/>
          <w:sz w:val="20"/>
        </w:rPr>
        <w:t xml:space="preserve">. Conselheiro </w:t>
      </w:r>
      <w:r w:rsidR="00537886" w:rsidRPr="00965C09">
        <w:rPr>
          <w:rFonts w:cs="Arial"/>
          <w:b/>
          <w:bCs/>
          <w:sz w:val="20"/>
        </w:rPr>
        <w:t xml:space="preserve">Haroldo </w:t>
      </w:r>
      <w:r w:rsidR="00C31BA3" w:rsidRPr="00965C09">
        <w:rPr>
          <w:rFonts w:cs="Arial"/>
          <w:b/>
          <w:bCs/>
          <w:sz w:val="20"/>
        </w:rPr>
        <w:t>de Carvalho</w:t>
      </w:r>
      <w:r w:rsidR="00A7496F" w:rsidRPr="00965C09">
        <w:rPr>
          <w:rFonts w:cs="Arial"/>
          <w:b/>
          <w:bCs/>
          <w:sz w:val="20"/>
        </w:rPr>
        <w:t xml:space="preserve"> Pontes</w:t>
      </w:r>
      <w:r w:rsidR="00A7496F" w:rsidRPr="00965C09">
        <w:rPr>
          <w:rFonts w:cs="Arial"/>
          <w:bCs/>
          <w:sz w:val="20"/>
        </w:rPr>
        <w:t xml:space="preserve"> concordou com a </w:t>
      </w:r>
      <w:r w:rsidR="00537886" w:rsidRPr="00965C09">
        <w:rPr>
          <w:rFonts w:cs="Arial"/>
          <w:bCs/>
          <w:sz w:val="20"/>
        </w:rPr>
        <w:t>proposta de suplência por segmento</w:t>
      </w:r>
      <w:r w:rsidR="00A7496F" w:rsidRPr="00965C09">
        <w:rPr>
          <w:rFonts w:cs="Arial"/>
          <w:bCs/>
          <w:sz w:val="20"/>
        </w:rPr>
        <w:t xml:space="preserve"> na Comissão e sugeriu que essa lista seja definida nos fóruns</w:t>
      </w:r>
      <w:r w:rsidR="00537886" w:rsidRPr="00965C09">
        <w:rPr>
          <w:rFonts w:cs="Arial"/>
          <w:bCs/>
          <w:sz w:val="20"/>
        </w:rPr>
        <w:t>.</w:t>
      </w:r>
      <w:r w:rsidR="00A7496F" w:rsidRPr="00965C09">
        <w:rPr>
          <w:rFonts w:cs="Arial"/>
          <w:bCs/>
          <w:sz w:val="20"/>
        </w:rPr>
        <w:t xml:space="preserve"> Conselheiro </w:t>
      </w:r>
      <w:r w:rsidR="00537886" w:rsidRPr="00965C09">
        <w:rPr>
          <w:rFonts w:cs="Arial"/>
          <w:b/>
          <w:bCs/>
          <w:sz w:val="20"/>
        </w:rPr>
        <w:t xml:space="preserve">Artur </w:t>
      </w:r>
      <w:r w:rsidR="00A7496F" w:rsidRPr="00965C09">
        <w:rPr>
          <w:rFonts w:cs="Arial"/>
          <w:b/>
          <w:bCs/>
          <w:sz w:val="20"/>
        </w:rPr>
        <w:t>Custódio de Souza</w:t>
      </w:r>
      <w:r w:rsidR="00A7496F" w:rsidRPr="00965C09">
        <w:rPr>
          <w:rFonts w:cs="Arial"/>
          <w:bCs/>
          <w:sz w:val="20"/>
        </w:rPr>
        <w:t xml:space="preserve"> explicou que a </w:t>
      </w:r>
      <w:r w:rsidR="00537886" w:rsidRPr="00965C09">
        <w:rPr>
          <w:rFonts w:cs="Arial"/>
          <w:bCs/>
          <w:sz w:val="20"/>
        </w:rPr>
        <w:t xml:space="preserve">experiência do </w:t>
      </w:r>
      <w:r w:rsidR="00A7496F" w:rsidRPr="00965C09">
        <w:rPr>
          <w:rStyle w:val="nfase"/>
          <w:rFonts w:cs="Arial"/>
          <w:b w:val="0"/>
          <w:sz w:val="20"/>
          <w:lang w:val="pt-PT"/>
        </w:rPr>
        <w:t>Conselho</w:t>
      </w:r>
      <w:r w:rsidR="00A7496F" w:rsidRPr="00965C09">
        <w:rPr>
          <w:rStyle w:val="st1"/>
          <w:rFonts w:cs="Arial"/>
          <w:sz w:val="20"/>
          <w:lang w:val="pt-PT"/>
        </w:rPr>
        <w:t xml:space="preserve"> Nacional dos Direitos da </w:t>
      </w:r>
      <w:r w:rsidR="00A7496F" w:rsidRPr="00965C09">
        <w:rPr>
          <w:rStyle w:val="nfase"/>
          <w:rFonts w:cs="Arial"/>
          <w:b w:val="0"/>
          <w:sz w:val="20"/>
          <w:lang w:val="pt-PT"/>
        </w:rPr>
        <w:t>Criança</w:t>
      </w:r>
      <w:r w:rsidR="00A7496F" w:rsidRPr="00965C09">
        <w:rPr>
          <w:rStyle w:val="st1"/>
          <w:rFonts w:cs="Arial"/>
          <w:sz w:val="20"/>
          <w:lang w:val="pt-PT"/>
        </w:rPr>
        <w:t xml:space="preserve"> e do Adolescente – CONANDA não permitiu a participação dos suplentes. Todavia, concordou com a proposta de remeter para os segmentos a definição da lista para o rodízio. </w:t>
      </w:r>
      <w:r w:rsidR="00C018EF" w:rsidRPr="00965C09">
        <w:rPr>
          <w:rStyle w:val="st1"/>
          <w:rFonts w:cs="Arial"/>
          <w:sz w:val="20"/>
          <w:lang w:val="pt-PT"/>
        </w:rPr>
        <w:t xml:space="preserve">Conselheira </w:t>
      </w:r>
      <w:r w:rsidR="00C018EF" w:rsidRPr="00965C09">
        <w:rPr>
          <w:rFonts w:cs="Arial"/>
          <w:b/>
          <w:bCs/>
          <w:sz w:val="20"/>
        </w:rPr>
        <w:t xml:space="preserve">Liane Terezinha de Araújo Oliveira </w:t>
      </w:r>
      <w:r w:rsidR="00C018EF" w:rsidRPr="00965C09">
        <w:rPr>
          <w:rFonts w:cs="Arial"/>
          <w:bCs/>
          <w:sz w:val="20"/>
        </w:rPr>
        <w:t>concordou com a proposta de rodízio e propôs que fosse assegurada a p</w:t>
      </w:r>
      <w:r w:rsidR="00537886" w:rsidRPr="00965C09">
        <w:rPr>
          <w:rFonts w:cs="Arial"/>
          <w:bCs/>
          <w:sz w:val="20"/>
        </w:rPr>
        <w:t xml:space="preserve">articipação de todos os suplentes na primeira reunião </w:t>
      </w:r>
      <w:r w:rsidR="00C018EF" w:rsidRPr="00965C09">
        <w:rPr>
          <w:rFonts w:cs="Arial"/>
          <w:bCs/>
          <w:sz w:val="20"/>
        </w:rPr>
        <w:t xml:space="preserve">da Comissão </w:t>
      </w:r>
      <w:r w:rsidR="00537886" w:rsidRPr="00965C09">
        <w:rPr>
          <w:rFonts w:cs="Arial"/>
          <w:bCs/>
          <w:sz w:val="20"/>
        </w:rPr>
        <w:t>para definição da ord</w:t>
      </w:r>
      <w:r w:rsidR="00C018EF" w:rsidRPr="00965C09">
        <w:rPr>
          <w:rFonts w:cs="Arial"/>
          <w:bCs/>
          <w:sz w:val="20"/>
        </w:rPr>
        <w:t xml:space="preserve">em da substituição da suplência. O coordenador da mesa explicou que a proposta da conselheira ia de encontro ao Regimento Interno, portanto, não foi considerada. Após essas falas, a mesa passou ao encaminhamento. </w:t>
      </w:r>
      <w:r w:rsidR="00C018EF" w:rsidRPr="00965C09">
        <w:rPr>
          <w:rFonts w:cs="Arial"/>
          <w:b/>
          <w:bCs/>
          <w:sz w:val="20"/>
        </w:rPr>
        <w:t xml:space="preserve">Deliberação: aprovada, com cinco abstenções, a proposta de rodízio de entidades na suplência por segmento. Os fóruns deverão debater e apresentar lista para o rodízio até a próxima reunião do CNS. </w:t>
      </w:r>
      <w:r w:rsidR="00C018EF" w:rsidRPr="00965C09">
        <w:rPr>
          <w:rFonts w:cs="Arial"/>
          <w:bCs/>
          <w:sz w:val="20"/>
        </w:rPr>
        <w:t xml:space="preserve">Finalizando, conselheiro </w:t>
      </w:r>
      <w:r w:rsidR="00C018EF" w:rsidRPr="00965C09">
        <w:rPr>
          <w:rFonts w:cs="Arial"/>
          <w:b/>
          <w:bCs/>
          <w:sz w:val="20"/>
        </w:rPr>
        <w:t>Geordeci Menezes de Souza</w:t>
      </w:r>
      <w:r w:rsidR="00C018EF" w:rsidRPr="00965C09">
        <w:rPr>
          <w:rFonts w:cs="Arial"/>
          <w:bCs/>
          <w:sz w:val="20"/>
        </w:rPr>
        <w:t xml:space="preserve"> informou que a planilha com a composição das comissões estaria disponível na página do CNS, na próxima reunião. Cumprimentou o CNS pelo </w:t>
      </w:r>
      <w:r w:rsidR="00C44F26" w:rsidRPr="00965C09">
        <w:rPr>
          <w:rFonts w:cs="Arial"/>
          <w:bCs/>
          <w:sz w:val="20"/>
        </w:rPr>
        <w:t xml:space="preserve">empenho e dedicação para </w:t>
      </w:r>
      <w:r w:rsidR="00C018EF" w:rsidRPr="00965C09">
        <w:rPr>
          <w:rFonts w:cs="Arial"/>
          <w:bCs/>
          <w:sz w:val="20"/>
        </w:rPr>
        <w:t>finalizar a recomposição das comissões. O Presidente do CNS r</w:t>
      </w:r>
      <w:r w:rsidR="00537886" w:rsidRPr="00965C09">
        <w:rPr>
          <w:rFonts w:cs="Arial"/>
          <w:bCs/>
          <w:sz w:val="20"/>
        </w:rPr>
        <w:t xml:space="preserve">egistrou os elogios à assessoria técnica pelo trabalho e </w:t>
      </w:r>
      <w:r w:rsidR="000354B1" w:rsidRPr="00965C09">
        <w:rPr>
          <w:rFonts w:cs="Arial"/>
          <w:bCs/>
          <w:sz w:val="20"/>
        </w:rPr>
        <w:t xml:space="preserve">o empenho dos conselheiros </w:t>
      </w:r>
      <w:r w:rsidR="000354B1" w:rsidRPr="00965C09">
        <w:rPr>
          <w:rFonts w:cs="Arial"/>
          <w:b/>
          <w:bCs/>
          <w:sz w:val="20"/>
        </w:rPr>
        <w:t xml:space="preserve">Geordeci </w:t>
      </w:r>
      <w:r w:rsidR="00C018EF" w:rsidRPr="00965C09">
        <w:rPr>
          <w:rFonts w:cs="Arial"/>
          <w:b/>
          <w:bCs/>
          <w:sz w:val="20"/>
        </w:rPr>
        <w:t>Menezes</w:t>
      </w:r>
      <w:r w:rsidR="00C018EF" w:rsidRPr="00965C09">
        <w:rPr>
          <w:rFonts w:cs="Arial"/>
          <w:bCs/>
          <w:sz w:val="20"/>
        </w:rPr>
        <w:t xml:space="preserve"> </w:t>
      </w:r>
      <w:r w:rsidR="000354B1" w:rsidRPr="00965C09">
        <w:rPr>
          <w:rFonts w:cs="Arial"/>
          <w:bCs/>
          <w:sz w:val="20"/>
        </w:rPr>
        <w:t xml:space="preserve">e </w:t>
      </w:r>
      <w:r w:rsidR="000354B1" w:rsidRPr="00965C09">
        <w:rPr>
          <w:rFonts w:cs="Arial"/>
          <w:b/>
          <w:bCs/>
          <w:sz w:val="20"/>
        </w:rPr>
        <w:t xml:space="preserve">André </w:t>
      </w:r>
      <w:r w:rsidR="00C018EF" w:rsidRPr="00965C09">
        <w:rPr>
          <w:rFonts w:cs="Arial"/>
          <w:b/>
          <w:bCs/>
          <w:sz w:val="20"/>
        </w:rPr>
        <w:t>Luiz</w:t>
      </w:r>
      <w:r w:rsidR="00C018EF" w:rsidRPr="00965C09">
        <w:rPr>
          <w:rFonts w:cs="Arial"/>
          <w:bCs/>
          <w:sz w:val="20"/>
        </w:rPr>
        <w:t xml:space="preserve"> </w:t>
      </w:r>
      <w:r w:rsidR="000354B1" w:rsidRPr="00965C09">
        <w:rPr>
          <w:rFonts w:cs="Arial"/>
          <w:bCs/>
          <w:sz w:val="20"/>
        </w:rPr>
        <w:t xml:space="preserve">para a definição. </w:t>
      </w:r>
      <w:r w:rsidR="00C018EF" w:rsidRPr="00965C09">
        <w:rPr>
          <w:rFonts w:cs="Arial"/>
          <w:bCs/>
          <w:sz w:val="20"/>
        </w:rPr>
        <w:t xml:space="preserve">A seguir, </w:t>
      </w:r>
      <w:r w:rsidR="000D05A8" w:rsidRPr="00965C09">
        <w:rPr>
          <w:rFonts w:cs="Arial"/>
          <w:bCs/>
          <w:sz w:val="20"/>
        </w:rPr>
        <w:t>foi aberta a palavra para i</w:t>
      </w:r>
      <w:r w:rsidR="00743D82" w:rsidRPr="00965C09">
        <w:rPr>
          <w:rFonts w:cs="Arial"/>
          <w:bCs/>
          <w:sz w:val="20"/>
        </w:rPr>
        <w:t>nforme sobre a situação de desabastecimento de medicamentos</w:t>
      </w:r>
      <w:r w:rsidR="00176FB3" w:rsidRPr="00965C09">
        <w:rPr>
          <w:rFonts w:cs="Arial"/>
          <w:bCs/>
          <w:sz w:val="20"/>
        </w:rPr>
        <w:t xml:space="preserve">. </w:t>
      </w:r>
      <w:r w:rsidR="00176FB3" w:rsidRPr="00965C09">
        <w:rPr>
          <w:rFonts w:cs="Arial"/>
          <w:bCs/>
          <w:i/>
          <w:sz w:val="20"/>
        </w:rPr>
        <w:t>Apresentação:</w:t>
      </w:r>
      <w:r w:rsidR="00176FB3" w:rsidRPr="00965C09">
        <w:rPr>
          <w:rFonts w:cs="Arial"/>
          <w:b/>
          <w:bCs/>
          <w:sz w:val="20"/>
        </w:rPr>
        <w:t xml:space="preserve"> </w:t>
      </w:r>
      <w:r w:rsidR="00FD60AA" w:rsidRPr="00965C09">
        <w:rPr>
          <w:rFonts w:cs="Arial"/>
          <w:bCs/>
          <w:sz w:val="20"/>
        </w:rPr>
        <w:t>conselheira</w:t>
      </w:r>
      <w:r w:rsidR="00FD60AA" w:rsidRPr="00965C09">
        <w:rPr>
          <w:rFonts w:cs="Arial"/>
          <w:b/>
          <w:bCs/>
          <w:sz w:val="20"/>
        </w:rPr>
        <w:t xml:space="preserve"> Sandra de Castro</w:t>
      </w:r>
      <w:r w:rsidR="00FD60AA" w:rsidRPr="00965C09">
        <w:rPr>
          <w:rFonts w:cs="Arial"/>
          <w:bCs/>
          <w:sz w:val="20"/>
        </w:rPr>
        <w:t xml:space="preserve">, Departamento de Assistência </w:t>
      </w:r>
      <w:r w:rsidR="00EC0CD6" w:rsidRPr="00965C09">
        <w:rPr>
          <w:rFonts w:cs="Arial"/>
          <w:bCs/>
          <w:sz w:val="20"/>
        </w:rPr>
        <w:t>Farmacêutica</w:t>
      </w:r>
      <w:r w:rsidR="00FD60AA" w:rsidRPr="00965C09">
        <w:rPr>
          <w:rFonts w:cs="Arial"/>
          <w:bCs/>
          <w:sz w:val="20"/>
        </w:rPr>
        <w:t xml:space="preserve"> e Insumos Estratégicos/</w:t>
      </w:r>
      <w:r w:rsidR="00C44F26" w:rsidRPr="00965C09">
        <w:rPr>
          <w:rFonts w:cs="Arial"/>
          <w:bCs/>
          <w:sz w:val="20"/>
        </w:rPr>
        <w:t>MS.</w:t>
      </w:r>
      <w:r w:rsidR="00C44F26" w:rsidRPr="00965C09">
        <w:rPr>
          <w:rFonts w:cs="Arial"/>
          <w:b/>
          <w:bCs/>
          <w:sz w:val="20"/>
        </w:rPr>
        <w:t xml:space="preserve"> </w:t>
      </w:r>
      <w:r w:rsidR="00927187" w:rsidRPr="00965C09">
        <w:rPr>
          <w:rFonts w:cs="Arial"/>
          <w:bCs/>
          <w:sz w:val="20"/>
        </w:rPr>
        <w:t>Sobre os medicamentos de compra centralizada/responsabilidade dos entes federados</w:t>
      </w:r>
      <w:r w:rsidR="00414EDF" w:rsidRPr="00965C09">
        <w:rPr>
          <w:rFonts w:cs="Arial"/>
          <w:bCs/>
          <w:sz w:val="20"/>
        </w:rPr>
        <w:t xml:space="preserve">: </w:t>
      </w:r>
      <w:r w:rsidR="00414EDF" w:rsidRPr="00965C09">
        <w:rPr>
          <w:rFonts w:cs="Arial"/>
          <w:b/>
          <w:bCs/>
          <w:sz w:val="20"/>
        </w:rPr>
        <w:t>1)</w:t>
      </w:r>
      <w:r w:rsidR="00414EDF" w:rsidRPr="00965C09">
        <w:rPr>
          <w:rFonts w:cs="Arial"/>
          <w:bCs/>
          <w:sz w:val="20"/>
        </w:rPr>
        <w:t xml:space="preserve"> Medicamento: </w:t>
      </w:r>
      <w:proofErr w:type="spellStart"/>
      <w:r w:rsidR="00743D82" w:rsidRPr="00965C09">
        <w:rPr>
          <w:rFonts w:cs="Arial"/>
          <w:bCs/>
          <w:sz w:val="20"/>
        </w:rPr>
        <w:t>benznidazol</w:t>
      </w:r>
      <w:proofErr w:type="spellEnd"/>
      <w:r w:rsidR="00743D82" w:rsidRPr="00965C09">
        <w:rPr>
          <w:rFonts w:cs="Arial"/>
          <w:bCs/>
          <w:sz w:val="20"/>
        </w:rPr>
        <w:t xml:space="preserve"> 12,5 </w:t>
      </w:r>
      <w:proofErr w:type="gramStart"/>
      <w:r w:rsidR="00743D82" w:rsidRPr="00965C09">
        <w:rPr>
          <w:rFonts w:cs="Arial"/>
          <w:bCs/>
          <w:sz w:val="20"/>
        </w:rPr>
        <w:t>mg</w:t>
      </w:r>
      <w:proofErr w:type="gramEnd"/>
      <w:r w:rsidR="00743D82" w:rsidRPr="00965C09">
        <w:rPr>
          <w:rFonts w:cs="Arial"/>
          <w:bCs/>
          <w:sz w:val="20"/>
        </w:rPr>
        <w:t xml:space="preserve"> comprimido. Indicação terapêutica: Doença de Chagas. Situação/encaminhamento: Medicamento de uso infantil. Problemas regulatórios do fornecedor – alteração do IFA. O </w:t>
      </w:r>
      <w:proofErr w:type="spellStart"/>
      <w:r w:rsidR="00743D82" w:rsidRPr="00965C09">
        <w:rPr>
          <w:rFonts w:cs="Arial"/>
          <w:bCs/>
          <w:sz w:val="20"/>
        </w:rPr>
        <w:t>Lafepe</w:t>
      </w:r>
      <w:proofErr w:type="spellEnd"/>
      <w:r w:rsidR="00743D82" w:rsidRPr="00965C09">
        <w:rPr>
          <w:rFonts w:cs="Arial"/>
          <w:bCs/>
          <w:sz w:val="20"/>
        </w:rPr>
        <w:t xml:space="preserve"> submeteu novos estudos de estabilidade à ANVISA. </w:t>
      </w:r>
      <w:proofErr w:type="gramStart"/>
      <w:r w:rsidR="00414EDF" w:rsidRPr="00965C09">
        <w:rPr>
          <w:rFonts w:cs="Arial"/>
          <w:b/>
          <w:bCs/>
          <w:sz w:val="20"/>
        </w:rPr>
        <w:t>2</w:t>
      </w:r>
      <w:proofErr w:type="gramEnd"/>
      <w:r w:rsidR="00414EDF" w:rsidRPr="00965C09">
        <w:rPr>
          <w:rFonts w:cs="Arial"/>
          <w:b/>
          <w:bCs/>
          <w:sz w:val="20"/>
        </w:rPr>
        <w:t xml:space="preserve">) </w:t>
      </w:r>
      <w:r w:rsidR="00414EDF" w:rsidRPr="00965C09">
        <w:rPr>
          <w:rFonts w:cs="Arial"/>
          <w:bCs/>
          <w:sz w:val="20"/>
        </w:rPr>
        <w:t xml:space="preserve">Medicamento: </w:t>
      </w:r>
      <w:r w:rsidR="00743D82" w:rsidRPr="00965C09">
        <w:rPr>
          <w:rFonts w:cs="Arial"/>
          <w:bCs/>
          <w:sz w:val="20"/>
        </w:rPr>
        <w:t>pastilha de nicotina 2mg</w:t>
      </w:r>
      <w:r w:rsidR="00414EDF" w:rsidRPr="00965C09">
        <w:rPr>
          <w:rFonts w:cs="Arial"/>
          <w:bCs/>
          <w:sz w:val="20"/>
        </w:rPr>
        <w:t>. Indicação terapêutica: t</w:t>
      </w:r>
      <w:r w:rsidR="00743D82" w:rsidRPr="00965C09">
        <w:rPr>
          <w:rFonts w:cs="Arial"/>
          <w:bCs/>
          <w:sz w:val="20"/>
        </w:rPr>
        <w:t>abagismo</w:t>
      </w:r>
      <w:r w:rsidR="00414EDF" w:rsidRPr="00965C09">
        <w:rPr>
          <w:rFonts w:cs="Arial"/>
          <w:bCs/>
          <w:sz w:val="20"/>
        </w:rPr>
        <w:t xml:space="preserve">. </w:t>
      </w:r>
      <w:r w:rsidR="00743D82" w:rsidRPr="00965C09">
        <w:rPr>
          <w:rFonts w:cs="Arial"/>
          <w:bCs/>
          <w:sz w:val="20"/>
        </w:rPr>
        <w:t xml:space="preserve">2004 – A Novartis descontinuou produção pela necessidade de adequação da planta produtiva. Sendo substituída pela goma de mascar 2mg (ARP </w:t>
      </w:r>
      <w:proofErr w:type="gramStart"/>
      <w:r w:rsidR="00743D82" w:rsidRPr="00965C09">
        <w:rPr>
          <w:rFonts w:cs="Arial"/>
          <w:bCs/>
          <w:sz w:val="20"/>
        </w:rPr>
        <w:t>nº.</w:t>
      </w:r>
      <w:proofErr w:type="gramEnd"/>
      <w:r w:rsidR="00743D82" w:rsidRPr="00965C09">
        <w:rPr>
          <w:rFonts w:cs="Arial"/>
          <w:bCs/>
          <w:sz w:val="20"/>
        </w:rPr>
        <w:t>08/2016 de 03/02/2016)</w:t>
      </w:r>
      <w:r w:rsidR="00414EDF" w:rsidRPr="00965C09">
        <w:rPr>
          <w:rFonts w:cs="Arial"/>
          <w:bCs/>
          <w:sz w:val="20"/>
        </w:rPr>
        <w:t xml:space="preserve">. </w:t>
      </w:r>
      <w:proofErr w:type="gramStart"/>
      <w:r w:rsidR="00414EDF" w:rsidRPr="00965C09">
        <w:rPr>
          <w:rFonts w:cs="Arial"/>
          <w:b/>
          <w:bCs/>
          <w:sz w:val="20"/>
        </w:rPr>
        <w:t>3</w:t>
      </w:r>
      <w:proofErr w:type="gramEnd"/>
      <w:r w:rsidR="00414EDF" w:rsidRPr="00965C09">
        <w:rPr>
          <w:rFonts w:cs="Arial"/>
          <w:b/>
          <w:bCs/>
          <w:sz w:val="20"/>
        </w:rPr>
        <w:t xml:space="preserve">) </w:t>
      </w:r>
      <w:r w:rsidR="00414EDF" w:rsidRPr="00965C09">
        <w:rPr>
          <w:rFonts w:cs="Arial"/>
          <w:bCs/>
          <w:sz w:val="20"/>
        </w:rPr>
        <w:t xml:space="preserve">Medicamento: </w:t>
      </w:r>
      <w:proofErr w:type="spellStart"/>
      <w:r w:rsidR="00743D82" w:rsidRPr="00965C09">
        <w:rPr>
          <w:rFonts w:cs="Arial"/>
          <w:bCs/>
          <w:sz w:val="20"/>
        </w:rPr>
        <w:t>Zanamivir</w:t>
      </w:r>
      <w:proofErr w:type="spellEnd"/>
      <w:r w:rsidR="00743D82" w:rsidRPr="00965C09">
        <w:rPr>
          <w:rFonts w:cs="Arial"/>
          <w:bCs/>
          <w:sz w:val="20"/>
        </w:rPr>
        <w:t xml:space="preserve"> 5mg</w:t>
      </w:r>
      <w:r w:rsidR="00414EDF" w:rsidRPr="00965C09">
        <w:rPr>
          <w:rFonts w:cs="Arial"/>
          <w:bCs/>
          <w:sz w:val="20"/>
        </w:rPr>
        <w:t>. Indicação terapêutica: i</w:t>
      </w:r>
      <w:r w:rsidR="00743D82" w:rsidRPr="00965C09">
        <w:rPr>
          <w:rFonts w:cs="Arial"/>
          <w:bCs/>
          <w:sz w:val="20"/>
        </w:rPr>
        <w:t>nfluenza</w:t>
      </w:r>
      <w:r w:rsidR="00414EDF" w:rsidRPr="00965C09">
        <w:rPr>
          <w:rFonts w:cs="Arial"/>
          <w:bCs/>
          <w:sz w:val="20"/>
        </w:rPr>
        <w:t xml:space="preserve">. </w:t>
      </w:r>
      <w:r w:rsidR="00743D82" w:rsidRPr="00965C09">
        <w:rPr>
          <w:rFonts w:cs="Arial"/>
          <w:bCs/>
          <w:sz w:val="20"/>
        </w:rPr>
        <w:t>1ª aquisição feita em 2009</w:t>
      </w:r>
      <w:proofErr w:type="gramStart"/>
      <w:r w:rsidR="00743D82" w:rsidRPr="00965C09">
        <w:rPr>
          <w:rFonts w:cs="Arial"/>
          <w:bCs/>
          <w:sz w:val="20"/>
        </w:rPr>
        <w:t xml:space="preserve">  </w:t>
      </w:r>
      <w:proofErr w:type="gramEnd"/>
      <w:r w:rsidR="00743D82" w:rsidRPr="00965C09">
        <w:rPr>
          <w:rFonts w:cs="Arial"/>
          <w:bCs/>
          <w:sz w:val="20"/>
        </w:rPr>
        <w:t xml:space="preserve">(vencimento 2014).  Medicamento uso adulto caso não responder ao tratamento com </w:t>
      </w:r>
      <w:proofErr w:type="spellStart"/>
      <w:r w:rsidR="00743D82" w:rsidRPr="00965C09">
        <w:rPr>
          <w:rFonts w:cs="Arial"/>
          <w:bCs/>
          <w:sz w:val="20"/>
        </w:rPr>
        <w:t>oseltamivir</w:t>
      </w:r>
      <w:proofErr w:type="spellEnd"/>
      <w:r w:rsidR="00743D82" w:rsidRPr="00965C09">
        <w:rPr>
          <w:rFonts w:cs="Arial"/>
          <w:bCs/>
          <w:sz w:val="20"/>
        </w:rPr>
        <w:t>. Aquisição está em andamento com a GSK para aquisição de 1.000 Kits (lote mínimo de produção 180.000 – fator de concessão para venda).</w:t>
      </w:r>
      <w:r w:rsidR="00414EDF" w:rsidRPr="00965C09">
        <w:rPr>
          <w:rFonts w:cs="Arial"/>
          <w:bCs/>
          <w:sz w:val="20"/>
        </w:rPr>
        <w:t xml:space="preserve"> </w:t>
      </w:r>
      <w:proofErr w:type="gramStart"/>
      <w:r w:rsidR="00414EDF" w:rsidRPr="00965C09">
        <w:rPr>
          <w:rFonts w:cs="Arial"/>
          <w:b/>
          <w:bCs/>
          <w:sz w:val="20"/>
        </w:rPr>
        <w:t>4</w:t>
      </w:r>
      <w:proofErr w:type="gramEnd"/>
      <w:r w:rsidR="00414EDF" w:rsidRPr="00965C09">
        <w:rPr>
          <w:rFonts w:cs="Arial"/>
          <w:b/>
          <w:bCs/>
          <w:sz w:val="20"/>
        </w:rPr>
        <w:t xml:space="preserve">) </w:t>
      </w:r>
      <w:r w:rsidR="00414EDF" w:rsidRPr="00965C09">
        <w:rPr>
          <w:rFonts w:cs="Arial"/>
          <w:bCs/>
          <w:sz w:val="20"/>
        </w:rPr>
        <w:t xml:space="preserve">Medicamento: </w:t>
      </w:r>
      <w:proofErr w:type="spellStart"/>
      <w:r w:rsidR="00743D82" w:rsidRPr="00965C09">
        <w:rPr>
          <w:rFonts w:cs="Arial"/>
          <w:bCs/>
          <w:sz w:val="20"/>
        </w:rPr>
        <w:t>artesunato</w:t>
      </w:r>
      <w:proofErr w:type="spellEnd"/>
      <w:r w:rsidR="00743D82" w:rsidRPr="00965C09">
        <w:rPr>
          <w:rFonts w:cs="Arial"/>
          <w:bCs/>
          <w:sz w:val="20"/>
        </w:rPr>
        <w:t xml:space="preserve"> + </w:t>
      </w:r>
      <w:proofErr w:type="spellStart"/>
      <w:r w:rsidR="00743D82" w:rsidRPr="00965C09">
        <w:rPr>
          <w:rFonts w:cs="Arial"/>
          <w:bCs/>
          <w:sz w:val="20"/>
        </w:rPr>
        <w:t>mefloquina</w:t>
      </w:r>
      <w:proofErr w:type="spellEnd"/>
      <w:r w:rsidR="00743D82" w:rsidRPr="00965C09">
        <w:rPr>
          <w:rFonts w:cs="Arial"/>
          <w:bCs/>
          <w:sz w:val="20"/>
        </w:rPr>
        <w:t xml:space="preserve"> 100 mg + 220 mg comprimido revestido c/ 3 e c/6</w:t>
      </w:r>
      <w:r w:rsidR="00414EDF" w:rsidRPr="00965C09">
        <w:rPr>
          <w:rFonts w:cs="Arial"/>
          <w:bCs/>
          <w:sz w:val="20"/>
        </w:rPr>
        <w:t xml:space="preserve">. </w:t>
      </w:r>
      <w:r w:rsidR="00743D82" w:rsidRPr="00965C09">
        <w:rPr>
          <w:rFonts w:cs="Arial"/>
          <w:bCs/>
          <w:sz w:val="20"/>
        </w:rPr>
        <w:t>Malária</w:t>
      </w:r>
      <w:r w:rsidR="00414EDF" w:rsidRPr="00965C09">
        <w:rPr>
          <w:rFonts w:cs="Arial"/>
          <w:bCs/>
          <w:sz w:val="20"/>
        </w:rPr>
        <w:t xml:space="preserve">. </w:t>
      </w:r>
      <w:r w:rsidR="00743D82" w:rsidRPr="00965C09">
        <w:rPr>
          <w:rFonts w:cs="Arial"/>
          <w:bCs/>
          <w:sz w:val="20"/>
        </w:rPr>
        <w:t xml:space="preserve">2015/2016 - Aquisição via Fiocruz (atraso e não cumprimento da entrega). Como alternativa está sendo usado </w:t>
      </w:r>
      <w:proofErr w:type="spellStart"/>
      <w:r w:rsidR="00743D82" w:rsidRPr="00965C09">
        <w:rPr>
          <w:rFonts w:cs="Arial"/>
          <w:bCs/>
          <w:sz w:val="20"/>
        </w:rPr>
        <w:t>artemeter+lumefantrine</w:t>
      </w:r>
      <w:proofErr w:type="spellEnd"/>
      <w:r w:rsidR="00743D82" w:rsidRPr="00965C09">
        <w:rPr>
          <w:rFonts w:cs="Arial"/>
          <w:bCs/>
          <w:sz w:val="20"/>
        </w:rPr>
        <w:t xml:space="preserve"> (aquisição via OPAS) em substituição, e os pacientes não estão sem tratamento.</w:t>
      </w:r>
      <w:r w:rsidR="00414EDF" w:rsidRPr="00965C09">
        <w:rPr>
          <w:rFonts w:cs="Arial"/>
          <w:bCs/>
          <w:sz w:val="20"/>
        </w:rPr>
        <w:t xml:space="preserve"> </w:t>
      </w:r>
      <w:proofErr w:type="gramStart"/>
      <w:r w:rsidR="00414EDF" w:rsidRPr="00965C09">
        <w:rPr>
          <w:rFonts w:cs="Arial"/>
          <w:b/>
          <w:bCs/>
          <w:sz w:val="20"/>
        </w:rPr>
        <w:t>5</w:t>
      </w:r>
      <w:proofErr w:type="gramEnd"/>
      <w:r w:rsidR="00414EDF" w:rsidRPr="00965C09">
        <w:rPr>
          <w:rFonts w:cs="Arial"/>
          <w:b/>
          <w:bCs/>
          <w:sz w:val="20"/>
        </w:rPr>
        <w:t xml:space="preserve">) </w:t>
      </w:r>
      <w:r w:rsidR="00414EDF" w:rsidRPr="00965C09">
        <w:rPr>
          <w:rFonts w:cs="Arial"/>
          <w:bCs/>
          <w:sz w:val="20"/>
        </w:rPr>
        <w:t xml:space="preserve">Medicamento: </w:t>
      </w:r>
      <w:proofErr w:type="spellStart"/>
      <w:r w:rsidR="00C75424" w:rsidRPr="00965C09">
        <w:rPr>
          <w:rFonts w:cs="Arial"/>
          <w:bCs/>
          <w:sz w:val="20"/>
        </w:rPr>
        <w:t>daclatasvir</w:t>
      </w:r>
      <w:proofErr w:type="spellEnd"/>
      <w:r w:rsidR="00C75424" w:rsidRPr="00965C09">
        <w:rPr>
          <w:rFonts w:cs="Arial"/>
          <w:bCs/>
          <w:sz w:val="20"/>
        </w:rPr>
        <w:t xml:space="preserve"> 30mg e 60mg</w:t>
      </w:r>
      <w:r w:rsidR="00414EDF" w:rsidRPr="00965C09">
        <w:rPr>
          <w:rFonts w:cs="Arial"/>
          <w:bCs/>
          <w:sz w:val="20"/>
        </w:rPr>
        <w:t xml:space="preserve">, </w:t>
      </w:r>
      <w:proofErr w:type="spellStart"/>
      <w:r w:rsidR="00C75424" w:rsidRPr="00965C09">
        <w:rPr>
          <w:rFonts w:cs="Arial"/>
          <w:bCs/>
          <w:sz w:val="20"/>
        </w:rPr>
        <w:t>sofosbuvir</w:t>
      </w:r>
      <w:proofErr w:type="spellEnd"/>
      <w:r w:rsidR="00C75424" w:rsidRPr="00965C09">
        <w:rPr>
          <w:rFonts w:cs="Arial"/>
          <w:bCs/>
          <w:sz w:val="20"/>
        </w:rPr>
        <w:t xml:space="preserve"> 400mg</w:t>
      </w:r>
      <w:r w:rsidR="00414EDF" w:rsidRPr="00965C09">
        <w:rPr>
          <w:rFonts w:cs="Arial"/>
          <w:bCs/>
          <w:sz w:val="20"/>
        </w:rPr>
        <w:t xml:space="preserve"> e </w:t>
      </w:r>
      <w:proofErr w:type="spellStart"/>
      <w:r w:rsidR="00C75424" w:rsidRPr="00965C09">
        <w:rPr>
          <w:rFonts w:cs="Arial"/>
          <w:bCs/>
          <w:sz w:val="20"/>
        </w:rPr>
        <w:t>simeprevir</w:t>
      </w:r>
      <w:proofErr w:type="spellEnd"/>
      <w:r w:rsidR="00C75424" w:rsidRPr="00965C09">
        <w:rPr>
          <w:rFonts w:cs="Arial"/>
          <w:bCs/>
          <w:sz w:val="20"/>
        </w:rPr>
        <w:t xml:space="preserve"> 150mg</w:t>
      </w:r>
      <w:r w:rsidR="00414EDF" w:rsidRPr="00965C09">
        <w:rPr>
          <w:rFonts w:cs="Arial"/>
          <w:bCs/>
          <w:sz w:val="20"/>
        </w:rPr>
        <w:t xml:space="preserve">. </w:t>
      </w:r>
      <w:r w:rsidR="00743D82" w:rsidRPr="00965C09">
        <w:rPr>
          <w:rFonts w:cs="Arial"/>
          <w:bCs/>
          <w:sz w:val="20"/>
        </w:rPr>
        <w:t>Indicação: Hepatite C. Situação encaminhamento: Finalizada a etapa de negociação de preço com os fornecedores. Previsão de contratação 1ª quinzena de julho/2016.</w:t>
      </w:r>
      <w:r w:rsidR="007A40B6" w:rsidRPr="00965C09">
        <w:rPr>
          <w:rFonts w:cs="Arial"/>
          <w:bCs/>
          <w:sz w:val="20"/>
        </w:rPr>
        <w:t xml:space="preserve"> </w:t>
      </w:r>
      <w:proofErr w:type="gramStart"/>
      <w:r w:rsidR="00414EDF" w:rsidRPr="00965C09">
        <w:rPr>
          <w:rFonts w:cs="Arial"/>
          <w:b/>
          <w:bCs/>
          <w:sz w:val="20"/>
        </w:rPr>
        <w:t>6</w:t>
      </w:r>
      <w:proofErr w:type="gramEnd"/>
      <w:r w:rsidR="00414EDF" w:rsidRPr="00965C09">
        <w:rPr>
          <w:rFonts w:cs="Arial"/>
          <w:b/>
          <w:bCs/>
          <w:sz w:val="20"/>
        </w:rPr>
        <w:t xml:space="preserve">) </w:t>
      </w:r>
      <w:r w:rsidR="00743D82" w:rsidRPr="00965C09">
        <w:rPr>
          <w:rFonts w:cs="Arial"/>
          <w:bCs/>
          <w:sz w:val="20"/>
        </w:rPr>
        <w:t>Medicamento:</w:t>
      </w:r>
      <w:r w:rsidR="00916D96" w:rsidRPr="00965C09">
        <w:rPr>
          <w:rFonts w:cs="Arial"/>
          <w:bCs/>
          <w:sz w:val="20"/>
        </w:rPr>
        <w:t xml:space="preserve"> </w:t>
      </w:r>
      <w:proofErr w:type="spellStart"/>
      <w:r w:rsidR="00743D82" w:rsidRPr="00965C09">
        <w:rPr>
          <w:rFonts w:cs="Arial"/>
          <w:bCs/>
          <w:sz w:val="20"/>
        </w:rPr>
        <w:t>adefovir</w:t>
      </w:r>
      <w:proofErr w:type="spellEnd"/>
      <w:r w:rsidR="00743D82" w:rsidRPr="00965C09">
        <w:rPr>
          <w:rFonts w:cs="Arial"/>
          <w:bCs/>
          <w:sz w:val="20"/>
        </w:rPr>
        <w:t xml:space="preserve"> 10mg. Indicação: Hepatite B. Situação/encaminhamento: Contrato nº 80/2016 de 23/05/16. A GSK da China suspendeu a liberação de todos os lotes para o Brasil, devido a alteração dos métodos analíticos utilizados para a análise do fármaco do produto acabado em relação ao registrado na </w:t>
      </w:r>
      <w:proofErr w:type="gramStart"/>
      <w:r w:rsidR="00743D82" w:rsidRPr="00965C09">
        <w:rPr>
          <w:rFonts w:cs="Arial"/>
          <w:bCs/>
          <w:sz w:val="20"/>
        </w:rPr>
        <w:t>Anvisa</w:t>
      </w:r>
      <w:proofErr w:type="gramEnd"/>
      <w:r w:rsidR="00743D82" w:rsidRPr="00965C09">
        <w:rPr>
          <w:rFonts w:cs="Arial"/>
          <w:bCs/>
          <w:sz w:val="20"/>
        </w:rPr>
        <w:t xml:space="preserve">. O DAF solicitou a </w:t>
      </w:r>
      <w:proofErr w:type="gramStart"/>
      <w:r w:rsidR="00743D82" w:rsidRPr="00965C09">
        <w:rPr>
          <w:rFonts w:cs="Arial"/>
          <w:bCs/>
          <w:sz w:val="20"/>
        </w:rPr>
        <w:t>Anvisa</w:t>
      </w:r>
      <w:proofErr w:type="gramEnd"/>
      <w:r w:rsidR="00743D82" w:rsidRPr="00965C09">
        <w:rPr>
          <w:rFonts w:cs="Arial"/>
          <w:bCs/>
          <w:sz w:val="20"/>
        </w:rPr>
        <w:t xml:space="preserve"> priorizar o pedido de excepcionalidade de importação dos lotes já produzidos. Em 07/07/16 </w:t>
      </w:r>
      <w:proofErr w:type="gramStart"/>
      <w:r w:rsidR="00743D82" w:rsidRPr="00965C09">
        <w:rPr>
          <w:rFonts w:cs="Arial"/>
          <w:bCs/>
          <w:sz w:val="20"/>
        </w:rPr>
        <w:t>Anvisa</w:t>
      </w:r>
      <w:proofErr w:type="gramEnd"/>
      <w:r w:rsidR="00743D82" w:rsidRPr="00965C09">
        <w:rPr>
          <w:rFonts w:cs="Arial"/>
          <w:bCs/>
          <w:sz w:val="20"/>
        </w:rPr>
        <w:t xml:space="preserve"> informou que o pleito está no Gabinete da Presidência para análise. </w:t>
      </w:r>
      <w:proofErr w:type="gramStart"/>
      <w:r w:rsidR="00414EDF" w:rsidRPr="00965C09">
        <w:rPr>
          <w:rFonts w:cs="Arial"/>
          <w:b/>
          <w:bCs/>
          <w:sz w:val="20"/>
        </w:rPr>
        <w:t>7</w:t>
      </w:r>
      <w:proofErr w:type="gramEnd"/>
      <w:r w:rsidR="00414EDF" w:rsidRPr="00965C09">
        <w:rPr>
          <w:rFonts w:cs="Arial"/>
          <w:b/>
          <w:bCs/>
          <w:sz w:val="20"/>
        </w:rPr>
        <w:t xml:space="preserve">) </w:t>
      </w:r>
      <w:r w:rsidR="00743D82" w:rsidRPr="00965C09">
        <w:rPr>
          <w:rFonts w:cs="Arial"/>
          <w:bCs/>
          <w:sz w:val="20"/>
        </w:rPr>
        <w:t xml:space="preserve">Medicamento: </w:t>
      </w:r>
      <w:proofErr w:type="spellStart"/>
      <w:r w:rsidR="00743D82" w:rsidRPr="00965C09">
        <w:rPr>
          <w:rFonts w:cs="Arial"/>
          <w:bCs/>
          <w:sz w:val="20"/>
        </w:rPr>
        <w:t>imatinibe</w:t>
      </w:r>
      <w:proofErr w:type="spellEnd"/>
      <w:r w:rsidR="00743D82" w:rsidRPr="00965C09">
        <w:rPr>
          <w:rFonts w:cs="Arial"/>
          <w:bCs/>
          <w:sz w:val="20"/>
        </w:rPr>
        <w:t xml:space="preserve"> 100mg e 400mg (PDP). Indicação: LMC – Oncologia. Situação/encaminhamento: ARP publicada no </w:t>
      </w:r>
      <w:proofErr w:type="gramStart"/>
      <w:r w:rsidR="00743D82" w:rsidRPr="00965C09">
        <w:rPr>
          <w:rFonts w:cs="Arial"/>
          <w:bCs/>
          <w:sz w:val="20"/>
        </w:rPr>
        <w:t>D.O.</w:t>
      </w:r>
      <w:proofErr w:type="gramEnd"/>
      <w:r w:rsidR="00743D82" w:rsidRPr="00965C09">
        <w:rPr>
          <w:rFonts w:cs="Arial"/>
          <w:bCs/>
          <w:sz w:val="20"/>
        </w:rPr>
        <w:t xml:space="preserve">U de 27/06/2016 para aquisição de 242.6660 frascos. Contratação em curso. Referente </w:t>
      </w:r>
      <w:proofErr w:type="gramStart"/>
      <w:r w:rsidR="00743D82" w:rsidRPr="00965C09">
        <w:rPr>
          <w:rFonts w:cs="Arial"/>
          <w:bCs/>
          <w:sz w:val="20"/>
        </w:rPr>
        <w:t>a</w:t>
      </w:r>
      <w:proofErr w:type="gramEnd"/>
      <w:r w:rsidR="00743D82" w:rsidRPr="00965C09">
        <w:rPr>
          <w:rFonts w:cs="Arial"/>
          <w:bCs/>
          <w:sz w:val="20"/>
        </w:rPr>
        <w:t xml:space="preserve"> programação do 3º trimestre foi enviado 1 mês de consumo (julho). </w:t>
      </w:r>
      <w:proofErr w:type="gramStart"/>
      <w:r w:rsidR="00414EDF" w:rsidRPr="00965C09">
        <w:rPr>
          <w:rFonts w:cs="Arial"/>
          <w:b/>
          <w:bCs/>
          <w:sz w:val="20"/>
        </w:rPr>
        <w:t>8</w:t>
      </w:r>
      <w:proofErr w:type="gramEnd"/>
      <w:r w:rsidR="00414EDF" w:rsidRPr="00965C09">
        <w:rPr>
          <w:rFonts w:cs="Arial"/>
          <w:b/>
          <w:bCs/>
          <w:sz w:val="20"/>
        </w:rPr>
        <w:t xml:space="preserve">) </w:t>
      </w:r>
      <w:r w:rsidR="0081201D" w:rsidRPr="00965C09">
        <w:rPr>
          <w:rFonts w:cs="Arial"/>
          <w:bCs/>
          <w:sz w:val="20"/>
        </w:rPr>
        <w:t>Medicamento</w:t>
      </w:r>
      <w:r w:rsidR="00743D82" w:rsidRPr="00965C09">
        <w:rPr>
          <w:rFonts w:cs="Arial"/>
          <w:bCs/>
          <w:sz w:val="20"/>
        </w:rPr>
        <w:t xml:space="preserve">: </w:t>
      </w:r>
      <w:proofErr w:type="spellStart"/>
      <w:r w:rsidR="00743D82" w:rsidRPr="00965C09">
        <w:rPr>
          <w:rFonts w:cs="Arial"/>
          <w:bCs/>
          <w:sz w:val="20"/>
        </w:rPr>
        <w:t>benzilpenicilina</w:t>
      </w:r>
      <w:proofErr w:type="spellEnd"/>
      <w:r w:rsidR="00743D82" w:rsidRPr="00965C09">
        <w:rPr>
          <w:rFonts w:cs="Arial"/>
          <w:bCs/>
          <w:sz w:val="20"/>
        </w:rPr>
        <w:t xml:space="preserve"> potássica 5.000.000 de U.I. Indicação: Sífilis Congénita. Situação/encaminhamento: Em 25/02/2016 o DAF solicitou aquisição via OPAS. Aguardando cotação para aquisição de 500 mil frascos ampola – Em 07/05/2016 – A OPAS iniciou a cotação e </w:t>
      </w:r>
      <w:proofErr w:type="gramStart"/>
      <w:r w:rsidR="00743D82" w:rsidRPr="00965C09">
        <w:rPr>
          <w:rFonts w:cs="Arial"/>
          <w:bCs/>
          <w:sz w:val="20"/>
        </w:rPr>
        <w:t>aguarda-se</w:t>
      </w:r>
      <w:proofErr w:type="gramEnd"/>
      <w:r w:rsidR="00743D82" w:rsidRPr="00965C09">
        <w:rPr>
          <w:rFonts w:cs="Arial"/>
          <w:bCs/>
          <w:sz w:val="20"/>
        </w:rPr>
        <w:t xml:space="preserve"> os resultados.</w:t>
      </w:r>
      <w:r w:rsidR="00414EDF" w:rsidRPr="00965C09">
        <w:rPr>
          <w:rFonts w:cs="Arial"/>
          <w:bCs/>
          <w:sz w:val="20"/>
        </w:rPr>
        <w:t xml:space="preserve"> </w:t>
      </w:r>
      <w:proofErr w:type="gramStart"/>
      <w:r w:rsidR="00414EDF" w:rsidRPr="00965C09">
        <w:rPr>
          <w:rFonts w:cs="Arial"/>
          <w:b/>
          <w:bCs/>
          <w:sz w:val="20"/>
        </w:rPr>
        <w:t>9</w:t>
      </w:r>
      <w:proofErr w:type="gramEnd"/>
      <w:r w:rsidR="00414EDF" w:rsidRPr="00965C09">
        <w:rPr>
          <w:rFonts w:cs="Arial"/>
          <w:b/>
          <w:bCs/>
          <w:sz w:val="20"/>
        </w:rPr>
        <w:t xml:space="preserve">) </w:t>
      </w:r>
      <w:r w:rsidR="00743D82" w:rsidRPr="00965C09">
        <w:rPr>
          <w:rFonts w:cs="Arial"/>
          <w:bCs/>
          <w:sz w:val="20"/>
        </w:rPr>
        <w:t xml:space="preserve">Medicamento: difosfato de </w:t>
      </w:r>
      <w:proofErr w:type="spellStart"/>
      <w:r w:rsidR="00743D82" w:rsidRPr="00965C09">
        <w:rPr>
          <w:rFonts w:cs="Arial"/>
          <w:bCs/>
          <w:sz w:val="20"/>
        </w:rPr>
        <w:t>primaquina</w:t>
      </w:r>
      <w:proofErr w:type="spellEnd"/>
      <w:r w:rsidR="00743D82" w:rsidRPr="00965C09">
        <w:rPr>
          <w:rFonts w:cs="Arial"/>
          <w:bCs/>
          <w:sz w:val="20"/>
        </w:rPr>
        <w:t xml:space="preserve"> 5mg e 15mg. </w:t>
      </w:r>
      <w:r w:rsidR="00927187" w:rsidRPr="00965C09">
        <w:rPr>
          <w:rFonts w:cs="Arial"/>
          <w:bCs/>
          <w:sz w:val="20"/>
        </w:rPr>
        <w:t>Indicação: Malária. Situação/encaminhamento: Foi realizado o TED nº 76/2015 com a FIOCRUZ, com a 1ª entrega prevista para abril/2016. Em junho/2016 a FIOCRUZ informou que não poderá produzir devido à alteração na formulação e necessidade de novo registro junto à ANVISA.</w:t>
      </w:r>
      <w:r w:rsidR="00414EDF" w:rsidRPr="00965C09">
        <w:rPr>
          <w:rFonts w:cs="Arial"/>
          <w:bCs/>
          <w:sz w:val="20"/>
        </w:rPr>
        <w:t xml:space="preserve"> </w:t>
      </w:r>
      <w:r w:rsidR="00927187" w:rsidRPr="00965C09">
        <w:rPr>
          <w:rFonts w:cs="Arial"/>
          <w:bCs/>
          <w:sz w:val="20"/>
        </w:rPr>
        <w:t>O estoque atual está previsto para abastecer até final de julho/2016.</w:t>
      </w:r>
      <w:r w:rsidR="00414EDF" w:rsidRPr="00965C09">
        <w:rPr>
          <w:rFonts w:cs="Arial"/>
          <w:bCs/>
          <w:sz w:val="20"/>
        </w:rPr>
        <w:t xml:space="preserve"> </w:t>
      </w:r>
      <w:r w:rsidR="00927187" w:rsidRPr="00965C09">
        <w:rPr>
          <w:rFonts w:cs="Arial"/>
          <w:bCs/>
          <w:sz w:val="20"/>
        </w:rPr>
        <w:t>Imediatamente o MS iniciou</w:t>
      </w:r>
      <w:proofErr w:type="gramStart"/>
      <w:r w:rsidR="00927187" w:rsidRPr="00965C09">
        <w:rPr>
          <w:rFonts w:cs="Arial"/>
          <w:bCs/>
          <w:sz w:val="20"/>
        </w:rPr>
        <w:t xml:space="preserve">  </w:t>
      </w:r>
      <w:proofErr w:type="gramEnd"/>
      <w:r w:rsidR="00927187" w:rsidRPr="00965C09">
        <w:rPr>
          <w:rFonts w:cs="Arial"/>
          <w:bCs/>
          <w:sz w:val="20"/>
        </w:rPr>
        <w:t>processo de compra emergencial via DLOG/SE e via OPAS.</w:t>
      </w:r>
      <w:r w:rsidR="00414EDF" w:rsidRPr="00965C09">
        <w:rPr>
          <w:rFonts w:cs="Arial"/>
          <w:bCs/>
          <w:sz w:val="20"/>
        </w:rPr>
        <w:t xml:space="preserve"> </w:t>
      </w:r>
      <w:proofErr w:type="gramStart"/>
      <w:r w:rsidR="00414EDF" w:rsidRPr="00965C09">
        <w:rPr>
          <w:rFonts w:cs="Arial"/>
          <w:b/>
          <w:bCs/>
          <w:sz w:val="20"/>
        </w:rPr>
        <w:t>10)</w:t>
      </w:r>
      <w:proofErr w:type="gramEnd"/>
      <w:r w:rsidR="00414EDF" w:rsidRPr="00965C09">
        <w:rPr>
          <w:rFonts w:cs="Arial"/>
          <w:b/>
          <w:bCs/>
          <w:sz w:val="20"/>
        </w:rPr>
        <w:t xml:space="preserve"> </w:t>
      </w:r>
      <w:r w:rsidR="00927187" w:rsidRPr="00965C09">
        <w:rPr>
          <w:rFonts w:cs="Arial"/>
          <w:bCs/>
          <w:sz w:val="20"/>
        </w:rPr>
        <w:t>Medicamento:</w:t>
      </w:r>
      <w:r w:rsidR="00A13EFD" w:rsidRPr="00965C09">
        <w:rPr>
          <w:rFonts w:cs="Arial"/>
          <w:bCs/>
          <w:sz w:val="20"/>
        </w:rPr>
        <w:t xml:space="preserve"> </w:t>
      </w:r>
      <w:r w:rsidR="00927187" w:rsidRPr="00965C09">
        <w:rPr>
          <w:rFonts w:cs="Arial"/>
          <w:bCs/>
          <w:sz w:val="20"/>
        </w:rPr>
        <w:t xml:space="preserve">Repelentes. Indicação: Dengue, </w:t>
      </w:r>
      <w:proofErr w:type="spellStart"/>
      <w:r w:rsidR="00927187" w:rsidRPr="00965C09">
        <w:rPr>
          <w:rFonts w:cs="Arial"/>
          <w:bCs/>
          <w:sz w:val="20"/>
        </w:rPr>
        <w:t>Zika</w:t>
      </w:r>
      <w:proofErr w:type="spellEnd"/>
      <w:r w:rsidR="00927187" w:rsidRPr="00965C09">
        <w:rPr>
          <w:rFonts w:cs="Arial"/>
          <w:bCs/>
          <w:sz w:val="20"/>
        </w:rPr>
        <w:t>, Chikungunya.</w:t>
      </w:r>
      <w:r w:rsidR="00A13EFD" w:rsidRPr="00965C09">
        <w:rPr>
          <w:rFonts w:cs="Arial"/>
          <w:bCs/>
          <w:sz w:val="20"/>
        </w:rPr>
        <w:t xml:space="preserve"> </w:t>
      </w:r>
      <w:r w:rsidR="00927187" w:rsidRPr="00965C09">
        <w:rPr>
          <w:rFonts w:cs="Arial"/>
          <w:bCs/>
          <w:sz w:val="20"/>
        </w:rPr>
        <w:t xml:space="preserve">Situação/encaminhamento: O processo de compra foi iniciado para adquirir 8,3 milhões de litros de repelentes para atender a demanda até junho/2018. A publicação do edital está </w:t>
      </w:r>
      <w:proofErr w:type="gramStart"/>
      <w:r w:rsidR="00927187" w:rsidRPr="00965C09">
        <w:rPr>
          <w:rFonts w:cs="Arial"/>
          <w:bCs/>
          <w:sz w:val="20"/>
        </w:rPr>
        <w:t>previsto</w:t>
      </w:r>
      <w:proofErr w:type="gramEnd"/>
      <w:r w:rsidR="00927187" w:rsidRPr="00965C09">
        <w:rPr>
          <w:rFonts w:cs="Arial"/>
          <w:bCs/>
          <w:sz w:val="20"/>
        </w:rPr>
        <w:t xml:space="preserve"> para 19 de julho de 2016, na modalidade credenciamento.</w:t>
      </w:r>
      <w:r w:rsidR="00414EDF" w:rsidRPr="00965C09">
        <w:rPr>
          <w:rFonts w:cs="Arial"/>
          <w:bCs/>
          <w:sz w:val="20"/>
        </w:rPr>
        <w:t xml:space="preserve"> </w:t>
      </w:r>
      <w:r w:rsidR="00927187" w:rsidRPr="00965C09">
        <w:rPr>
          <w:rFonts w:cs="Arial"/>
          <w:bCs/>
          <w:sz w:val="20"/>
        </w:rPr>
        <w:t>Sobre os medicamentos de compra descentralizada/responsabilidade dos entes federados</w:t>
      </w:r>
      <w:r w:rsidR="00414EDF" w:rsidRPr="00965C09">
        <w:rPr>
          <w:rFonts w:cs="Arial"/>
          <w:bCs/>
          <w:sz w:val="20"/>
        </w:rPr>
        <w:t xml:space="preserve">: </w:t>
      </w:r>
      <w:r w:rsidR="00414EDF" w:rsidRPr="00965C09">
        <w:rPr>
          <w:rFonts w:cs="Arial"/>
          <w:b/>
          <w:bCs/>
          <w:sz w:val="20"/>
        </w:rPr>
        <w:t xml:space="preserve">1) </w:t>
      </w:r>
      <w:r w:rsidR="00414EDF" w:rsidRPr="00965C09">
        <w:rPr>
          <w:rFonts w:cs="Arial"/>
          <w:bCs/>
          <w:sz w:val="20"/>
        </w:rPr>
        <w:t xml:space="preserve">Medicamento: </w:t>
      </w:r>
      <w:proofErr w:type="spellStart"/>
      <w:r w:rsidR="00927187" w:rsidRPr="00965C09">
        <w:rPr>
          <w:rFonts w:cs="Arial"/>
          <w:bCs/>
          <w:sz w:val="20"/>
        </w:rPr>
        <w:t>iloprosta</w:t>
      </w:r>
      <w:proofErr w:type="spellEnd"/>
      <w:r w:rsidR="00414EDF" w:rsidRPr="00965C09">
        <w:rPr>
          <w:rFonts w:cs="Arial"/>
          <w:bCs/>
          <w:sz w:val="20"/>
        </w:rPr>
        <w:t xml:space="preserve">. </w:t>
      </w:r>
      <w:r w:rsidR="00927187" w:rsidRPr="00965C09">
        <w:rPr>
          <w:rFonts w:cs="Arial"/>
          <w:bCs/>
          <w:sz w:val="20"/>
        </w:rPr>
        <w:t>HAP</w:t>
      </w:r>
      <w:r w:rsidR="00414EDF" w:rsidRPr="00965C09">
        <w:rPr>
          <w:rFonts w:cs="Arial"/>
          <w:bCs/>
          <w:sz w:val="20"/>
        </w:rPr>
        <w:t xml:space="preserve">. </w:t>
      </w:r>
      <w:r w:rsidR="00927187" w:rsidRPr="00965C09">
        <w:rPr>
          <w:rFonts w:cs="Arial"/>
          <w:bCs/>
          <w:sz w:val="20"/>
        </w:rPr>
        <w:t xml:space="preserve">Sem definição de preço na CMED – proposta de exclusão. </w:t>
      </w:r>
      <w:proofErr w:type="gramStart"/>
      <w:r w:rsidR="00414EDF" w:rsidRPr="00965C09">
        <w:rPr>
          <w:rFonts w:cs="Arial"/>
          <w:b/>
          <w:bCs/>
          <w:sz w:val="20"/>
        </w:rPr>
        <w:t>2</w:t>
      </w:r>
      <w:proofErr w:type="gramEnd"/>
      <w:r w:rsidR="00414EDF" w:rsidRPr="00965C09">
        <w:rPr>
          <w:rFonts w:cs="Arial"/>
          <w:b/>
          <w:bCs/>
          <w:sz w:val="20"/>
        </w:rPr>
        <w:t xml:space="preserve">) </w:t>
      </w:r>
      <w:r w:rsidR="00927187" w:rsidRPr="00965C09">
        <w:rPr>
          <w:rFonts w:cs="Arial"/>
          <w:bCs/>
          <w:sz w:val="20"/>
        </w:rPr>
        <w:t xml:space="preserve">Medicamento: </w:t>
      </w:r>
      <w:proofErr w:type="spellStart"/>
      <w:r w:rsidR="00927187" w:rsidRPr="00965C09">
        <w:rPr>
          <w:rFonts w:cs="Arial"/>
          <w:bCs/>
          <w:sz w:val="20"/>
        </w:rPr>
        <w:t>hidroxiuréia</w:t>
      </w:r>
      <w:proofErr w:type="spellEnd"/>
      <w:r w:rsidR="00927187" w:rsidRPr="00965C09">
        <w:rPr>
          <w:rFonts w:cs="Arial"/>
          <w:bCs/>
          <w:sz w:val="20"/>
        </w:rPr>
        <w:t xml:space="preserve"> 500mg. Indicação: Doença Falciforme. Situação/encaminhamento: Em abril2016 -</w:t>
      </w:r>
      <w:proofErr w:type="gramStart"/>
      <w:r w:rsidR="00927187" w:rsidRPr="00965C09">
        <w:rPr>
          <w:rFonts w:cs="Arial"/>
          <w:bCs/>
          <w:sz w:val="20"/>
        </w:rPr>
        <w:t xml:space="preserve">  </w:t>
      </w:r>
      <w:proofErr w:type="gramEnd"/>
      <w:r w:rsidR="00927187" w:rsidRPr="00965C09">
        <w:rPr>
          <w:rFonts w:cs="Arial"/>
          <w:bCs/>
          <w:sz w:val="20"/>
        </w:rPr>
        <w:t>A Bristol  informou ao MS  enfrentamento faltas temporárias por oscilação na importação da Europa, mas  que o abastecimento estaria em vias de regularização a partir do 3º trimestre de 2016 e que futuras importações garantirá um estoque equivalente 3 meses.</w:t>
      </w:r>
      <w:r w:rsidR="006054BD" w:rsidRPr="00965C09">
        <w:rPr>
          <w:rFonts w:cs="Arial"/>
          <w:bCs/>
          <w:sz w:val="20"/>
        </w:rPr>
        <w:t xml:space="preserve"> </w:t>
      </w:r>
      <w:r w:rsidR="00927187" w:rsidRPr="00965C09">
        <w:rPr>
          <w:rFonts w:cs="Arial"/>
          <w:bCs/>
          <w:sz w:val="20"/>
        </w:rPr>
        <w:t>A aquisição é realizada pelo Estado, com recursos repassados pela União.</w:t>
      </w:r>
      <w:r w:rsidR="00414EDF" w:rsidRPr="00965C09">
        <w:rPr>
          <w:rFonts w:cs="Arial"/>
          <w:bCs/>
          <w:sz w:val="20"/>
        </w:rPr>
        <w:t xml:space="preserve"> </w:t>
      </w:r>
      <w:proofErr w:type="gramStart"/>
      <w:r w:rsidR="00414EDF" w:rsidRPr="00965C09">
        <w:rPr>
          <w:rFonts w:cs="Arial"/>
          <w:b/>
          <w:bCs/>
          <w:sz w:val="20"/>
        </w:rPr>
        <w:t>3</w:t>
      </w:r>
      <w:proofErr w:type="gramEnd"/>
      <w:r w:rsidR="00414EDF" w:rsidRPr="00965C09">
        <w:rPr>
          <w:rFonts w:cs="Arial"/>
          <w:b/>
          <w:bCs/>
          <w:sz w:val="20"/>
        </w:rPr>
        <w:t xml:space="preserve">) </w:t>
      </w:r>
      <w:r w:rsidR="00927187" w:rsidRPr="00965C09">
        <w:rPr>
          <w:rFonts w:cs="Arial"/>
          <w:bCs/>
          <w:sz w:val="20"/>
        </w:rPr>
        <w:t xml:space="preserve">Medicamento: </w:t>
      </w:r>
      <w:proofErr w:type="spellStart"/>
      <w:r w:rsidR="00927187" w:rsidRPr="00965C09">
        <w:rPr>
          <w:rFonts w:cs="Arial"/>
          <w:bCs/>
          <w:sz w:val="20"/>
        </w:rPr>
        <w:t>hidroxiuréia</w:t>
      </w:r>
      <w:proofErr w:type="spellEnd"/>
      <w:r w:rsidR="00927187" w:rsidRPr="00965C09">
        <w:rPr>
          <w:rFonts w:cs="Arial"/>
          <w:bCs/>
          <w:sz w:val="20"/>
        </w:rPr>
        <w:t xml:space="preserve"> 100mg e 200mg. Indicação: Doença Falciforme. </w:t>
      </w:r>
      <w:r w:rsidR="00927187" w:rsidRPr="00965C09">
        <w:rPr>
          <w:rFonts w:cs="Arial"/>
          <w:bCs/>
          <w:sz w:val="20"/>
        </w:rPr>
        <w:lastRenderedPageBreak/>
        <w:t>Situação/encaminhamento: uso pediátrico, sem</w:t>
      </w:r>
      <w:proofErr w:type="gramStart"/>
      <w:r w:rsidR="00927187" w:rsidRPr="00965C09">
        <w:rPr>
          <w:rFonts w:cs="Arial"/>
          <w:bCs/>
          <w:sz w:val="20"/>
        </w:rPr>
        <w:t xml:space="preserve">  </w:t>
      </w:r>
      <w:proofErr w:type="gramEnd"/>
      <w:r w:rsidR="00927187" w:rsidRPr="00965C09">
        <w:rPr>
          <w:rFonts w:cs="Arial"/>
          <w:bCs/>
          <w:sz w:val="20"/>
        </w:rPr>
        <w:t xml:space="preserve">registro no Brasil. A </w:t>
      </w:r>
      <w:proofErr w:type="spellStart"/>
      <w:r w:rsidR="00927187" w:rsidRPr="00965C09">
        <w:rPr>
          <w:rFonts w:cs="Arial"/>
          <w:bCs/>
          <w:sz w:val="20"/>
        </w:rPr>
        <w:t>hidroxiuréia</w:t>
      </w:r>
      <w:proofErr w:type="spellEnd"/>
      <w:r w:rsidR="00927187" w:rsidRPr="00965C09">
        <w:rPr>
          <w:rFonts w:cs="Arial"/>
          <w:bCs/>
          <w:sz w:val="20"/>
        </w:rPr>
        <w:t xml:space="preserve"> de 100mg foi incorporada no SUS (Portaria SCTIE n. 27 de 12/06/2013) porém esta concentração não está disponível no mercado internacional. Por isso optou-se pela compra da apresentação de 200mg junto à OPAS/OMS, sendo que a duas licitações resultaram deserta. </w:t>
      </w:r>
      <w:proofErr w:type="gramStart"/>
      <w:r w:rsidR="00927187" w:rsidRPr="00965C09">
        <w:rPr>
          <w:rFonts w:cs="Arial"/>
          <w:bCs/>
          <w:sz w:val="20"/>
        </w:rPr>
        <w:t>Opas está</w:t>
      </w:r>
      <w:proofErr w:type="gramEnd"/>
      <w:r w:rsidR="00927187" w:rsidRPr="00965C09">
        <w:rPr>
          <w:rFonts w:cs="Arial"/>
          <w:bCs/>
          <w:sz w:val="20"/>
        </w:rPr>
        <w:t xml:space="preserve"> buscando novas fontes. </w:t>
      </w:r>
      <w:proofErr w:type="gramStart"/>
      <w:r w:rsidR="00414EDF" w:rsidRPr="00965C09">
        <w:rPr>
          <w:rFonts w:cs="Arial"/>
          <w:b/>
          <w:bCs/>
          <w:sz w:val="20"/>
        </w:rPr>
        <w:t>4</w:t>
      </w:r>
      <w:proofErr w:type="gramEnd"/>
      <w:r w:rsidR="00414EDF" w:rsidRPr="00965C09">
        <w:rPr>
          <w:rFonts w:cs="Arial"/>
          <w:b/>
          <w:bCs/>
          <w:sz w:val="20"/>
        </w:rPr>
        <w:t xml:space="preserve">) </w:t>
      </w:r>
      <w:r w:rsidR="00927187" w:rsidRPr="00965C09">
        <w:rPr>
          <w:rFonts w:cs="Arial"/>
          <w:bCs/>
          <w:sz w:val="20"/>
        </w:rPr>
        <w:t xml:space="preserve">Medicamento: </w:t>
      </w:r>
      <w:proofErr w:type="spellStart"/>
      <w:r w:rsidR="00927187" w:rsidRPr="00965C09">
        <w:rPr>
          <w:rFonts w:cs="Arial"/>
          <w:bCs/>
          <w:sz w:val="20"/>
        </w:rPr>
        <w:t>riluzol</w:t>
      </w:r>
      <w:proofErr w:type="spellEnd"/>
      <w:r w:rsidR="00927187" w:rsidRPr="00965C09">
        <w:rPr>
          <w:rFonts w:cs="Arial"/>
          <w:bCs/>
          <w:sz w:val="20"/>
        </w:rPr>
        <w:t xml:space="preserve"> 50mg. Indicação: Esclerose Lateral Amiotrófica. Situação/encaminhamento: o principal fabricante (</w:t>
      </w:r>
      <w:proofErr w:type="spellStart"/>
      <w:r w:rsidR="00927187" w:rsidRPr="00965C09">
        <w:rPr>
          <w:rFonts w:cs="Arial"/>
          <w:bCs/>
          <w:sz w:val="20"/>
        </w:rPr>
        <w:t>Sandoz</w:t>
      </w:r>
      <w:proofErr w:type="spellEnd"/>
      <w:r w:rsidR="00927187" w:rsidRPr="00965C09">
        <w:rPr>
          <w:rFonts w:cs="Arial"/>
          <w:bCs/>
          <w:sz w:val="20"/>
        </w:rPr>
        <w:t>) paralisou a produção deste medicamento, porém existem outros fornecedores no mercado. A aquisição é realizada pelo Estado, com recursos repassados pela União.</w:t>
      </w:r>
      <w:r w:rsidR="00414EDF" w:rsidRPr="00965C09">
        <w:rPr>
          <w:rFonts w:cs="Arial"/>
          <w:bCs/>
          <w:sz w:val="20"/>
        </w:rPr>
        <w:t xml:space="preserve"> </w:t>
      </w:r>
      <w:proofErr w:type="gramStart"/>
      <w:r w:rsidR="00414EDF" w:rsidRPr="00965C09">
        <w:rPr>
          <w:rFonts w:cs="Arial"/>
          <w:b/>
          <w:bCs/>
          <w:sz w:val="20"/>
        </w:rPr>
        <w:t>5</w:t>
      </w:r>
      <w:proofErr w:type="gramEnd"/>
      <w:r w:rsidR="00414EDF" w:rsidRPr="00965C09">
        <w:rPr>
          <w:rFonts w:cs="Arial"/>
          <w:b/>
          <w:bCs/>
          <w:sz w:val="20"/>
        </w:rPr>
        <w:t xml:space="preserve">) </w:t>
      </w:r>
      <w:proofErr w:type="spellStart"/>
      <w:r w:rsidR="00927187" w:rsidRPr="00965C09">
        <w:rPr>
          <w:rFonts w:cs="Arial"/>
          <w:bCs/>
          <w:sz w:val="20"/>
        </w:rPr>
        <w:t>Fenitoína</w:t>
      </w:r>
      <w:proofErr w:type="spellEnd"/>
      <w:r w:rsidR="00927187" w:rsidRPr="00965C09">
        <w:rPr>
          <w:rFonts w:cs="Arial"/>
          <w:bCs/>
          <w:sz w:val="20"/>
        </w:rPr>
        <w:t xml:space="preserve"> – problema de escassez do medicamento no mercado. Processo encaminhamento para ANVISA. Comercialização por outra empresa. </w:t>
      </w:r>
      <w:r w:rsidR="00C44F26" w:rsidRPr="00965C09">
        <w:rPr>
          <w:rFonts w:cs="Arial"/>
          <w:bCs/>
          <w:sz w:val="20"/>
        </w:rPr>
        <w:t xml:space="preserve">Em seguida, o </w:t>
      </w:r>
      <w:r w:rsidR="00625FB1" w:rsidRPr="00965C09">
        <w:rPr>
          <w:rFonts w:cs="Arial"/>
          <w:bCs/>
          <w:sz w:val="20"/>
        </w:rPr>
        <w:t>C</w:t>
      </w:r>
      <w:r w:rsidR="006054BD" w:rsidRPr="00965C09">
        <w:rPr>
          <w:rFonts w:cs="Arial"/>
          <w:bCs/>
          <w:sz w:val="20"/>
        </w:rPr>
        <w:t>oordena</w:t>
      </w:r>
      <w:r w:rsidR="00C44F26" w:rsidRPr="00965C09">
        <w:rPr>
          <w:rFonts w:cs="Arial"/>
          <w:bCs/>
          <w:sz w:val="20"/>
        </w:rPr>
        <w:t xml:space="preserve">dor </w:t>
      </w:r>
      <w:r w:rsidR="006054BD" w:rsidRPr="00965C09">
        <w:rPr>
          <w:rFonts w:cs="Arial"/>
          <w:bCs/>
          <w:sz w:val="20"/>
        </w:rPr>
        <w:t>Geral do Programa Nacional de Imunizações</w:t>
      </w:r>
      <w:r w:rsidR="00625FB1" w:rsidRPr="00965C09">
        <w:rPr>
          <w:rFonts w:cs="Arial"/>
          <w:bCs/>
          <w:sz w:val="20"/>
        </w:rPr>
        <w:t>/SVS/MS</w:t>
      </w:r>
      <w:r w:rsidR="00C44F26" w:rsidRPr="00965C09">
        <w:rPr>
          <w:rFonts w:cs="Arial"/>
          <w:bCs/>
          <w:sz w:val="20"/>
        </w:rPr>
        <w:t xml:space="preserve">, </w:t>
      </w:r>
      <w:r w:rsidR="00C44F26" w:rsidRPr="00965C09">
        <w:rPr>
          <w:rFonts w:cs="Arial"/>
          <w:b/>
          <w:bCs/>
          <w:sz w:val="20"/>
        </w:rPr>
        <w:t>Ricardo Gadelha de Abreu</w:t>
      </w:r>
      <w:r w:rsidR="00C44F26" w:rsidRPr="00965C09">
        <w:rPr>
          <w:rFonts w:cs="Arial"/>
          <w:bCs/>
          <w:sz w:val="20"/>
        </w:rPr>
        <w:t xml:space="preserve">, fez um informe sobre a situação dos </w:t>
      </w:r>
      <w:proofErr w:type="spellStart"/>
      <w:r w:rsidR="00C44F26" w:rsidRPr="00965C09">
        <w:rPr>
          <w:rFonts w:cs="Arial"/>
          <w:bCs/>
          <w:sz w:val="20"/>
        </w:rPr>
        <w:t>imunobiológicos</w:t>
      </w:r>
      <w:proofErr w:type="spellEnd"/>
      <w:r w:rsidR="00C44F26" w:rsidRPr="00965C09">
        <w:rPr>
          <w:rFonts w:cs="Arial"/>
          <w:bCs/>
          <w:sz w:val="20"/>
        </w:rPr>
        <w:t xml:space="preserve">. Inicialmente, disse que o </w:t>
      </w:r>
      <w:r w:rsidR="006054BD" w:rsidRPr="00965C09">
        <w:rPr>
          <w:rFonts w:cs="Arial"/>
          <w:bCs/>
          <w:sz w:val="20"/>
        </w:rPr>
        <w:t xml:space="preserve">Programa é responsável por 45 </w:t>
      </w:r>
      <w:proofErr w:type="spellStart"/>
      <w:r w:rsidR="006054BD" w:rsidRPr="00965C09">
        <w:rPr>
          <w:rFonts w:cs="Arial"/>
          <w:bCs/>
          <w:sz w:val="20"/>
        </w:rPr>
        <w:t>imunobiológicos</w:t>
      </w:r>
      <w:proofErr w:type="spellEnd"/>
      <w:r w:rsidR="006054BD" w:rsidRPr="00965C09">
        <w:rPr>
          <w:rFonts w:cs="Arial"/>
          <w:bCs/>
          <w:sz w:val="20"/>
        </w:rPr>
        <w:t xml:space="preserve">, sendo 28 vacinas (08 CRIE), treze soros </w:t>
      </w:r>
      <w:proofErr w:type="spellStart"/>
      <w:r w:rsidR="006054BD" w:rsidRPr="00965C09">
        <w:rPr>
          <w:rFonts w:cs="Arial"/>
          <w:bCs/>
          <w:sz w:val="20"/>
        </w:rPr>
        <w:t>heterólogos</w:t>
      </w:r>
      <w:proofErr w:type="spellEnd"/>
      <w:r w:rsidR="006054BD" w:rsidRPr="00965C09">
        <w:rPr>
          <w:rFonts w:cs="Arial"/>
          <w:bCs/>
          <w:sz w:val="20"/>
        </w:rPr>
        <w:t xml:space="preserve"> e quatro soros homólogos (imunoglobulinas).</w:t>
      </w:r>
      <w:r w:rsidR="00625FB1" w:rsidRPr="00965C09">
        <w:rPr>
          <w:rFonts w:cs="Arial"/>
          <w:bCs/>
          <w:sz w:val="20"/>
        </w:rPr>
        <w:t xml:space="preserve"> </w:t>
      </w:r>
      <w:r w:rsidR="00362A08" w:rsidRPr="00965C09">
        <w:rPr>
          <w:rFonts w:cs="Arial"/>
          <w:bCs/>
          <w:sz w:val="20"/>
        </w:rPr>
        <w:t>Situação de abastecimento irregular:</w:t>
      </w:r>
      <w:r w:rsidR="00625FB1" w:rsidRPr="00965C09">
        <w:rPr>
          <w:rFonts w:cs="Arial"/>
          <w:bCs/>
          <w:sz w:val="20"/>
        </w:rPr>
        <w:t xml:space="preserve"> </w:t>
      </w:r>
      <w:r w:rsidR="00625FB1" w:rsidRPr="00965C09">
        <w:rPr>
          <w:rFonts w:cs="Arial"/>
          <w:b/>
          <w:bCs/>
          <w:sz w:val="20"/>
        </w:rPr>
        <w:t>1)</w:t>
      </w:r>
      <w:r w:rsidR="00625FB1" w:rsidRPr="00965C09">
        <w:rPr>
          <w:rFonts w:cs="Arial"/>
          <w:bCs/>
          <w:sz w:val="20"/>
        </w:rPr>
        <w:t xml:space="preserve"> </w:t>
      </w:r>
      <w:r w:rsidR="00C75424" w:rsidRPr="00965C09">
        <w:rPr>
          <w:rFonts w:cs="Arial"/>
          <w:bCs/>
          <w:sz w:val="20"/>
        </w:rPr>
        <w:t xml:space="preserve">Tríplice viral: pendências nas entregas por </w:t>
      </w:r>
      <w:proofErr w:type="spellStart"/>
      <w:r w:rsidR="00C75424" w:rsidRPr="00965C09">
        <w:rPr>
          <w:rFonts w:cs="Arial"/>
          <w:bCs/>
          <w:sz w:val="20"/>
        </w:rPr>
        <w:t>Bio-Manguinhos</w:t>
      </w:r>
      <w:proofErr w:type="spellEnd"/>
      <w:r w:rsidR="00C75424" w:rsidRPr="00965C09">
        <w:rPr>
          <w:rFonts w:cs="Arial"/>
          <w:bCs/>
          <w:sz w:val="20"/>
        </w:rPr>
        <w:t>, desde 2014.</w:t>
      </w:r>
      <w:r w:rsidR="00625FB1" w:rsidRPr="00965C09">
        <w:rPr>
          <w:rFonts w:cs="Arial"/>
          <w:bCs/>
          <w:sz w:val="20"/>
        </w:rPr>
        <w:t xml:space="preserve"> </w:t>
      </w:r>
      <w:proofErr w:type="gramStart"/>
      <w:r w:rsidR="00625FB1" w:rsidRPr="00965C09">
        <w:rPr>
          <w:rFonts w:cs="Arial"/>
          <w:b/>
          <w:bCs/>
          <w:sz w:val="20"/>
        </w:rPr>
        <w:t>2</w:t>
      </w:r>
      <w:proofErr w:type="gramEnd"/>
      <w:r w:rsidR="00625FB1" w:rsidRPr="00965C09">
        <w:rPr>
          <w:rFonts w:cs="Arial"/>
          <w:b/>
          <w:bCs/>
          <w:sz w:val="20"/>
        </w:rPr>
        <w:t>)</w:t>
      </w:r>
      <w:r w:rsidR="00625FB1" w:rsidRPr="00965C09">
        <w:rPr>
          <w:rFonts w:cs="Arial"/>
          <w:bCs/>
          <w:sz w:val="20"/>
        </w:rPr>
        <w:t xml:space="preserve"> </w:t>
      </w:r>
      <w:r w:rsidR="00C75424" w:rsidRPr="00965C09">
        <w:rPr>
          <w:rFonts w:cs="Arial"/>
          <w:bCs/>
          <w:sz w:val="20"/>
        </w:rPr>
        <w:t xml:space="preserve">Febre amarela: pendências nas entregas por </w:t>
      </w:r>
      <w:proofErr w:type="spellStart"/>
      <w:r w:rsidR="00C75424" w:rsidRPr="00965C09">
        <w:rPr>
          <w:rFonts w:cs="Arial"/>
          <w:bCs/>
          <w:sz w:val="20"/>
        </w:rPr>
        <w:t>Bio-Manguinhos</w:t>
      </w:r>
      <w:proofErr w:type="spellEnd"/>
      <w:r w:rsidR="00C75424" w:rsidRPr="00965C09">
        <w:rPr>
          <w:rFonts w:cs="Arial"/>
          <w:bCs/>
          <w:sz w:val="20"/>
        </w:rPr>
        <w:t xml:space="preserve"> (único fornecedor), desde 2014.</w:t>
      </w:r>
      <w:r w:rsidR="00625FB1" w:rsidRPr="00965C09">
        <w:rPr>
          <w:rFonts w:cs="Arial"/>
          <w:bCs/>
          <w:sz w:val="20"/>
        </w:rPr>
        <w:t xml:space="preserve">  </w:t>
      </w:r>
      <w:proofErr w:type="gramStart"/>
      <w:r w:rsidR="00625FB1" w:rsidRPr="00965C09">
        <w:rPr>
          <w:rFonts w:cs="Arial"/>
          <w:b/>
          <w:bCs/>
          <w:sz w:val="20"/>
        </w:rPr>
        <w:t>3</w:t>
      </w:r>
      <w:proofErr w:type="gramEnd"/>
      <w:r w:rsidR="00625FB1" w:rsidRPr="00965C09">
        <w:rPr>
          <w:rFonts w:cs="Arial"/>
          <w:b/>
          <w:bCs/>
          <w:sz w:val="20"/>
        </w:rPr>
        <w:t xml:space="preserve">) </w:t>
      </w:r>
      <w:proofErr w:type="spellStart"/>
      <w:r w:rsidR="00C75424" w:rsidRPr="00965C09">
        <w:rPr>
          <w:rFonts w:cs="Arial"/>
          <w:bCs/>
          <w:sz w:val="20"/>
        </w:rPr>
        <w:t>Tetraviral</w:t>
      </w:r>
      <w:proofErr w:type="spellEnd"/>
      <w:r w:rsidR="00C75424" w:rsidRPr="00965C09">
        <w:rPr>
          <w:rFonts w:cs="Arial"/>
          <w:bCs/>
          <w:sz w:val="20"/>
        </w:rPr>
        <w:t xml:space="preserve">: pendências nas entregas por </w:t>
      </w:r>
      <w:proofErr w:type="spellStart"/>
      <w:r w:rsidR="00C75424" w:rsidRPr="00965C09">
        <w:rPr>
          <w:rFonts w:cs="Arial"/>
          <w:bCs/>
          <w:sz w:val="20"/>
        </w:rPr>
        <w:t>Bio-Manguinhos</w:t>
      </w:r>
      <w:proofErr w:type="spellEnd"/>
      <w:r w:rsidR="00C75424" w:rsidRPr="00965C09">
        <w:rPr>
          <w:rFonts w:cs="Arial"/>
          <w:bCs/>
          <w:sz w:val="20"/>
        </w:rPr>
        <w:t>; substituída nas regiões Nordeste e Sudeste pelo esquema de tríplice viral + varicela monovalente, sem previsão de regularização.</w:t>
      </w:r>
      <w:r w:rsidR="00625FB1" w:rsidRPr="00965C09">
        <w:rPr>
          <w:rFonts w:cs="Arial"/>
          <w:bCs/>
          <w:sz w:val="20"/>
        </w:rPr>
        <w:t xml:space="preserve"> </w:t>
      </w:r>
      <w:r w:rsidR="00362A08" w:rsidRPr="00965C09">
        <w:rPr>
          <w:rFonts w:cs="Arial"/>
          <w:bCs/>
          <w:sz w:val="20"/>
        </w:rPr>
        <w:t xml:space="preserve">Envio de </w:t>
      </w:r>
      <w:proofErr w:type="spellStart"/>
      <w:r w:rsidR="00362A08" w:rsidRPr="00965C09">
        <w:rPr>
          <w:rFonts w:cs="Arial"/>
          <w:bCs/>
          <w:sz w:val="20"/>
        </w:rPr>
        <w:t>tetraviral</w:t>
      </w:r>
      <w:proofErr w:type="spellEnd"/>
      <w:r w:rsidR="00362A08" w:rsidRPr="00965C09">
        <w:rPr>
          <w:rFonts w:cs="Arial"/>
          <w:bCs/>
          <w:sz w:val="20"/>
        </w:rPr>
        <w:t xml:space="preserve"> para as regiões Norte, Sul e Centro-Oeste.</w:t>
      </w:r>
      <w:r w:rsidR="00625FB1" w:rsidRPr="00965C09">
        <w:rPr>
          <w:rFonts w:cs="Arial"/>
          <w:bCs/>
          <w:sz w:val="20"/>
        </w:rPr>
        <w:t xml:space="preserve"> </w:t>
      </w:r>
      <w:proofErr w:type="gramStart"/>
      <w:r w:rsidR="00625FB1" w:rsidRPr="00965C09">
        <w:rPr>
          <w:rFonts w:cs="Arial"/>
          <w:b/>
          <w:bCs/>
          <w:sz w:val="20"/>
        </w:rPr>
        <w:t>4</w:t>
      </w:r>
      <w:proofErr w:type="gramEnd"/>
      <w:r w:rsidR="00625FB1" w:rsidRPr="00965C09">
        <w:rPr>
          <w:rFonts w:cs="Arial"/>
          <w:b/>
          <w:bCs/>
          <w:sz w:val="20"/>
        </w:rPr>
        <w:t xml:space="preserve">) </w:t>
      </w:r>
      <w:r w:rsidR="00C75424" w:rsidRPr="00965C09">
        <w:rPr>
          <w:rFonts w:cs="Arial"/>
          <w:bCs/>
          <w:sz w:val="20"/>
        </w:rPr>
        <w:t xml:space="preserve">DTP: será substituída pela vacina </w:t>
      </w:r>
      <w:proofErr w:type="spellStart"/>
      <w:r w:rsidR="00C75424" w:rsidRPr="00965C09">
        <w:rPr>
          <w:rFonts w:cs="Arial"/>
          <w:bCs/>
          <w:sz w:val="20"/>
        </w:rPr>
        <w:t>pentavalente</w:t>
      </w:r>
      <w:proofErr w:type="spellEnd"/>
      <w:r w:rsidR="00C75424" w:rsidRPr="00965C09">
        <w:rPr>
          <w:rFonts w:cs="Arial"/>
          <w:bCs/>
          <w:sz w:val="20"/>
        </w:rPr>
        <w:t>, até que aconteça a liberação da Baixa do Termo de Guarda dos lotes entregues pela Opas  em maio/2016.</w:t>
      </w:r>
      <w:r w:rsidR="00625FB1" w:rsidRPr="00965C09">
        <w:rPr>
          <w:rFonts w:cs="Arial"/>
          <w:bCs/>
          <w:sz w:val="20"/>
        </w:rPr>
        <w:t xml:space="preserve"> </w:t>
      </w:r>
      <w:proofErr w:type="gramStart"/>
      <w:r w:rsidR="00625FB1" w:rsidRPr="00965C09">
        <w:rPr>
          <w:rFonts w:cs="Arial"/>
          <w:b/>
          <w:bCs/>
          <w:sz w:val="20"/>
        </w:rPr>
        <w:t>5</w:t>
      </w:r>
      <w:proofErr w:type="gramEnd"/>
      <w:r w:rsidR="00625FB1" w:rsidRPr="00965C09">
        <w:rPr>
          <w:rFonts w:cs="Arial"/>
          <w:b/>
          <w:bCs/>
          <w:sz w:val="20"/>
        </w:rPr>
        <w:t xml:space="preserve">) </w:t>
      </w:r>
      <w:r w:rsidR="00C75424" w:rsidRPr="00965C09">
        <w:rPr>
          <w:rFonts w:cs="Arial"/>
          <w:bCs/>
          <w:sz w:val="20"/>
        </w:rPr>
        <w:t xml:space="preserve">Poliomielite oral: devido à mudança da trivalente para bivalente- OMS. Campanha Nacional de Multivacinação no período de 19 a 30 de setembro, devido aos Jogos Olímpicos e Paraolímpicos – vacinação seletiva para crianças que ainda não tenham completado o esquema vacinal contra a poliomielite e atualização da caderneta de vacinação da criança e do adolescente de </w:t>
      </w:r>
      <w:proofErr w:type="gramStart"/>
      <w:r w:rsidR="00C75424" w:rsidRPr="00965C09">
        <w:rPr>
          <w:rFonts w:cs="Arial"/>
          <w:bCs/>
          <w:sz w:val="20"/>
        </w:rPr>
        <w:t>9</w:t>
      </w:r>
      <w:proofErr w:type="gramEnd"/>
      <w:r w:rsidR="00C75424" w:rsidRPr="00965C09">
        <w:rPr>
          <w:rFonts w:cs="Arial"/>
          <w:bCs/>
          <w:sz w:val="20"/>
        </w:rPr>
        <w:t xml:space="preserve"> a &lt;13 anos contra sarampo, rubéola, caxumba, tétano, difteria, HPV (meninas) e hepatite B. </w:t>
      </w:r>
      <w:r w:rsidR="00362A08" w:rsidRPr="00965C09">
        <w:rPr>
          <w:rFonts w:cs="Arial"/>
          <w:bCs/>
          <w:sz w:val="20"/>
        </w:rPr>
        <w:t>Cronograma de entregas, b-VOP</w:t>
      </w:r>
      <w:r w:rsidR="00625FB1" w:rsidRPr="00965C09">
        <w:rPr>
          <w:rFonts w:cs="Arial"/>
          <w:bCs/>
          <w:sz w:val="20"/>
        </w:rPr>
        <w:t xml:space="preserve">: julho: 7.000.000, 31/07/16; agosto: 8.400.000, 31/08/16; setembro: 7.000.000, 30/09/16; outubro: 3.500.000, 31/10/16; e novembro: 2.100.000, 30/11/16. </w:t>
      </w:r>
      <w:r w:rsidR="0023402A" w:rsidRPr="00965C09">
        <w:rPr>
          <w:rFonts w:cs="Arial"/>
          <w:bCs/>
          <w:sz w:val="20"/>
        </w:rPr>
        <w:t xml:space="preserve">Situação atual das vacinas: </w:t>
      </w:r>
      <w:r w:rsidR="008E61CC" w:rsidRPr="00965C09">
        <w:rPr>
          <w:rFonts w:cs="Arial"/>
          <w:b/>
          <w:bCs/>
          <w:sz w:val="20"/>
        </w:rPr>
        <w:t>1)</w:t>
      </w:r>
      <w:r w:rsidR="008E61CC" w:rsidRPr="00965C09">
        <w:rPr>
          <w:rFonts w:cs="Arial"/>
          <w:bCs/>
          <w:sz w:val="20"/>
        </w:rPr>
        <w:t xml:space="preserve"> </w:t>
      </w:r>
      <w:r w:rsidR="00362A08" w:rsidRPr="00965C09">
        <w:rPr>
          <w:rFonts w:cs="Arial"/>
          <w:bCs/>
          <w:sz w:val="20"/>
        </w:rPr>
        <w:t>Distribuição parcial em junho: BCG (distribuída cerca de 40% aos estados)</w:t>
      </w:r>
      <w:r w:rsidR="008E61CC" w:rsidRPr="00965C09">
        <w:rPr>
          <w:rFonts w:cs="Arial"/>
          <w:bCs/>
          <w:sz w:val="20"/>
        </w:rPr>
        <w:t xml:space="preserve">. </w:t>
      </w:r>
      <w:r w:rsidR="00C75424" w:rsidRPr="00965C09">
        <w:rPr>
          <w:rFonts w:cs="Arial"/>
          <w:bCs/>
          <w:sz w:val="20"/>
        </w:rPr>
        <w:t>Problemas na produção – FAP, alterações constantes de cronogramas.</w:t>
      </w:r>
      <w:r w:rsidR="008E61CC" w:rsidRPr="00965C09">
        <w:rPr>
          <w:rFonts w:cs="Arial"/>
          <w:bCs/>
          <w:sz w:val="20"/>
        </w:rPr>
        <w:t xml:space="preserve"> </w:t>
      </w:r>
      <w:r w:rsidR="00C75424" w:rsidRPr="00965C09">
        <w:rPr>
          <w:rFonts w:cs="Arial"/>
          <w:bCs/>
          <w:sz w:val="20"/>
        </w:rPr>
        <w:t>Lotes em análise no INCQS, com previsão de liberação para julho.</w:t>
      </w:r>
      <w:r w:rsidR="008E61CC" w:rsidRPr="00965C09">
        <w:rPr>
          <w:rFonts w:cs="Arial"/>
          <w:bCs/>
          <w:sz w:val="20"/>
        </w:rPr>
        <w:t xml:space="preserve"> </w:t>
      </w:r>
      <w:proofErr w:type="gramStart"/>
      <w:r w:rsidR="008E61CC" w:rsidRPr="00965C09">
        <w:rPr>
          <w:rFonts w:cs="Arial"/>
          <w:b/>
          <w:bCs/>
          <w:sz w:val="20"/>
        </w:rPr>
        <w:t>2</w:t>
      </w:r>
      <w:proofErr w:type="gramEnd"/>
      <w:r w:rsidR="008E61CC" w:rsidRPr="00965C09">
        <w:rPr>
          <w:rFonts w:cs="Arial"/>
          <w:b/>
          <w:bCs/>
          <w:sz w:val="20"/>
        </w:rPr>
        <w:t xml:space="preserve">) </w:t>
      </w:r>
      <w:r w:rsidR="00362A08" w:rsidRPr="00965C09">
        <w:rPr>
          <w:rFonts w:cs="Arial"/>
          <w:bCs/>
          <w:sz w:val="20"/>
        </w:rPr>
        <w:t>Situação de desabastecimento:</w:t>
      </w:r>
      <w:r w:rsidR="008E61CC" w:rsidRPr="00965C09">
        <w:rPr>
          <w:rFonts w:cs="Arial"/>
          <w:bCs/>
          <w:sz w:val="20"/>
        </w:rPr>
        <w:t xml:space="preserve"> a) </w:t>
      </w:r>
      <w:r w:rsidR="00C75424" w:rsidRPr="00965C09">
        <w:rPr>
          <w:rFonts w:cs="Arial"/>
          <w:bCs/>
          <w:sz w:val="20"/>
        </w:rPr>
        <w:t>Hepatite A (CRIE): aquisição via OPAS, aguardando as ordens de compra.</w:t>
      </w:r>
      <w:r w:rsidR="008E61CC" w:rsidRPr="00965C09">
        <w:rPr>
          <w:rFonts w:cs="Arial"/>
          <w:bCs/>
          <w:sz w:val="20"/>
        </w:rPr>
        <w:t xml:space="preserve"> </w:t>
      </w:r>
      <w:r w:rsidR="00362A08" w:rsidRPr="00965C09">
        <w:rPr>
          <w:rFonts w:cs="Arial"/>
          <w:bCs/>
          <w:sz w:val="20"/>
        </w:rPr>
        <w:t>Previsão de regularização: outubro.</w:t>
      </w:r>
      <w:r w:rsidR="008E61CC" w:rsidRPr="00965C09">
        <w:rPr>
          <w:rFonts w:cs="Arial"/>
          <w:bCs/>
          <w:sz w:val="20"/>
        </w:rPr>
        <w:t xml:space="preserve"> b) </w:t>
      </w:r>
      <w:proofErr w:type="spellStart"/>
      <w:proofErr w:type="gramStart"/>
      <w:r w:rsidR="00C75424" w:rsidRPr="00965C09">
        <w:rPr>
          <w:rFonts w:cs="Arial"/>
          <w:bCs/>
          <w:sz w:val="20"/>
        </w:rPr>
        <w:t>DTPa</w:t>
      </w:r>
      <w:proofErr w:type="spellEnd"/>
      <w:proofErr w:type="gramEnd"/>
      <w:r w:rsidR="00C75424" w:rsidRPr="00965C09">
        <w:rPr>
          <w:rFonts w:cs="Arial"/>
          <w:bCs/>
          <w:sz w:val="20"/>
        </w:rPr>
        <w:t xml:space="preserve"> (CRIE): recebidas ordens de compras da OPAS. </w:t>
      </w:r>
      <w:r w:rsidR="00362A08" w:rsidRPr="00965C09">
        <w:rPr>
          <w:rFonts w:cs="Arial"/>
          <w:bCs/>
          <w:sz w:val="20"/>
        </w:rPr>
        <w:t>Previsão de regularização: setembro.</w:t>
      </w:r>
      <w:r w:rsidR="008E61CC" w:rsidRPr="00965C09">
        <w:rPr>
          <w:rFonts w:cs="Arial"/>
          <w:bCs/>
          <w:sz w:val="20"/>
        </w:rPr>
        <w:t xml:space="preserve"> </w:t>
      </w:r>
      <w:r w:rsidR="008E61CC" w:rsidRPr="00965C09">
        <w:rPr>
          <w:rFonts w:cs="Arial"/>
          <w:b/>
          <w:bCs/>
          <w:sz w:val="20"/>
        </w:rPr>
        <w:t>c)</w:t>
      </w:r>
      <w:r w:rsidR="008E61CC" w:rsidRPr="00965C09">
        <w:rPr>
          <w:rFonts w:cs="Arial"/>
          <w:bCs/>
          <w:sz w:val="20"/>
        </w:rPr>
        <w:t xml:space="preserve"> </w:t>
      </w:r>
      <w:r w:rsidR="00362A08" w:rsidRPr="00965C09">
        <w:rPr>
          <w:rFonts w:cs="Arial"/>
          <w:bCs/>
          <w:sz w:val="20"/>
        </w:rPr>
        <w:t>Possível desabastecimento:</w:t>
      </w:r>
      <w:r w:rsidR="008E61CC" w:rsidRPr="00965C09">
        <w:rPr>
          <w:rFonts w:cs="Arial"/>
          <w:bCs/>
          <w:sz w:val="20"/>
        </w:rPr>
        <w:t xml:space="preserve"> </w:t>
      </w:r>
      <w:r w:rsidR="008E61CC" w:rsidRPr="00965C09">
        <w:rPr>
          <w:rFonts w:cs="Arial"/>
          <w:b/>
          <w:bCs/>
          <w:sz w:val="20"/>
        </w:rPr>
        <w:t>a)</w:t>
      </w:r>
      <w:r w:rsidR="008E61CC" w:rsidRPr="00965C09">
        <w:rPr>
          <w:rFonts w:cs="Arial"/>
          <w:bCs/>
          <w:sz w:val="20"/>
        </w:rPr>
        <w:t xml:space="preserve"> </w:t>
      </w:r>
      <w:r w:rsidR="00C75424" w:rsidRPr="00965C09">
        <w:rPr>
          <w:rFonts w:cs="Arial"/>
          <w:bCs/>
          <w:sz w:val="20"/>
        </w:rPr>
        <w:t xml:space="preserve">Hepatite B: cancelamento da produção pelo </w:t>
      </w:r>
      <w:proofErr w:type="spellStart"/>
      <w:r w:rsidR="00C75424" w:rsidRPr="00965C09">
        <w:rPr>
          <w:rFonts w:cs="Arial"/>
          <w:bCs/>
          <w:sz w:val="20"/>
        </w:rPr>
        <w:t>Butantan</w:t>
      </w:r>
      <w:proofErr w:type="spellEnd"/>
      <w:r w:rsidR="00C75424" w:rsidRPr="00965C09">
        <w:rPr>
          <w:rFonts w:cs="Arial"/>
          <w:bCs/>
          <w:sz w:val="20"/>
        </w:rPr>
        <w:t xml:space="preserve">. Processo final da aquisição emergencial por meio </w:t>
      </w:r>
      <w:proofErr w:type="gramStart"/>
      <w:r w:rsidR="00C75424" w:rsidRPr="00965C09">
        <w:rPr>
          <w:rFonts w:cs="Arial"/>
          <w:bCs/>
          <w:sz w:val="20"/>
        </w:rPr>
        <w:t>da Opas</w:t>
      </w:r>
      <w:proofErr w:type="gramEnd"/>
      <w:r w:rsidR="00C75424" w:rsidRPr="00965C09">
        <w:rPr>
          <w:rFonts w:cs="Arial"/>
          <w:bCs/>
          <w:sz w:val="20"/>
        </w:rPr>
        <w:t>. Estoque disponível até julho.</w:t>
      </w:r>
      <w:r w:rsidR="008E61CC" w:rsidRPr="00965C09">
        <w:rPr>
          <w:rFonts w:cs="Arial"/>
          <w:bCs/>
          <w:sz w:val="20"/>
        </w:rPr>
        <w:t xml:space="preserve"> </w:t>
      </w:r>
      <w:r w:rsidR="008E61CC" w:rsidRPr="00965C09">
        <w:rPr>
          <w:rFonts w:cs="Arial"/>
          <w:b/>
          <w:bCs/>
          <w:sz w:val="20"/>
        </w:rPr>
        <w:t xml:space="preserve">b) </w:t>
      </w:r>
      <w:r w:rsidR="00C75424" w:rsidRPr="00965C09">
        <w:rPr>
          <w:rFonts w:cs="Arial"/>
          <w:bCs/>
          <w:sz w:val="20"/>
        </w:rPr>
        <w:t xml:space="preserve">Hepatite A e </w:t>
      </w:r>
      <w:proofErr w:type="spellStart"/>
      <w:proofErr w:type="gramStart"/>
      <w:r w:rsidR="00C75424" w:rsidRPr="00965C09">
        <w:rPr>
          <w:rFonts w:cs="Arial"/>
          <w:bCs/>
          <w:sz w:val="20"/>
        </w:rPr>
        <w:t>dTpa</w:t>
      </w:r>
      <w:proofErr w:type="spellEnd"/>
      <w:proofErr w:type="gramEnd"/>
      <w:r w:rsidR="00C75424" w:rsidRPr="00965C09">
        <w:rPr>
          <w:rFonts w:cs="Arial"/>
          <w:bCs/>
          <w:sz w:val="20"/>
        </w:rPr>
        <w:t xml:space="preserve">: aquisição pelo </w:t>
      </w:r>
      <w:proofErr w:type="spellStart"/>
      <w:r w:rsidR="00C75424" w:rsidRPr="00965C09">
        <w:rPr>
          <w:rFonts w:cs="Arial"/>
          <w:bCs/>
          <w:sz w:val="20"/>
        </w:rPr>
        <w:t>Butantan</w:t>
      </w:r>
      <w:proofErr w:type="spellEnd"/>
      <w:r w:rsidR="00C75424" w:rsidRPr="00965C09">
        <w:rPr>
          <w:rFonts w:cs="Arial"/>
          <w:bCs/>
          <w:sz w:val="20"/>
        </w:rPr>
        <w:t>, finalização de trâmites contratuais.</w:t>
      </w:r>
      <w:r w:rsidR="008E61CC" w:rsidRPr="00965C09">
        <w:rPr>
          <w:rFonts w:cs="Arial"/>
          <w:bCs/>
          <w:sz w:val="20"/>
        </w:rPr>
        <w:t xml:space="preserve"> </w:t>
      </w:r>
      <w:r w:rsidR="00362A08" w:rsidRPr="00965C09">
        <w:rPr>
          <w:rFonts w:cs="Arial"/>
          <w:bCs/>
          <w:sz w:val="20"/>
        </w:rPr>
        <w:t>Previsão de regularização: agosto.</w:t>
      </w:r>
      <w:r w:rsidR="008E61CC" w:rsidRPr="00965C09">
        <w:rPr>
          <w:rFonts w:cs="Arial"/>
          <w:bCs/>
          <w:sz w:val="20"/>
        </w:rPr>
        <w:t xml:space="preserve"> Situação atual dos soros: </w:t>
      </w:r>
      <w:r w:rsidR="008E61CC" w:rsidRPr="00965C09">
        <w:rPr>
          <w:rFonts w:cs="Arial"/>
          <w:b/>
          <w:bCs/>
          <w:sz w:val="20"/>
        </w:rPr>
        <w:t>1)</w:t>
      </w:r>
      <w:r w:rsidR="008E61CC" w:rsidRPr="00965C09">
        <w:rPr>
          <w:rFonts w:cs="Arial"/>
          <w:bCs/>
          <w:sz w:val="20"/>
        </w:rPr>
        <w:t xml:space="preserve"> </w:t>
      </w:r>
      <w:r w:rsidR="00C75424" w:rsidRPr="00965C09">
        <w:rPr>
          <w:rFonts w:cs="Arial"/>
          <w:bCs/>
          <w:sz w:val="20"/>
        </w:rPr>
        <w:t>IVB e Funed: contratos 2015 não finalizados, com solicitação de prorrogação para conclusão das entregas.</w:t>
      </w:r>
      <w:r w:rsidR="008E61CC" w:rsidRPr="00965C09">
        <w:rPr>
          <w:rFonts w:cs="Arial"/>
          <w:bCs/>
          <w:sz w:val="20"/>
        </w:rPr>
        <w:t xml:space="preserve"> </w:t>
      </w:r>
      <w:proofErr w:type="gramStart"/>
      <w:r w:rsidR="008E61CC" w:rsidRPr="00965C09">
        <w:rPr>
          <w:rFonts w:cs="Arial"/>
          <w:b/>
          <w:bCs/>
          <w:sz w:val="20"/>
        </w:rPr>
        <w:t>2</w:t>
      </w:r>
      <w:proofErr w:type="gramEnd"/>
      <w:r w:rsidR="008E61CC" w:rsidRPr="00965C09">
        <w:rPr>
          <w:rFonts w:cs="Arial"/>
          <w:b/>
          <w:bCs/>
          <w:sz w:val="20"/>
        </w:rPr>
        <w:t xml:space="preserve">) </w:t>
      </w:r>
      <w:r w:rsidR="00C75424" w:rsidRPr="00965C09">
        <w:rPr>
          <w:rFonts w:cs="Arial"/>
          <w:bCs/>
          <w:sz w:val="20"/>
        </w:rPr>
        <w:t>Distribuição parcial ou desabastecimento: problemas na produção com constantes reprogramações dos cronogramas de entregas, com justificativas - greve de funcionários, furto de animais, problemas no abastecimento de matérias-primas, reformas.</w:t>
      </w:r>
      <w:r w:rsidR="008E61CC" w:rsidRPr="00965C09">
        <w:rPr>
          <w:rFonts w:cs="Arial"/>
          <w:bCs/>
          <w:sz w:val="20"/>
        </w:rPr>
        <w:t xml:space="preserve"> </w:t>
      </w:r>
      <w:proofErr w:type="gramStart"/>
      <w:r w:rsidR="008E61CC" w:rsidRPr="00965C09">
        <w:rPr>
          <w:rFonts w:cs="Arial"/>
          <w:b/>
          <w:bCs/>
          <w:sz w:val="20"/>
        </w:rPr>
        <w:t>3</w:t>
      </w:r>
      <w:proofErr w:type="gramEnd"/>
      <w:r w:rsidR="008E61CC" w:rsidRPr="00965C09">
        <w:rPr>
          <w:rFonts w:cs="Arial"/>
          <w:b/>
          <w:bCs/>
          <w:sz w:val="20"/>
        </w:rPr>
        <w:t xml:space="preserve">) </w:t>
      </w:r>
      <w:r w:rsidR="00C75424" w:rsidRPr="00965C09">
        <w:rPr>
          <w:rFonts w:cs="Arial"/>
          <w:bCs/>
          <w:sz w:val="20"/>
        </w:rPr>
        <w:t xml:space="preserve">Antecipação de entregas do contrato do </w:t>
      </w:r>
      <w:proofErr w:type="spellStart"/>
      <w:r w:rsidR="00C75424" w:rsidRPr="00965C09">
        <w:rPr>
          <w:rFonts w:cs="Arial"/>
          <w:bCs/>
          <w:sz w:val="20"/>
        </w:rPr>
        <w:t>Butantan</w:t>
      </w:r>
      <w:proofErr w:type="spellEnd"/>
      <w:r w:rsidR="00C75424" w:rsidRPr="00965C09">
        <w:rPr>
          <w:rFonts w:cs="Arial"/>
          <w:bCs/>
          <w:sz w:val="20"/>
        </w:rPr>
        <w:t xml:space="preserve"> para suprir parte da demanda nacional.</w:t>
      </w:r>
      <w:r w:rsidR="008E61CC" w:rsidRPr="00965C09">
        <w:rPr>
          <w:rFonts w:cs="Arial"/>
          <w:bCs/>
          <w:sz w:val="20"/>
        </w:rPr>
        <w:t xml:space="preserve"> </w:t>
      </w:r>
      <w:proofErr w:type="gramStart"/>
      <w:r w:rsidR="008E61CC" w:rsidRPr="00965C09">
        <w:rPr>
          <w:rFonts w:cs="Arial"/>
          <w:b/>
          <w:bCs/>
          <w:sz w:val="20"/>
        </w:rPr>
        <w:t>4</w:t>
      </w:r>
      <w:proofErr w:type="gramEnd"/>
      <w:r w:rsidR="008E61CC" w:rsidRPr="00965C09">
        <w:rPr>
          <w:rFonts w:cs="Arial"/>
          <w:b/>
          <w:bCs/>
          <w:sz w:val="20"/>
        </w:rPr>
        <w:t xml:space="preserve">) </w:t>
      </w:r>
      <w:r w:rsidR="00C75424" w:rsidRPr="00965C09">
        <w:rPr>
          <w:rFonts w:cs="Arial"/>
          <w:bCs/>
          <w:sz w:val="20"/>
        </w:rPr>
        <w:t>Aprovação pela Anvisa a extensão da produção compartilhada por mais 12 meses.</w:t>
      </w:r>
      <w:r w:rsidR="008E61CC" w:rsidRPr="00965C09">
        <w:rPr>
          <w:rFonts w:cs="Arial"/>
          <w:bCs/>
          <w:sz w:val="20"/>
        </w:rPr>
        <w:t xml:space="preserve"> </w:t>
      </w:r>
      <w:proofErr w:type="gramStart"/>
      <w:r w:rsidR="008E61CC" w:rsidRPr="00965C09">
        <w:rPr>
          <w:rFonts w:cs="Arial"/>
          <w:b/>
          <w:bCs/>
          <w:sz w:val="20"/>
        </w:rPr>
        <w:t>5</w:t>
      </w:r>
      <w:proofErr w:type="gramEnd"/>
      <w:r w:rsidR="008E61CC" w:rsidRPr="00965C09">
        <w:rPr>
          <w:rFonts w:cs="Arial"/>
          <w:b/>
          <w:bCs/>
          <w:sz w:val="20"/>
        </w:rPr>
        <w:t xml:space="preserve">) </w:t>
      </w:r>
      <w:r w:rsidR="00C75424" w:rsidRPr="00965C09">
        <w:rPr>
          <w:rFonts w:cs="Arial"/>
          <w:bCs/>
          <w:sz w:val="20"/>
        </w:rPr>
        <w:t>Realização de reuniões entre Ministério da Saúde, Anvisa, INCQS e laboratórios produtores para discutir o atual cenário e elaboração do plano estratégico para diminuir o desabastecimento (dia 13/07: apresentação do plano na reunião que acontecerá na Anvisa).</w:t>
      </w:r>
      <w:r w:rsidR="008E61CC" w:rsidRPr="00965C09">
        <w:rPr>
          <w:rFonts w:cs="Arial"/>
          <w:bCs/>
          <w:sz w:val="20"/>
        </w:rPr>
        <w:t xml:space="preserve"> </w:t>
      </w:r>
      <w:r w:rsidR="00763CDC" w:rsidRPr="00965C09">
        <w:rPr>
          <w:rFonts w:cs="Arial"/>
          <w:bCs/>
          <w:sz w:val="20"/>
        </w:rPr>
        <w:t xml:space="preserve">Por fim, disse que não </w:t>
      </w:r>
      <w:r w:rsidR="00971E62" w:rsidRPr="00965C09">
        <w:rPr>
          <w:rFonts w:cs="Arial"/>
          <w:bCs/>
          <w:sz w:val="20"/>
        </w:rPr>
        <w:t>houve óbito por falta d</w:t>
      </w:r>
      <w:r w:rsidR="00763CDC" w:rsidRPr="00965C09">
        <w:rPr>
          <w:rFonts w:cs="Arial"/>
          <w:bCs/>
          <w:sz w:val="20"/>
        </w:rPr>
        <w:t>e</w:t>
      </w:r>
      <w:r w:rsidR="00971E62" w:rsidRPr="00965C09">
        <w:rPr>
          <w:rFonts w:cs="Arial"/>
          <w:bCs/>
          <w:sz w:val="20"/>
        </w:rPr>
        <w:t xml:space="preserve"> soro</w:t>
      </w:r>
      <w:r w:rsidR="002B743C" w:rsidRPr="00965C09">
        <w:rPr>
          <w:rFonts w:cs="Arial"/>
          <w:bCs/>
          <w:sz w:val="20"/>
        </w:rPr>
        <w:t xml:space="preserve"> e os </w:t>
      </w:r>
      <w:r w:rsidR="00971E62" w:rsidRPr="00965C09">
        <w:rPr>
          <w:rFonts w:cs="Arial"/>
          <w:bCs/>
          <w:sz w:val="20"/>
        </w:rPr>
        <w:t xml:space="preserve">estoques municipais estão sustentando a vacinação. </w:t>
      </w:r>
      <w:r w:rsidR="00971E62" w:rsidRPr="00965C09">
        <w:rPr>
          <w:rFonts w:cs="Arial"/>
          <w:b/>
          <w:bCs/>
          <w:sz w:val="20"/>
        </w:rPr>
        <w:t>Manifestações</w:t>
      </w:r>
      <w:r w:rsidR="008E61CC" w:rsidRPr="00965C09">
        <w:rPr>
          <w:rFonts w:cs="Arial"/>
          <w:b/>
          <w:bCs/>
          <w:sz w:val="20"/>
        </w:rPr>
        <w:t xml:space="preserve">. </w:t>
      </w:r>
      <w:r w:rsidR="00192535" w:rsidRPr="00965C09">
        <w:rPr>
          <w:rFonts w:cs="Arial"/>
          <w:bCs/>
          <w:sz w:val="19"/>
          <w:szCs w:val="19"/>
        </w:rPr>
        <w:t>Conselheiro</w:t>
      </w:r>
      <w:r w:rsidR="00192535" w:rsidRPr="00965C09">
        <w:rPr>
          <w:rFonts w:cs="Arial"/>
          <w:b/>
          <w:bCs/>
          <w:sz w:val="19"/>
          <w:szCs w:val="19"/>
        </w:rPr>
        <w:t xml:space="preserve"> Nelson Mussolini </w:t>
      </w:r>
      <w:r w:rsidR="00192535" w:rsidRPr="00965C09">
        <w:rPr>
          <w:rFonts w:cs="Arial"/>
          <w:bCs/>
          <w:sz w:val="19"/>
          <w:szCs w:val="19"/>
        </w:rPr>
        <w:t xml:space="preserve">destacou que mudanças na produção de medicamentos demandam nova certificação da produção na ANVISA, o que pode acarretar problemas no abastecimento. Disse que a indústria está procurando agilizar o processo de pós-registro em conjunto com a Agência e atualmente há mais de </w:t>
      </w:r>
      <w:proofErr w:type="gramStart"/>
      <w:r w:rsidR="00192535" w:rsidRPr="00965C09">
        <w:rPr>
          <w:rFonts w:cs="Arial"/>
          <w:bCs/>
          <w:sz w:val="19"/>
          <w:szCs w:val="19"/>
        </w:rPr>
        <w:t>4</w:t>
      </w:r>
      <w:proofErr w:type="gramEnd"/>
      <w:r w:rsidR="00192535" w:rsidRPr="00965C09">
        <w:rPr>
          <w:rFonts w:cs="Arial"/>
          <w:bCs/>
          <w:sz w:val="19"/>
          <w:szCs w:val="19"/>
        </w:rPr>
        <w:t xml:space="preserve"> mi</w:t>
      </w:r>
      <w:r w:rsidR="00D9162E" w:rsidRPr="00965C09">
        <w:rPr>
          <w:rFonts w:cs="Arial"/>
          <w:bCs/>
          <w:sz w:val="19"/>
          <w:szCs w:val="19"/>
        </w:rPr>
        <w:t>l</w:t>
      </w:r>
      <w:r w:rsidR="00192535" w:rsidRPr="00965C09">
        <w:rPr>
          <w:rFonts w:cs="Arial"/>
          <w:bCs/>
          <w:sz w:val="19"/>
          <w:szCs w:val="19"/>
        </w:rPr>
        <w:t xml:space="preserve"> processos de pós-registro na ANVISA para análise. Sobre a hidroxiureia, disse que a Bristol entregou 50 mil doses do produto aos distribuidores em junho e mais 40 mil doses estão prontas para serem distribuídas. Portanto, a situação está regularizada e não haverá mais problemas. Em relação à hidroxiureia para uso infantil, explicou que o produto não possui registro no país e a indústria não tem condições de apresentar à ANVISA os dados exigidos para o registro. Também manifestou preocupação com compras do Ministério da Saúde via fundo rotativo da Organização Pan-Americana da Saúde - OPAS. Explicou que medicamentos somente eram comprados nessa modalidade quando não havia produção local ou registro no Brasil ou em caso de falta. Todavia, recentemente, esse meio tem sido utilizado para compra em razão de menor preço, inclusive de produto patenteado e sem o devido registro na ANVISA. Disse que medicamento para tratamento da AIDS (</w:t>
      </w:r>
      <w:proofErr w:type="spellStart"/>
      <w:r w:rsidR="00192535" w:rsidRPr="00965C09">
        <w:rPr>
          <w:rFonts w:cs="Arial"/>
          <w:bCs/>
          <w:sz w:val="19"/>
          <w:szCs w:val="19"/>
        </w:rPr>
        <w:t>Darunavir</w:t>
      </w:r>
      <w:proofErr w:type="spellEnd"/>
      <w:r w:rsidR="00192535" w:rsidRPr="00965C09">
        <w:rPr>
          <w:rFonts w:cs="Arial"/>
          <w:bCs/>
          <w:sz w:val="19"/>
          <w:szCs w:val="19"/>
        </w:rPr>
        <w:t xml:space="preserve">) foi comprado utilizando essa modalidade, o que é preocupante porque não se conhece a qualidade do produto, que não passou pelos rigorosos testes exigidos pela </w:t>
      </w:r>
      <w:proofErr w:type="gramStart"/>
      <w:r w:rsidR="00192535" w:rsidRPr="00965C09">
        <w:rPr>
          <w:rFonts w:cs="Arial"/>
          <w:bCs/>
          <w:sz w:val="19"/>
          <w:szCs w:val="19"/>
        </w:rPr>
        <w:t>Anvisa</w:t>
      </w:r>
      <w:proofErr w:type="gramEnd"/>
      <w:r w:rsidR="00192535" w:rsidRPr="00965C09">
        <w:rPr>
          <w:rFonts w:cs="Arial"/>
          <w:bCs/>
          <w:sz w:val="19"/>
          <w:szCs w:val="19"/>
        </w:rPr>
        <w:t xml:space="preserve">.  Lembrou que há lei específica que autoriza a compra de medicamentos, em caso excepcional, para abastecimento interno, o que não é o caso. Disse que esse tipo de situação não deve ocorrer porque não traz benefícios para a população. </w:t>
      </w:r>
      <w:r w:rsidR="00B338D4" w:rsidRPr="00965C09">
        <w:rPr>
          <w:rFonts w:cs="Arial"/>
          <w:bCs/>
          <w:sz w:val="20"/>
        </w:rPr>
        <w:t xml:space="preserve">Conselheira </w:t>
      </w:r>
      <w:proofErr w:type="spellStart"/>
      <w:r w:rsidR="00971E62" w:rsidRPr="00965C09">
        <w:rPr>
          <w:rFonts w:cs="Arial"/>
          <w:b/>
          <w:bCs/>
          <w:sz w:val="20"/>
        </w:rPr>
        <w:t>Oriana</w:t>
      </w:r>
      <w:proofErr w:type="spellEnd"/>
      <w:r w:rsidR="00971E62" w:rsidRPr="00965C09">
        <w:rPr>
          <w:rFonts w:cs="Arial"/>
          <w:b/>
          <w:bCs/>
          <w:sz w:val="20"/>
        </w:rPr>
        <w:t xml:space="preserve"> </w:t>
      </w:r>
      <w:r w:rsidR="00B338D4" w:rsidRPr="00965C09">
        <w:rPr>
          <w:rFonts w:cs="Arial"/>
          <w:b/>
          <w:bCs/>
          <w:sz w:val="20"/>
        </w:rPr>
        <w:t>Bezerra</w:t>
      </w:r>
      <w:r w:rsidR="007B298D" w:rsidRPr="00965C09">
        <w:rPr>
          <w:rFonts w:cs="Arial"/>
          <w:b/>
          <w:bCs/>
          <w:sz w:val="20"/>
        </w:rPr>
        <w:t xml:space="preserve"> </w:t>
      </w:r>
      <w:r w:rsidR="00693524" w:rsidRPr="00965C09">
        <w:rPr>
          <w:rFonts w:cs="Arial"/>
          <w:bCs/>
          <w:sz w:val="19"/>
          <w:szCs w:val="19"/>
        </w:rPr>
        <w:t>perguntou se a aquisição de vacina contra raiva será</w:t>
      </w:r>
      <w:r w:rsidR="00693524" w:rsidRPr="00965C09">
        <w:rPr>
          <w:rFonts w:cs="Arial"/>
          <w:bCs/>
          <w:sz w:val="19"/>
          <w:szCs w:val="19"/>
        </w:rPr>
        <w:t xml:space="preserve"> </w:t>
      </w:r>
      <w:r w:rsidR="00693524" w:rsidRPr="00965C09">
        <w:rPr>
          <w:rFonts w:cs="Arial"/>
          <w:bCs/>
          <w:sz w:val="19"/>
          <w:szCs w:val="19"/>
        </w:rPr>
        <w:t>suficiente para abastecer a rede com o objetivo de prevenção, uma vez que o grupo de riscos como Médicos Veterinários e Biólogos e acadêmicos das referidas áreas (grupo de risco) não estão conseguindo acesso à vacina</w:t>
      </w:r>
      <w:r w:rsidR="00693524" w:rsidRPr="00965C09">
        <w:rPr>
          <w:rFonts w:cs="Arial"/>
          <w:bCs/>
          <w:sz w:val="19"/>
          <w:szCs w:val="19"/>
        </w:rPr>
        <w:t>.</w:t>
      </w:r>
      <w:r w:rsidR="00693524" w:rsidRPr="00965C09">
        <w:rPr>
          <w:rFonts w:cs="Arial"/>
          <w:b/>
          <w:bCs/>
          <w:sz w:val="19"/>
          <w:szCs w:val="19"/>
        </w:rPr>
        <w:t xml:space="preserve"> </w:t>
      </w:r>
      <w:r w:rsidR="007B298D" w:rsidRPr="00965C09">
        <w:rPr>
          <w:rFonts w:cs="Arial"/>
          <w:bCs/>
          <w:sz w:val="20"/>
        </w:rPr>
        <w:t xml:space="preserve">Conselheiro </w:t>
      </w:r>
      <w:r w:rsidR="00971E62" w:rsidRPr="00965C09">
        <w:rPr>
          <w:rFonts w:cs="Arial"/>
          <w:b/>
          <w:bCs/>
          <w:sz w:val="20"/>
        </w:rPr>
        <w:t xml:space="preserve">Sérgio </w:t>
      </w:r>
      <w:r w:rsidR="007B298D" w:rsidRPr="00965C09">
        <w:rPr>
          <w:rFonts w:cs="Arial"/>
          <w:b/>
          <w:bCs/>
          <w:sz w:val="20"/>
        </w:rPr>
        <w:t xml:space="preserve">Metzger </w:t>
      </w:r>
      <w:r w:rsidR="00F31E10" w:rsidRPr="00965C09">
        <w:rPr>
          <w:rFonts w:cs="Arial"/>
          <w:bCs/>
          <w:sz w:val="20"/>
        </w:rPr>
        <w:t>explicou que, no caso das</w:t>
      </w:r>
      <w:r w:rsidR="00F31E10" w:rsidRPr="00965C09">
        <w:rPr>
          <w:rFonts w:cs="Arial"/>
          <w:b/>
          <w:bCs/>
          <w:sz w:val="20"/>
        </w:rPr>
        <w:t xml:space="preserve"> </w:t>
      </w:r>
      <w:r w:rsidR="00971E62" w:rsidRPr="00965C09">
        <w:rPr>
          <w:rFonts w:cs="Arial"/>
          <w:bCs/>
          <w:sz w:val="20"/>
        </w:rPr>
        <w:t xml:space="preserve">insulinas, 30% dos municípios não abastecem regularmente </w:t>
      </w:r>
      <w:r w:rsidR="00F31E10" w:rsidRPr="00965C09">
        <w:rPr>
          <w:rFonts w:cs="Arial"/>
          <w:bCs/>
          <w:sz w:val="20"/>
        </w:rPr>
        <w:t xml:space="preserve">a rede. Informou que a </w:t>
      </w:r>
      <w:r w:rsidR="00971E62" w:rsidRPr="00965C09">
        <w:rPr>
          <w:rFonts w:cs="Arial"/>
          <w:bCs/>
          <w:sz w:val="20"/>
        </w:rPr>
        <w:t xml:space="preserve">SES/MG </w:t>
      </w:r>
      <w:r w:rsidR="001F682A" w:rsidRPr="00965C09">
        <w:rPr>
          <w:rFonts w:cs="Arial"/>
          <w:bCs/>
          <w:sz w:val="20"/>
        </w:rPr>
        <w:lastRenderedPageBreak/>
        <w:t>comunicou a suspensão d</w:t>
      </w:r>
      <w:r w:rsidR="00971E62" w:rsidRPr="00965C09">
        <w:rPr>
          <w:rFonts w:cs="Arial"/>
          <w:bCs/>
          <w:sz w:val="20"/>
        </w:rPr>
        <w:t xml:space="preserve">a </w:t>
      </w:r>
      <w:r w:rsidR="001F682A" w:rsidRPr="00965C09">
        <w:rPr>
          <w:rFonts w:cs="Arial"/>
          <w:bCs/>
          <w:sz w:val="20"/>
        </w:rPr>
        <w:t xml:space="preserve">dispensação </w:t>
      </w:r>
      <w:r w:rsidR="00971E62" w:rsidRPr="00965C09">
        <w:rPr>
          <w:rFonts w:cs="Arial"/>
          <w:bCs/>
          <w:sz w:val="20"/>
        </w:rPr>
        <w:t xml:space="preserve">de tiras reagentes </w:t>
      </w:r>
      <w:r w:rsidR="001F682A" w:rsidRPr="00965C09">
        <w:rPr>
          <w:rFonts w:cs="Arial"/>
          <w:bCs/>
          <w:sz w:val="20"/>
        </w:rPr>
        <w:t xml:space="preserve">para diabetes, contrariando Portaria do MS e </w:t>
      </w:r>
      <w:r w:rsidR="00971E62" w:rsidRPr="00965C09">
        <w:rPr>
          <w:rFonts w:cs="Arial"/>
          <w:bCs/>
          <w:sz w:val="20"/>
        </w:rPr>
        <w:t xml:space="preserve">solicitou que </w:t>
      </w:r>
      <w:r w:rsidR="001F682A" w:rsidRPr="00965C09">
        <w:rPr>
          <w:rFonts w:cs="Arial"/>
          <w:bCs/>
          <w:sz w:val="20"/>
        </w:rPr>
        <w:t xml:space="preserve">essa questão </w:t>
      </w:r>
      <w:r w:rsidR="00971E62" w:rsidRPr="00965C09">
        <w:rPr>
          <w:rFonts w:cs="Arial"/>
          <w:bCs/>
          <w:sz w:val="20"/>
        </w:rPr>
        <w:t xml:space="preserve">fosse tratada na CIT e </w:t>
      </w:r>
      <w:r w:rsidR="001F682A" w:rsidRPr="00965C09">
        <w:rPr>
          <w:rFonts w:cs="Arial"/>
          <w:bCs/>
          <w:sz w:val="20"/>
        </w:rPr>
        <w:t>no DAF. Por fim, s</w:t>
      </w:r>
      <w:r w:rsidR="00971E62" w:rsidRPr="00965C09">
        <w:rPr>
          <w:rFonts w:cs="Arial"/>
          <w:bCs/>
          <w:sz w:val="20"/>
        </w:rPr>
        <w:t>olicitou a dispensação de canetas</w:t>
      </w:r>
      <w:r w:rsidR="001F682A" w:rsidRPr="00965C09">
        <w:rPr>
          <w:rFonts w:cs="Arial"/>
          <w:bCs/>
          <w:sz w:val="20"/>
        </w:rPr>
        <w:t xml:space="preserve"> para diabetes porque ajuda crianças e idosos com diabetes a controla</w:t>
      </w:r>
      <w:r w:rsidR="00F03533" w:rsidRPr="00965C09">
        <w:rPr>
          <w:rFonts w:cs="Arial"/>
          <w:bCs/>
          <w:sz w:val="20"/>
        </w:rPr>
        <w:t>r</w:t>
      </w:r>
      <w:r w:rsidR="001F682A" w:rsidRPr="00965C09">
        <w:rPr>
          <w:rFonts w:cs="Arial"/>
          <w:bCs/>
          <w:sz w:val="20"/>
        </w:rPr>
        <w:t xml:space="preserve"> a doença. Conselheira </w:t>
      </w:r>
      <w:r w:rsidR="001F682A" w:rsidRPr="00965C09">
        <w:rPr>
          <w:rFonts w:cs="Arial"/>
          <w:b/>
          <w:bCs/>
          <w:sz w:val="20"/>
        </w:rPr>
        <w:t>Lorena Baía</w:t>
      </w:r>
      <w:r w:rsidR="001F682A" w:rsidRPr="00965C09">
        <w:rPr>
          <w:rFonts w:cs="Arial"/>
          <w:bCs/>
          <w:sz w:val="20"/>
        </w:rPr>
        <w:t xml:space="preserve"> destacou que n</w:t>
      </w:r>
      <w:r w:rsidR="00F22E4A" w:rsidRPr="00965C09">
        <w:rPr>
          <w:rFonts w:cs="Arial"/>
          <w:bCs/>
          <w:sz w:val="20"/>
        </w:rPr>
        <w:t xml:space="preserve">em sempre a solução </w:t>
      </w:r>
      <w:r w:rsidR="001F682A" w:rsidRPr="00965C09">
        <w:rPr>
          <w:rFonts w:cs="Arial"/>
          <w:bCs/>
          <w:sz w:val="20"/>
        </w:rPr>
        <w:t xml:space="preserve">dos problemas relacionados </w:t>
      </w:r>
      <w:proofErr w:type="gramStart"/>
      <w:r w:rsidR="001F682A" w:rsidRPr="00965C09">
        <w:rPr>
          <w:rFonts w:cs="Arial"/>
          <w:bCs/>
          <w:sz w:val="20"/>
        </w:rPr>
        <w:t>a</w:t>
      </w:r>
      <w:proofErr w:type="gramEnd"/>
      <w:r w:rsidR="001F682A" w:rsidRPr="00965C09">
        <w:rPr>
          <w:rFonts w:cs="Arial"/>
          <w:bCs/>
          <w:sz w:val="20"/>
        </w:rPr>
        <w:t xml:space="preserve"> aquisição e </w:t>
      </w:r>
      <w:r w:rsidR="00F22E4A" w:rsidRPr="00965C09">
        <w:rPr>
          <w:rFonts w:cs="Arial"/>
          <w:bCs/>
          <w:sz w:val="20"/>
        </w:rPr>
        <w:t xml:space="preserve">abastecimento </w:t>
      </w:r>
      <w:r w:rsidR="001F682A" w:rsidRPr="00965C09">
        <w:rPr>
          <w:rFonts w:cs="Arial"/>
          <w:bCs/>
          <w:sz w:val="20"/>
        </w:rPr>
        <w:t xml:space="preserve">de medicamentos </w:t>
      </w:r>
      <w:r w:rsidR="00F22E4A" w:rsidRPr="00965C09">
        <w:rPr>
          <w:rFonts w:cs="Arial"/>
          <w:bCs/>
          <w:sz w:val="20"/>
        </w:rPr>
        <w:t>est</w:t>
      </w:r>
      <w:r w:rsidR="001F682A" w:rsidRPr="00965C09">
        <w:rPr>
          <w:rFonts w:cs="Arial"/>
          <w:bCs/>
          <w:sz w:val="20"/>
        </w:rPr>
        <w:t>á</w:t>
      </w:r>
      <w:r w:rsidR="00F22E4A" w:rsidRPr="00965C09">
        <w:rPr>
          <w:rFonts w:cs="Arial"/>
          <w:bCs/>
          <w:sz w:val="20"/>
        </w:rPr>
        <w:t xml:space="preserve"> ligada ao poder de </w:t>
      </w:r>
      <w:r w:rsidR="005412B6" w:rsidRPr="00965C09">
        <w:rPr>
          <w:rFonts w:cs="Arial"/>
          <w:bCs/>
          <w:sz w:val="20"/>
        </w:rPr>
        <w:t xml:space="preserve">resolução da </w:t>
      </w:r>
      <w:r w:rsidR="00F22E4A" w:rsidRPr="00965C09">
        <w:rPr>
          <w:rFonts w:cs="Arial"/>
          <w:bCs/>
          <w:sz w:val="20"/>
        </w:rPr>
        <w:t>gestão</w:t>
      </w:r>
      <w:r w:rsidR="005412B6" w:rsidRPr="00965C09">
        <w:rPr>
          <w:rFonts w:cs="Arial"/>
          <w:bCs/>
          <w:sz w:val="20"/>
        </w:rPr>
        <w:t xml:space="preserve">, </w:t>
      </w:r>
      <w:r w:rsidR="00F03533" w:rsidRPr="00965C09">
        <w:rPr>
          <w:rFonts w:cs="Arial"/>
          <w:bCs/>
          <w:sz w:val="20"/>
        </w:rPr>
        <w:t xml:space="preserve">sendo necessário apontar </w:t>
      </w:r>
      <w:r w:rsidR="005412B6" w:rsidRPr="00965C09">
        <w:rPr>
          <w:rFonts w:cs="Arial"/>
          <w:bCs/>
          <w:sz w:val="20"/>
        </w:rPr>
        <w:t>caminhos para essa questão. Lembrou que a</w:t>
      </w:r>
      <w:r w:rsidR="00F22E4A" w:rsidRPr="00965C09">
        <w:rPr>
          <w:rFonts w:cs="Arial"/>
          <w:bCs/>
          <w:sz w:val="20"/>
        </w:rPr>
        <w:t xml:space="preserve"> assistência farmacêutica é de responsabilidade </w:t>
      </w:r>
      <w:r w:rsidR="005412B6" w:rsidRPr="00965C09">
        <w:rPr>
          <w:rFonts w:cs="Arial"/>
          <w:bCs/>
          <w:sz w:val="20"/>
        </w:rPr>
        <w:t xml:space="preserve">de financiamento </w:t>
      </w:r>
      <w:r w:rsidR="00F22E4A" w:rsidRPr="00965C09">
        <w:rPr>
          <w:rFonts w:cs="Arial"/>
          <w:bCs/>
          <w:sz w:val="20"/>
        </w:rPr>
        <w:t xml:space="preserve">das três esferas </w:t>
      </w:r>
      <w:r w:rsidR="005412B6" w:rsidRPr="00965C09">
        <w:rPr>
          <w:rFonts w:cs="Arial"/>
          <w:bCs/>
          <w:sz w:val="20"/>
        </w:rPr>
        <w:t xml:space="preserve">e o acesso aos medicamentos se dá a partir de quatro formas: medicamento componente estratégico, medicamento da assistência farmacêutica básica, do componente especializado e programa farmácia popular. Por </w:t>
      </w:r>
      <w:r w:rsidR="0043373F" w:rsidRPr="00965C09">
        <w:rPr>
          <w:rFonts w:cs="Arial"/>
          <w:bCs/>
          <w:sz w:val="20"/>
        </w:rPr>
        <w:t xml:space="preserve">se tratar </w:t>
      </w:r>
      <w:r w:rsidR="00F03533" w:rsidRPr="00965C09">
        <w:rPr>
          <w:rFonts w:cs="Arial"/>
          <w:bCs/>
          <w:sz w:val="20"/>
        </w:rPr>
        <w:t xml:space="preserve">de </w:t>
      </w:r>
      <w:r w:rsidR="005412B6" w:rsidRPr="00965C09">
        <w:rPr>
          <w:rFonts w:cs="Arial"/>
          <w:bCs/>
          <w:sz w:val="20"/>
        </w:rPr>
        <w:t xml:space="preserve">formas </w:t>
      </w:r>
      <w:r w:rsidR="0043373F" w:rsidRPr="00965C09">
        <w:rPr>
          <w:rFonts w:cs="Arial"/>
          <w:bCs/>
          <w:sz w:val="20"/>
        </w:rPr>
        <w:t xml:space="preserve">diferentes </w:t>
      </w:r>
      <w:r w:rsidR="005412B6" w:rsidRPr="00965C09">
        <w:rPr>
          <w:rFonts w:cs="Arial"/>
          <w:bCs/>
          <w:sz w:val="20"/>
        </w:rPr>
        <w:t xml:space="preserve">de acesso, </w:t>
      </w:r>
      <w:r w:rsidR="0043373F" w:rsidRPr="00965C09">
        <w:rPr>
          <w:rFonts w:cs="Arial"/>
          <w:bCs/>
          <w:sz w:val="20"/>
        </w:rPr>
        <w:t>há fragmentação</w:t>
      </w:r>
      <w:r w:rsidR="00846D45" w:rsidRPr="00965C09">
        <w:rPr>
          <w:rFonts w:cs="Arial"/>
          <w:bCs/>
          <w:sz w:val="20"/>
        </w:rPr>
        <w:t xml:space="preserve"> do cuidado </w:t>
      </w:r>
      <w:r w:rsidR="0043373F" w:rsidRPr="00965C09">
        <w:rPr>
          <w:rFonts w:cs="Arial"/>
          <w:bCs/>
          <w:sz w:val="20"/>
        </w:rPr>
        <w:t xml:space="preserve">e dificuldade de formar vínculo do usuário com o SUS </w:t>
      </w:r>
      <w:r w:rsidR="00846D45" w:rsidRPr="00965C09">
        <w:rPr>
          <w:rFonts w:cs="Arial"/>
          <w:bCs/>
          <w:sz w:val="20"/>
        </w:rPr>
        <w:t>porque os pontos de dispensação não dialogam</w:t>
      </w:r>
      <w:r w:rsidR="0043373F" w:rsidRPr="00965C09">
        <w:rPr>
          <w:rFonts w:cs="Arial"/>
          <w:bCs/>
          <w:sz w:val="20"/>
        </w:rPr>
        <w:t>. Nesse sentido, disse que é p</w:t>
      </w:r>
      <w:r w:rsidR="00846D45" w:rsidRPr="00965C09">
        <w:rPr>
          <w:rFonts w:cs="Arial"/>
          <w:bCs/>
          <w:sz w:val="20"/>
        </w:rPr>
        <w:t>reciso repensar a compra centralizada porque pode permitir redução de custo</w:t>
      </w:r>
      <w:r w:rsidR="00E76D61" w:rsidRPr="00965C09">
        <w:rPr>
          <w:rFonts w:cs="Arial"/>
          <w:bCs/>
          <w:sz w:val="20"/>
        </w:rPr>
        <w:t>,</w:t>
      </w:r>
      <w:r w:rsidR="00846D45" w:rsidRPr="00965C09">
        <w:rPr>
          <w:rFonts w:cs="Arial"/>
          <w:bCs/>
          <w:sz w:val="20"/>
        </w:rPr>
        <w:t xml:space="preserve"> mas</w:t>
      </w:r>
      <w:r w:rsidR="0043373F" w:rsidRPr="00965C09">
        <w:rPr>
          <w:rFonts w:cs="Arial"/>
          <w:bCs/>
          <w:sz w:val="20"/>
        </w:rPr>
        <w:t xml:space="preserve">, na prática, </w:t>
      </w:r>
      <w:r w:rsidR="00846D45" w:rsidRPr="00965C09">
        <w:rPr>
          <w:rFonts w:cs="Arial"/>
          <w:bCs/>
          <w:sz w:val="20"/>
        </w:rPr>
        <w:t xml:space="preserve">é ineficiente para os usuários. </w:t>
      </w:r>
      <w:r w:rsidR="00E76D61" w:rsidRPr="00965C09">
        <w:rPr>
          <w:rFonts w:cs="Arial"/>
          <w:bCs/>
          <w:sz w:val="20"/>
        </w:rPr>
        <w:t xml:space="preserve">Assim, </w:t>
      </w:r>
      <w:r w:rsidR="00F03533" w:rsidRPr="00965C09">
        <w:rPr>
          <w:rFonts w:cs="Arial"/>
          <w:bCs/>
          <w:sz w:val="20"/>
        </w:rPr>
        <w:t xml:space="preserve">defendeu </w:t>
      </w:r>
      <w:r w:rsidR="00E76D61" w:rsidRPr="00965C09">
        <w:rPr>
          <w:rFonts w:cs="Arial"/>
          <w:bCs/>
          <w:sz w:val="20"/>
        </w:rPr>
        <w:t xml:space="preserve">o fortalecimento do repasse do financiamento a estados e municípios para que façam a aquisição dos medicamentos. Conselheira </w:t>
      </w:r>
      <w:r w:rsidR="00846D45" w:rsidRPr="00965C09">
        <w:rPr>
          <w:rFonts w:cs="Arial"/>
          <w:b/>
          <w:bCs/>
          <w:sz w:val="20"/>
        </w:rPr>
        <w:t xml:space="preserve">Maria </w:t>
      </w:r>
      <w:proofErr w:type="spellStart"/>
      <w:r w:rsidR="00846D45" w:rsidRPr="00965C09">
        <w:rPr>
          <w:rFonts w:cs="Arial"/>
          <w:b/>
          <w:bCs/>
          <w:sz w:val="20"/>
        </w:rPr>
        <w:t>Zenó</w:t>
      </w:r>
      <w:proofErr w:type="spellEnd"/>
      <w:r w:rsidR="00E76D61" w:rsidRPr="00965C09">
        <w:rPr>
          <w:rFonts w:cs="Arial"/>
          <w:b/>
          <w:bCs/>
          <w:sz w:val="20"/>
        </w:rPr>
        <w:t xml:space="preserve"> Soares da Silva </w:t>
      </w:r>
      <w:r w:rsidR="00E4487E" w:rsidRPr="00965C09">
        <w:rPr>
          <w:rFonts w:cs="Arial"/>
          <w:bCs/>
          <w:sz w:val="20"/>
        </w:rPr>
        <w:t>explicou que o d</w:t>
      </w:r>
      <w:r w:rsidR="00C94A9F" w:rsidRPr="00965C09">
        <w:rPr>
          <w:rFonts w:cs="Arial"/>
          <w:bCs/>
          <w:sz w:val="20"/>
        </w:rPr>
        <w:t xml:space="preserve">esabastecimento da hidroxiureia </w:t>
      </w:r>
      <w:r w:rsidR="00E4487E" w:rsidRPr="00965C09">
        <w:rPr>
          <w:rFonts w:cs="Arial"/>
          <w:bCs/>
          <w:sz w:val="20"/>
        </w:rPr>
        <w:t xml:space="preserve">ocorre </w:t>
      </w:r>
      <w:r w:rsidR="00C94A9F" w:rsidRPr="00965C09">
        <w:rPr>
          <w:rFonts w:cs="Arial"/>
          <w:bCs/>
          <w:sz w:val="20"/>
        </w:rPr>
        <w:t xml:space="preserve">desde outubro de 2015 </w:t>
      </w:r>
      <w:r w:rsidR="00E4487E" w:rsidRPr="00965C09">
        <w:rPr>
          <w:rFonts w:cs="Arial"/>
          <w:bCs/>
          <w:sz w:val="20"/>
        </w:rPr>
        <w:t xml:space="preserve">em alguns estados e, a partir de janeiro de 2016, em todos exceto São Paulo. Lembrou, inclusive, </w:t>
      </w:r>
      <w:r w:rsidR="009337B2" w:rsidRPr="00965C09">
        <w:rPr>
          <w:rFonts w:cs="Arial"/>
          <w:bCs/>
          <w:sz w:val="20"/>
        </w:rPr>
        <w:t xml:space="preserve">que </w:t>
      </w:r>
      <w:r w:rsidR="00E4487E" w:rsidRPr="00965C09">
        <w:rPr>
          <w:rFonts w:cs="Arial"/>
          <w:bCs/>
          <w:sz w:val="20"/>
        </w:rPr>
        <w:t xml:space="preserve">em outras oportunidades a Bristol comprometeu-se a resolver o problema, mas não o fez. </w:t>
      </w:r>
      <w:r w:rsidR="009337B2" w:rsidRPr="00965C09">
        <w:rPr>
          <w:rFonts w:cs="Arial"/>
          <w:bCs/>
          <w:sz w:val="20"/>
        </w:rPr>
        <w:t xml:space="preserve">Também </w:t>
      </w:r>
      <w:r w:rsidR="00E4487E" w:rsidRPr="00965C09">
        <w:rPr>
          <w:rFonts w:cs="Arial"/>
          <w:bCs/>
          <w:sz w:val="20"/>
        </w:rPr>
        <w:t xml:space="preserve">destacou que não houve falta de medicação na </w:t>
      </w:r>
      <w:r w:rsidR="00C94A9F" w:rsidRPr="00965C09">
        <w:rPr>
          <w:rFonts w:cs="Arial"/>
          <w:bCs/>
          <w:sz w:val="20"/>
        </w:rPr>
        <w:t>rede privada</w:t>
      </w:r>
      <w:r w:rsidR="00E4487E" w:rsidRPr="00965C09">
        <w:rPr>
          <w:rFonts w:cs="Arial"/>
          <w:bCs/>
          <w:sz w:val="20"/>
        </w:rPr>
        <w:t xml:space="preserve">, portanto, o problema refere-se à falta de financiamento para a compra. </w:t>
      </w:r>
      <w:r w:rsidR="009337B2" w:rsidRPr="00965C09">
        <w:rPr>
          <w:rFonts w:cs="Arial"/>
          <w:bCs/>
          <w:sz w:val="20"/>
        </w:rPr>
        <w:t xml:space="preserve">Esclareceu </w:t>
      </w:r>
      <w:r w:rsidR="00E4487E" w:rsidRPr="00965C09">
        <w:rPr>
          <w:rFonts w:cs="Arial"/>
          <w:bCs/>
          <w:sz w:val="20"/>
        </w:rPr>
        <w:t>que, no caso da doença falciforme, não há medicação para substituir a hidroxiureia e a falta d</w:t>
      </w:r>
      <w:r w:rsidR="009337B2" w:rsidRPr="00965C09">
        <w:rPr>
          <w:rFonts w:cs="Arial"/>
          <w:bCs/>
          <w:sz w:val="20"/>
        </w:rPr>
        <w:t>a</w:t>
      </w:r>
      <w:r w:rsidR="00E4487E" w:rsidRPr="00965C09">
        <w:rPr>
          <w:rFonts w:cs="Arial"/>
          <w:bCs/>
          <w:sz w:val="20"/>
        </w:rPr>
        <w:t xml:space="preserve"> medicação causou </w:t>
      </w:r>
      <w:r w:rsidR="00C94A9F" w:rsidRPr="00965C09">
        <w:rPr>
          <w:rFonts w:cs="Arial"/>
          <w:bCs/>
          <w:sz w:val="20"/>
        </w:rPr>
        <w:t>232 óbitos de janeiro a junho de 2016</w:t>
      </w:r>
      <w:r w:rsidR="00E4487E" w:rsidRPr="00965C09">
        <w:rPr>
          <w:rFonts w:cs="Arial"/>
          <w:bCs/>
          <w:sz w:val="20"/>
        </w:rPr>
        <w:t xml:space="preserve">. </w:t>
      </w:r>
      <w:r w:rsidR="003C526C" w:rsidRPr="00965C09">
        <w:rPr>
          <w:rFonts w:cs="Arial"/>
          <w:bCs/>
          <w:sz w:val="20"/>
        </w:rPr>
        <w:t xml:space="preserve">Além disso, </w:t>
      </w:r>
      <w:r w:rsidR="00C94A9F" w:rsidRPr="00965C09">
        <w:rPr>
          <w:rFonts w:cs="Arial"/>
          <w:bCs/>
          <w:sz w:val="20"/>
        </w:rPr>
        <w:t xml:space="preserve">112 pacientes </w:t>
      </w:r>
      <w:r w:rsidR="003C526C" w:rsidRPr="00965C09">
        <w:rPr>
          <w:rFonts w:cs="Arial"/>
          <w:bCs/>
          <w:sz w:val="20"/>
        </w:rPr>
        <w:t xml:space="preserve">usuários da medicação estão </w:t>
      </w:r>
      <w:r w:rsidR="00C94A9F" w:rsidRPr="00965C09">
        <w:rPr>
          <w:rFonts w:cs="Arial"/>
          <w:bCs/>
          <w:sz w:val="20"/>
        </w:rPr>
        <w:t xml:space="preserve">internados em Minas Gerais, na maioria crianças, </w:t>
      </w:r>
      <w:r w:rsidR="003C526C" w:rsidRPr="00965C09">
        <w:rPr>
          <w:rFonts w:cs="Arial"/>
          <w:bCs/>
          <w:sz w:val="20"/>
        </w:rPr>
        <w:t xml:space="preserve">36 </w:t>
      </w:r>
      <w:r w:rsidR="00C94A9F" w:rsidRPr="00965C09">
        <w:rPr>
          <w:rFonts w:cs="Arial"/>
          <w:bCs/>
          <w:sz w:val="20"/>
        </w:rPr>
        <w:t>em estado gravíssimo</w:t>
      </w:r>
      <w:r w:rsidR="003C526C" w:rsidRPr="00965C09">
        <w:rPr>
          <w:rFonts w:cs="Arial"/>
          <w:bCs/>
          <w:sz w:val="20"/>
        </w:rPr>
        <w:t xml:space="preserve">. </w:t>
      </w:r>
      <w:r w:rsidR="00767DF5" w:rsidRPr="00965C09">
        <w:rPr>
          <w:rFonts w:cs="Arial"/>
          <w:bCs/>
          <w:sz w:val="20"/>
        </w:rPr>
        <w:t xml:space="preserve">Dada </w:t>
      </w:r>
      <w:proofErr w:type="gramStart"/>
      <w:r w:rsidR="009337B2" w:rsidRPr="00965C09">
        <w:rPr>
          <w:rFonts w:cs="Arial"/>
          <w:bCs/>
          <w:sz w:val="20"/>
        </w:rPr>
        <w:t>a</w:t>
      </w:r>
      <w:proofErr w:type="gramEnd"/>
      <w:r w:rsidR="009337B2" w:rsidRPr="00965C09">
        <w:rPr>
          <w:rFonts w:cs="Arial"/>
          <w:bCs/>
          <w:sz w:val="20"/>
        </w:rPr>
        <w:t xml:space="preserve"> </w:t>
      </w:r>
      <w:r w:rsidR="00767DF5" w:rsidRPr="00965C09">
        <w:rPr>
          <w:rFonts w:cs="Arial"/>
          <w:bCs/>
          <w:sz w:val="20"/>
        </w:rPr>
        <w:t xml:space="preserve">gravidade, disse que o Ministério da Saúde deve solicitar informações a Bristol e </w:t>
      </w:r>
      <w:r w:rsidR="009337B2" w:rsidRPr="00965C09">
        <w:rPr>
          <w:rFonts w:cs="Arial"/>
          <w:bCs/>
          <w:sz w:val="20"/>
        </w:rPr>
        <w:t xml:space="preserve">frisou que </w:t>
      </w:r>
      <w:r w:rsidR="00767DF5" w:rsidRPr="00965C09">
        <w:rPr>
          <w:rFonts w:cs="Arial"/>
          <w:bCs/>
          <w:sz w:val="20"/>
        </w:rPr>
        <w:t>o país não deve ficar refém d</w:t>
      </w:r>
      <w:r w:rsidR="009337B2" w:rsidRPr="00965C09">
        <w:rPr>
          <w:rFonts w:cs="Arial"/>
          <w:bCs/>
          <w:sz w:val="20"/>
        </w:rPr>
        <w:t xml:space="preserve">esse </w:t>
      </w:r>
      <w:r w:rsidR="00767DF5" w:rsidRPr="00965C09">
        <w:rPr>
          <w:rFonts w:cs="Arial"/>
          <w:bCs/>
          <w:sz w:val="20"/>
        </w:rPr>
        <w:t xml:space="preserve">laboratório.  Lembrou, inclusive, que o medicamento eleva a qualidade de vida e a sobrevida das pessoas com anemia falciforme. Salientou que a </w:t>
      </w:r>
      <w:r w:rsidR="00EC0CD6" w:rsidRPr="00965C09">
        <w:rPr>
          <w:rFonts w:cs="Arial"/>
          <w:bCs/>
          <w:sz w:val="20"/>
        </w:rPr>
        <w:t xml:space="preserve">FENAFAL </w:t>
      </w:r>
      <w:r w:rsidR="00767DF5" w:rsidRPr="00965C09">
        <w:rPr>
          <w:rFonts w:cs="Arial"/>
          <w:bCs/>
          <w:sz w:val="20"/>
        </w:rPr>
        <w:t xml:space="preserve">notificou a falta de medicação para a </w:t>
      </w:r>
      <w:r w:rsidR="00EC0CD6" w:rsidRPr="00965C09">
        <w:rPr>
          <w:rFonts w:cs="Arial"/>
          <w:bCs/>
          <w:sz w:val="20"/>
        </w:rPr>
        <w:t xml:space="preserve">Coordenação </w:t>
      </w:r>
      <w:r w:rsidR="00767DF5" w:rsidRPr="00965C09">
        <w:rPr>
          <w:rFonts w:cs="Arial"/>
          <w:bCs/>
          <w:sz w:val="20"/>
        </w:rPr>
        <w:t xml:space="preserve">de </w:t>
      </w:r>
      <w:r w:rsidR="00EC0CD6" w:rsidRPr="00965C09">
        <w:rPr>
          <w:rFonts w:cs="Arial"/>
          <w:bCs/>
          <w:sz w:val="20"/>
        </w:rPr>
        <w:t xml:space="preserve">Sangue/MS </w:t>
      </w:r>
      <w:r w:rsidR="00767DF5" w:rsidRPr="00965C09">
        <w:rPr>
          <w:rFonts w:cs="Arial"/>
          <w:bCs/>
          <w:sz w:val="20"/>
        </w:rPr>
        <w:t xml:space="preserve">e não </w:t>
      </w:r>
      <w:r w:rsidR="00EC0CD6" w:rsidRPr="00965C09">
        <w:rPr>
          <w:rFonts w:cs="Arial"/>
          <w:bCs/>
          <w:sz w:val="20"/>
        </w:rPr>
        <w:t xml:space="preserve">recebeu </w:t>
      </w:r>
      <w:r w:rsidR="00767DF5" w:rsidRPr="00965C09">
        <w:rPr>
          <w:rFonts w:cs="Arial"/>
          <w:bCs/>
          <w:sz w:val="20"/>
        </w:rPr>
        <w:t>resposta</w:t>
      </w:r>
      <w:r w:rsidR="00EC0CD6" w:rsidRPr="00965C09">
        <w:rPr>
          <w:rFonts w:cs="Arial"/>
          <w:bCs/>
          <w:sz w:val="20"/>
        </w:rPr>
        <w:t>,</w:t>
      </w:r>
      <w:r w:rsidR="00767DF5" w:rsidRPr="00965C09">
        <w:rPr>
          <w:rFonts w:cs="Arial"/>
          <w:bCs/>
          <w:sz w:val="20"/>
        </w:rPr>
        <w:t xml:space="preserve"> e foram registradas várias queixas da falta</w:t>
      </w:r>
      <w:r w:rsidR="00EC0CD6" w:rsidRPr="00965C09">
        <w:rPr>
          <w:rFonts w:cs="Arial"/>
          <w:bCs/>
          <w:sz w:val="20"/>
        </w:rPr>
        <w:t xml:space="preserve"> na ouvidoria</w:t>
      </w:r>
      <w:r w:rsidR="00767DF5" w:rsidRPr="00965C09">
        <w:rPr>
          <w:rFonts w:cs="Arial"/>
          <w:bCs/>
          <w:sz w:val="20"/>
        </w:rPr>
        <w:t>. Também perguntou se procede a informação de autoriza</w:t>
      </w:r>
      <w:r w:rsidR="00EC0CD6" w:rsidRPr="00965C09">
        <w:rPr>
          <w:rFonts w:cs="Arial"/>
          <w:bCs/>
          <w:sz w:val="20"/>
        </w:rPr>
        <w:t xml:space="preserve">ção </w:t>
      </w:r>
      <w:r w:rsidR="00767DF5" w:rsidRPr="00965C09">
        <w:rPr>
          <w:rFonts w:cs="Arial"/>
          <w:bCs/>
          <w:sz w:val="20"/>
        </w:rPr>
        <w:t xml:space="preserve">à </w:t>
      </w:r>
      <w:r w:rsidR="00C94A9F" w:rsidRPr="00965C09">
        <w:rPr>
          <w:rFonts w:cs="Arial"/>
          <w:bCs/>
          <w:sz w:val="20"/>
        </w:rPr>
        <w:t xml:space="preserve">Bahia Farma </w:t>
      </w:r>
      <w:r w:rsidR="00EC0CD6" w:rsidRPr="00965C09">
        <w:rPr>
          <w:rFonts w:cs="Arial"/>
          <w:bCs/>
          <w:sz w:val="20"/>
        </w:rPr>
        <w:t xml:space="preserve">para </w:t>
      </w:r>
      <w:r w:rsidR="00767DF5" w:rsidRPr="00965C09">
        <w:rPr>
          <w:rFonts w:cs="Arial"/>
          <w:bCs/>
          <w:sz w:val="20"/>
        </w:rPr>
        <w:t>fabrica</w:t>
      </w:r>
      <w:r w:rsidR="00EC0CD6" w:rsidRPr="00965C09">
        <w:rPr>
          <w:rFonts w:cs="Arial"/>
          <w:bCs/>
          <w:sz w:val="20"/>
        </w:rPr>
        <w:t xml:space="preserve">r </w:t>
      </w:r>
      <w:r w:rsidR="00767DF5" w:rsidRPr="00965C09">
        <w:rPr>
          <w:rFonts w:cs="Arial"/>
          <w:bCs/>
          <w:sz w:val="20"/>
        </w:rPr>
        <w:t xml:space="preserve">a hidroxiureia e </w:t>
      </w:r>
      <w:r w:rsidR="00EC0CD6" w:rsidRPr="00965C09">
        <w:rPr>
          <w:rFonts w:cs="Arial"/>
          <w:bCs/>
          <w:sz w:val="20"/>
        </w:rPr>
        <w:t xml:space="preserve">de compra de </w:t>
      </w:r>
      <w:r w:rsidR="00C94A9F" w:rsidRPr="00965C09">
        <w:rPr>
          <w:rFonts w:cs="Arial"/>
          <w:bCs/>
          <w:sz w:val="20"/>
        </w:rPr>
        <w:t>24 mil caixas medicamento</w:t>
      </w:r>
      <w:r w:rsidR="00EC0CD6" w:rsidRPr="00965C09">
        <w:rPr>
          <w:rFonts w:cs="Arial"/>
          <w:bCs/>
          <w:sz w:val="20"/>
        </w:rPr>
        <w:t xml:space="preserve"> (se sim, onde estão?)</w:t>
      </w:r>
      <w:r w:rsidR="00767DF5" w:rsidRPr="00965C09">
        <w:rPr>
          <w:rFonts w:cs="Arial"/>
          <w:bCs/>
          <w:sz w:val="20"/>
        </w:rPr>
        <w:t>. Por fim, solicitou que o MS convo</w:t>
      </w:r>
      <w:r w:rsidR="00EC0CD6" w:rsidRPr="00965C09">
        <w:rPr>
          <w:rFonts w:cs="Arial"/>
          <w:bCs/>
          <w:sz w:val="20"/>
        </w:rPr>
        <w:t xml:space="preserve">que </w:t>
      </w:r>
      <w:r w:rsidR="00767DF5" w:rsidRPr="00965C09">
        <w:rPr>
          <w:rFonts w:cs="Arial"/>
          <w:bCs/>
          <w:sz w:val="20"/>
        </w:rPr>
        <w:t>a ANVISA para tratar desse tema</w:t>
      </w:r>
      <w:r w:rsidR="00E60233" w:rsidRPr="00965C09">
        <w:rPr>
          <w:rFonts w:cs="Arial"/>
          <w:bCs/>
          <w:sz w:val="20"/>
        </w:rPr>
        <w:t xml:space="preserve">. Conselheiro </w:t>
      </w:r>
      <w:r w:rsidR="00C94A9F" w:rsidRPr="00965C09">
        <w:rPr>
          <w:rFonts w:cs="Arial"/>
          <w:b/>
          <w:bCs/>
          <w:sz w:val="20"/>
        </w:rPr>
        <w:t xml:space="preserve">Artur </w:t>
      </w:r>
      <w:r w:rsidR="00E60233" w:rsidRPr="00965C09">
        <w:rPr>
          <w:rFonts w:cs="Arial"/>
          <w:b/>
          <w:bCs/>
          <w:sz w:val="20"/>
        </w:rPr>
        <w:t>Custódio M. de Souza</w:t>
      </w:r>
      <w:r w:rsidR="00E60233" w:rsidRPr="00965C09">
        <w:rPr>
          <w:rFonts w:cs="Arial"/>
          <w:bCs/>
          <w:sz w:val="20"/>
        </w:rPr>
        <w:t xml:space="preserve"> </w:t>
      </w:r>
      <w:r w:rsidR="00426F00" w:rsidRPr="00965C09">
        <w:rPr>
          <w:rFonts w:cs="Arial"/>
          <w:bCs/>
          <w:sz w:val="20"/>
        </w:rPr>
        <w:t xml:space="preserve">falou sobre a notícia </w:t>
      </w:r>
      <w:r w:rsidR="00C94A9F" w:rsidRPr="00965C09">
        <w:rPr>
          <w:rFonts w:cs="Arial"/>
          <w:bCs/>
          <w:sz w:val="20"/>
        </w:rPr>
        <w:t>de privatização dos institutos de pesquisa</w:t>
      </w:r>
      <w:r w:rsidR="00426F00" w:rsidRPr="00965C09">
        <w:rPr>
          <w:rFonts w:cs="Arial"/>
          <w:bCs/>
          <w:sz w:val="20"/>
        </w:rPr>
        <w:t xml:space="preserve"> </w:t>
      </w:r>
      <w:r w:rsidR="00C94A9F" w:rsidRPr="00965C09">
        <w:rPr>
          <w:rFonts w:cs="Arial"/>
          <w:bCs/>
          <w:sz w:val="20"/>
        </w:rPr>
        <w:t xml:space="preserve">de São Paulo </w:t>
      </w:r>
      <w:r w:rsidR="00426F00" w:rsidRPr="00965C09">
        <w:rPr>
          <w:rFonts w:cs="Arial"/>
          <w:bCs/>
          <w:sz w:val="20"/>
        </w:rPr>
        <w:t xml:space="preserve">e perguntou se está previsto o retorno da fabricação da </w:t>
      </w:r>
      <w:r w:rsidR="00C94A9F" w:rsidRPr="00965C09">
        <w:rPr>
          <w:rFonts w:cs="Arial"/>
          <w:bCs/>
          <w:sz w:val="20"/>
        </w:rPr>
        <w:t>vacina para a Hepatite B</w:t>
      </w:r>
      <w:r w:rsidR="00426F00" w:rsidRPr="00965C09">
        <w:rPr>
          <w:rFonts w:cs="Arial"/>
          <w:bCs/>
          <w:sz w:val="20"/>
        </w:rPr>
        <w:t xml:space="preserve"> pelo instituto </w:t>
      </w:r>
      <w:proofErr w:type="spellStart"/>
      <w:r w:rsidR="00426F00" w:rsidRPr="00965C09">
        <w:rPr>
          <w:rFonts w:cs="Arial"/>
          <w:bCs/>
          <w:sz w:val="20"/>
        </w:rPr>
        <w:t>Butant</w:t>
      </w:r>
      <w:r w:rsidR="00EC0CD6" w:rsidRPr="00965C09">
        <w:rPr>
          <w:rFonts w:cs="Arial"/>
          <w:bCs/>
          <w:sz w:val="20"/>
        </w:rPr>
        <w:t>an</w:t>
      </w:r>
      <w:proofErr w:type="spellEnd"/>
      <w:r w:rsidR="00426F00" w:rsidRPr="00965C09">
        <w:rPr>
          <w:rFonts w:cs="Arial"/>
          <w:bCs/>
          <w:sz w:val="20"/>
        </w:rPr>
        <w:t xml:space="preserve">. </w:t>
      </w:r>
      <w:r w:rsidR="00C94A9F" w:rsidRPr="00965C09">
        <w:rPr>
          <w:rFonts w:cs="Arial"/>
          <w:bCs/>
          <w:sz w:val="20"/>
        </w:rPr>
        <w:t>Sugeriu a participação de representante da Comissão de Assist</w:t>
      </w:r>
      <w:r w:rsidR="00426F00" w:rsidRPr="00965C09">
        <w:rPr>
          <w:rFonts w:cs="Arial"/>
          <w:bCs/>
          <w:sz w:val="20"/>
        </w:rPr>
        <w:t>ê</w:t>
      </w:r>
      <w:r w:rsidR="00C94A9F" w:rsidRPr="00965C09">
        <w:rPr>
          <w:rFonts w:cs="Arial"/>
          <w:bCs/>
          <w:sz w:val="20"/>
        </w:rPr>
        <w:t>ncia Farmac</w:t>
      </w:r>
      <w:r w:rsidR="00426F00" w:rsidRPr="00965C09">
        <w:rPr>
          <w:rFonts w:cs="Arial"/>
          <w:bCs/>
          <w:sz w:val="20"/>
        </w:rPr>
        <w:t>ê</w:t>
      </w:r>
      <w:r w:rsidR="00C94A9F" w:rsidRPr="00965C09">
        <w:rPr>
          <w:rFonts w:cs="Arial"/>
          <w:bCs/>
          <w:sz w:val="20"/>
        </w:rPr>
        <w:t xml:space="preserve">utica </w:t>
      </w:r>
      <w:r w:rsidR="00426F00" w:rsidRPr="00965C09">
        <w:rPr>
          <w:rFonts w:cs="Arial"/>
          <w:bCs/>
          <w:sz w:val="20"/>
        </w:rPr>
        <w:t xml:space="preserve">nas </w:t>
      </w:r>
      <w:r w:rsidR="00C94A9F" w:rsidRPr="00965C09">
        <w:rPr>
          <w:rFonts w:cs="Arial"/>
          <w:bCs/>
          <w:sz w:val="20"/>
        </w:rPr>
        <w:t xml:space="preserve">reuniões </w:t>
      </w:r>
      <w:r w:rsidR="00426F00" w:rsidRPr="00965C09">
        <w:rPr>
          <w:rFonts w:cs="Arial"/>
          <w:bCs/>
          <w:sz w:val="20"/>
        </w:rPr>
        <w:t xml:space="preserve">que estão debatendo a </w:t>
      </w:r>
      <w:r w:rsidR="00EC0CD6" w:rsidRPr="00965C09">
        <w:rPr>
          <w:rFonts w:cs="Arial"/>
          <w:bCs/>
          <w:sz w:val="20"/>
        </w:rPr>
        <w:t xml:space="preserve">situação </w:t>
      </w:r>
      <w:r w:rsidR="00426F00" w:rsidRPr="00965C09">
        <w:rPr>
          <w:rFonts w:cs="Arial"/>
          <w:bCs/>
          <w:sz w:val="20"/>
        </w:rPr>
        <w:t>dos institutos</w:t>
      </w:r>
      <w:r w:rsidR="00EC0CD6" w:rsidRPr="00965C09">
        <w:rPr>
          <w:rFonts w:cs="Arial"/>
          <w:bCs/>
          <w:sz w:val="20"/>
        </w:rPr>
        <w:t xml:space="preserve"> de pesquisa</w:t>
      </w:r>
      <w:r w:rsidR="00426F00" w:rsidRPr="00965C09">
        <w:rPr>
          <w:rFonts w:cs="Arial"/>
          <w:bCs/>
          <w:sz w:val="20"/>
        </w:rPr>
        <w:t xml:space="preserve">. Conselheira </w:t>
      </w:r>
      <w:r w:rsidR="00426F00" w:rsidRPr="00965C09">
        <w:rPr>
          <w:rFonts w:cs="Arial"/>
          <w:b/>
          <w:bCs/>
          <w:sz w:val="20"/>
        </w:rPr>
        <w:t xml:space="preserve">Ivone Martini de Oliveira </w:t>
      </w:r>
      <w:r w:rsidR="00EC0CD6" w:rsidRPr="00965C09">
        <w:rPr>
          <w:rFonts w:cs="Arial"/>
          <w:bCs/>
          <w:sz w:val="20"/>
        </w:rPr>
        <w:t>saudou os expositores e</w:t>
      </w:r>
      <w:r w:rsidR="00EC0CD6" w:rsidRPr="00965C09">
        <w:rPr>
          <w:rFonts w:cs="Arial"/>
          <w:b/>
          <w:bCs/>
          <w:sz w:val="20"/>
        </w:rPr>
        <w:t xml:space="preserve"> </w:t>
      </w:r>
      <w:r w:rsidR="00426F00" w:rsidRPr="00965C09">
        <w:rPr>
          <w:rFonts w:cs="Arial"/>
          <w:bCs/>
          <w:sz w:val="20"/>
        </w:rPr>
        <w:t xml:space="preserve">perguntou se a </w:t>
      </w:r>
      <w:r w:rsidR="0035220C" w:rsidRPr="00965C09">
        <w:rPr>
          <w:rFonts w:cs="Arial"/>
          <w:bCs/>
          <w:sz w:val="20"/>
        </w:rPr>
        <w:t>penicilina cristalina</w:t>
      </w:r>
      <w:r w:rsidR="00426F00" w:rsidRPr="00965C09">
        <w:rPr>
          <w:rFonts w:cs="Arial"/>
          <w:bCs/>
          <w:sz w:val="20"/>
        </w:rPr>
        <w:t xml:space="preserve"> está em falta</w:t>
      </w:r>
      <w:r w:rsidR="00374F4A" w:rsidRPr="00965C09">
        <w:rPr>
          <w:rFonts w:cs="Arial"/>
          <w:bCs/>
          <w:sz w:val="20"/>
        </w:rPr>
        <w:t xml:space="preserve">. </w:t>
      </w:r>
      <w:r w:rsidR="00EC0CD6" w:rsidRPr="00965C09">
        <w:rPr>
          <w:rFonts w:cs="Arial"/>
          <w:bCs/>
          <w:sz w:val="20"/>
        </w:rPr>
        <w:t>Também falou da recusa das</w:t>
      </w:r>
      <w:r w:rsidR="00426F00" w:rsidRPr="00965C09">
        <w:rPr>
          <w:rFonts w:cs="Arial"/>
          <w:bCs/>
          <w:sz w:val="20"/>
        </w:rPr>
        <w:t xml:space="preserve"> receitas prescritas por </w:t>
      </w:r>
      <w:r w:rsidR="0035220C" w:rsidRPr="00965C09">
        <w:rPr>
          <w:rFonts w:cs="Arial"/>
          <w:bCs/>
          <w:sz w:val="20"/>
        </w:rPr>
        <w:t xml:space="preserve">profissionais enfermeiros </w:t>
      </w:r>
      <w:r w:rsidR="00426F00" w:rsidRPr="00965C09">
        <w:rPr>
          <w:rFonts w:cs="Arial"/>
          <w:bCs/>
          <w:sz w:val="20"/>
        </w:rPr>
        <w:t>para dispensação de medicamentos nas unidades com Farmácia Popular</w:t>
      </w:r>
      <w:r w:rsidR="00374F4A" w:rsidRPr="00965C09">
        <w:rPr>
          <w:rFonts w:cs="Arial"/>
          <w:bCs/>
          <w:sz w:val="20"/>
        </w:rPr>
        <w:t xml:space="preserve">, </w:t>
      </w:r>
      <w:r w:rsidR="00EC0CD6" w:rsidRPr="00965C09">
        <w:rPr>
          <w:rFonts w:cs="Arial"/>
          <w:bCs/>
          <w:sz w:val="20"/>
        </w:rPr>
        <w:t xml:space="preserve">explicando que traz </w:t>
      </w:r>
      <w:r w:rsidR="00374F4A" w:rsidRPr="00965C09">
        <w:rPr>
          <w:rFonts w:cs="Arial"/>
          <w:bCs/>
          <w:sz w:val="20"/>
        </w:rPr>
        <w:t xml:space="preserve">prejuízos para o Sistema e os usuários. Sendo assim, disse que é preciso retomar a discussão com o DAF a fim de encontrar solução para esse problema. Conselheiro </w:t>
      </w:r>
      <w:r w:rsidR="00374F4A" w:rsidRPr="00965C09">
        <w:rPr>
          <w:rFonts w:cs="Arial"/>
          <w:b/>
          <w:bCs/>
          <w:sz w:val="20"/>
        </w:rPr>
        <w:t>R</w:t>
      </w:r>
      <w:r w:rsidR="0035220C" w:rsidRPr="00965C09">
        <w:rPr>
          <w:rFonts w:cs="Arial"/>
          <w:b/>
          <w:bCs/>
          <w:sz w:val="20"/>
        </w:rPr>
        <w:t xml:space="preserve">onald </w:t>
      </w:r>
      <w:r w:rsidR="00374F4A" w:rsidRPr="00965C09">
        <w:rPr>
          <w:rFonts w:cs="Arial"/>
          <w:b/>
          <w:bCs/>
          <w:sz w:val="20"/>
        </w:rPr>
        <w:t>Ferreira dos Santos</w:t>
      </w:r>
      <w:r w:rsidR="00374F4A" w:rsidRPr="00965C09">
        <w:rPr>
          <w:rFonts w:cs="Arial"/>
          <w:bCs/>
          <w:sz w:val="20"/>
        </w:rPr>
        <w:t xml:space="preserve"> </w:t>
      </w:r>
      <w:r w:rsidR="007A40B6" w:rsidRPr="00965C09">
        <w:rPr>
          <w:rFonts w:cs="Arial"/>
          <w:bCs/>
          <w:sz w:val="20"/>
        </w:rPr>
        <w:t xml:space="preserve">salientou a importância de estruturar as comissões para acompanhar esses e outros temas importantes. </w:t>
      </w:r>
      <w:r w:rsidR="0035220C" w:rsidRPr="00965C09">
        <w:rPr>
          <w:rFonts w:cs="Arial"/>
          <w:b/>
          <w:bCs/>
          <w:sz w:val="20"/>
        </w:rPr>
        <w:t>Retorno da mesa</w:t>
      </w:r>
      <w:r w:rsidR="00374F4A" w:rsidRPr="00965C09">
        <w:rPr>
          <w:rFonts w:cs="Arial"/>
          <w:b/>
          <w:bCs/>
          <w:sz w:val="20"/>
        </w:rPr>
        <w:t xml:space="preserve">. </w:t>
      </w:r>
      <w:r w:rsidR="00EC0CD6" w:rsidRPr="00965C09">
        <w:rPr>
          <w:rFonts w:cs="Arial"/>
          <w:bCs/>
          <w:sz w:val="20"/>
        </w:rPr>
        <w:t>Conselheira</w:t>
      </w:r>
      <w:r w:rsidR="00EC0CD6" w:rsidRPr="00965C09">
        <w:rPr>
          <w:rFonts w:cs="Arial"/>
          <w:b/>
          <w:bCs/>
          <w:sz w:val="20"/>
        </w:rPr>
        <w:t xml:space="preserve"> Sandra de Castro</w:t>
      </w:r>
      <w:r w:rsidR="00EC0CD6" w:rsidRPr="00965C09">
        <w:rPr>
          <w:rFonts w:cs="Arial"/>
          <w:bCs/>
          <w:sz w:val="20"/>
        </w:rPr>
        <w:t xml:space="preserve">, Departamento de Assistência </w:t>
      </w:r>
      <w:r w:rsidR="00471DC3" w:rsidRPr="00965C09">
        <w:rPr>
          <w:rFonts w:cs="Arial"/>
          <w:bCs/>
          <w:sz w:val="20"/>
        </w:rPr>
        <w:t>Farmacêutica</w:t>
      </w:r>
      <w:r w:rsidR="00EC0CD6" w:rsidRPr="00965C09">
        <w:rPr>
          <w:rFonts w:cs="Arial"/>
          <w:bCs/>
          <w:sz w:val="20"/>
        </w:rPr>
        <w:t xml:space="preserve"> e Insumos Estratégicos/MS</w:t>
      </w:r>
      <w:r w:rsidR="00471DC3" w:rsidRPr="00965C09">
        <w:rPr>
          <w:rFonts w:cs="Arial"/>
          <w:bCs/>
          <w:sz w:val="20"/>
        </w:rPr>
        <w:t xml:space="preserve">, </w:t>
      </w:r>
      <w:proofErr w:type="gramStart"/>
      <w:r w:rsidR="00471DC3" w:rsidRPr="00965C09">
        <w:rPr>
          <w:rFonts w:cs="Arial"/>
          <w:bCs/>
          <w:sz w:val="20"/>
        </w:rPr>
        <w:t>começou</w:t>
      </w:r>
      <w:proofErr w:type="gramEnd"/>
      <w:r w:rsidR="00471DC3" w:rsidRPr="00965C09">
        <w:rPr>
          <w:rFonts w:cs="Arial"/>
          <w:bCs/>
          <w:sz w:val="20"/>
        </w:rPr>
        <w:t xml:space="preserve"> explicando que </w:t>
      </w:r>
      <w:r w:rsidR="004914F8" w:rsidRPr="00965C09">
        <w:rPr>
          <w:rFonts w:cs="Arial"/>
          <w:bCs/>
          <w:sz w:val="20"/>
        </w:rPr>
        <w:t xml:space="preserve">o </w:t>
      </w:r>
      <w:r w:rsidR="004914F8" w:rsidRPr="00965C09">
        <w:rPr>
          <w:rStyle w:val="nfase"/>
          <w:rFonts w:cs="Arial"/>
          <w:b w:val="0"/>
          <w:sz w:val="20"/>
          <w:lang w:val="pt-PT"/>
        </w:rPr>
        <w:t>Darunavir</w:t>
      </w:r>
      <w:r w:rsidR="004914F8" w:rsidRPr="00965C09">
        <w:rPr>
          <w:rFonts w:cs="Arial"/>
          <w:bCs/>
          <w:sz w:val="20"/>
        </w:rPr>
        <w:t xml:space="preserve"> foi comprado via OPAS por se trata</w:t>
      </w:r>
      <w:r w:rsidR="00EC0CD6" w:rsidRPr="00965C09">
        <w:rPr>
          <w:rFonts w:cs="Arial"/>
          <w:bCs/>
          <w:sz w:val="20"/>
        </w:rPr>
        <w:t>r</w:t>
      </w:r>
      <w:r w:rsidR="004914F8" w:rsidRPr="00965C09">
        <w:rPr>
          <w:rFonts w:cs="Arial"/>
          <w:bCs/>
          <w:sz w:val="20"/>
        </w:rPr>
        <w:t xml:space="preserve"> de medicamento pautado nas negociações de preço no </w:t>
      </w:r>
      <w:r w:rsidR="0035220C" w:rsidRPr="00965C09">
        <w:rPr>
          <w:rFonts w:cs="Arial"/>
          <w:bCs/>
          <w:sz w:val="20"/>
        </w:rPr>
        <w:t>Mercosul</w:t>
      </w:r>
      <w:r w:rsidR="004914F8" w:rsidRPr="00965C09">
        <w:rPr>
          <w:rFonts w:cs="Arial"/>
          <w:bCs/>
          <w:sz w:val="20"/>
        </w:rPr>
        <w:t xml:space="preserve">. Também disse que foram </w:t>
      </w:r>
      <w:r w:rsidR="00EC0CD6" w:rsidRPr="00965C09">
        <w:rPr>
          <w:rFonts w:cs="Arial"/>
          <w:bCs/>
          <w:sz w:val="20"/>
        </w:rPr>
        <w:t xml:space="preserve">adquiridos </w:t>
      </w:r>
      <w:r w:rsidR="004914F8" w:rsidRPr="00965C09">
        <w:rPr>
          <w:rFonts w:cs="Arial"/>
          <w:bCs/>
          <w:sz w:val="20"/>
        </w:rPr>
        <w:t xml:space="preserve">R$ 3,6 milhões com a JANSEN em um processo emergencial. Lembrou que a Lei permite trazer </w:t>
      </w:r>
      <w:r w:rsidR="0035220C" w:rsidRPr="00965C09">
        <w:rPr>
          <w:rFonts w:cs="Arial"/>
          <w:bCs/>
          <w:sz w:val="20"/>
        </w:rPr>
        <w:t xml:space="preserve">medicamentos </w:t>
      </w:r>
      <w:r w:rsidR="004914F8" w:rsidRPr="00965C09">
        <w:rPr>
          <w:rFonts w:cs="Arial"/>
          <w:bCs/>
          <w:sz w:val="20"/>
        </w:rPr>
        <w:t xml:space="preserve">sem </w:t>
      </w:r>
      <w:r w:rsidR="0035220C" w:rsidRPr="00965C09">
        <w:rPr>
          <w:rFonts w:cs="Arial"/>
          <w:bCs/>
          <w:sz w:val="20"/>
        </w:rPr>
        <w:t xml:space="preserve">registro para o Brasil </w:t>
      </w:r>
      <w:r w:rsidR="004914F8" w:rsidRPr="00965C09">
        <w:rPr>
          <w:rFonts w:cs="Arial"/>
          <w:bCs/>
          <w:sz w:val="20"/>
        </w:rPr>
        <w:t xml:space="preserve">e destacou que há medicamentos </w:t>
      </w:r>
      <w:r w:rsidR="00271F9F" w:rsidRPr="00965C09">
        <w:rPr>
          <w:rFonts w:cs="Arial"/>
          <w:bCs/>
          <w:sz w:val="20"/>
        </w:rPr>
        <w:t xml:space="preserve">que não tem registro no Brasil, mas </w:t>
      </w:r>
      <w:r w:rsidR="00EC0CD6" w:rsidRPr="00965C09">
        <w:rPr>
          <w:rFonts w:cs="Arial"/>
          <w:bCs/>
          <w:sz w:val="20"/>
        </w:rPr>
        <w:t>são reconhecidos por órgãos fiscalizatórios internacionais importantes como o FDA</w:t>
      </w:r>
      <w:r w:rsidR="00271F9F" w:rsidRPr="00965C09">
        <w:rPr>
          <w:rFonts w:cs="Arial"/>
          <w:bCs/>
          <w:sz w:val="20"/>
        </w:rPr>
        <w:t xml:space="preserve">. Sobre </w:t>
      </w:r>
      <w:r w:rsidR="00EC0CD6" w:rsidRPr="00965C09">
        <w:rPr>
          <w:rFonts w:cs="Arial"/>
          <w:bCs/>
          <w:sz w:val="20"/>
        </w:rPr>
        <w:t xml:space="preserve">a </w:t>
      </w:r>
      <w:r w:rsidR="0035220C" w:rsidRPr="00965C09">
        <w:rPr>
          <w:rFonts w:cs="Arial"/>
          <w:bCs/>
          <w:sz w:val="20"/>
        </w:rPr>
        <w:t>insulina</w:t>
      </w:r>
      <w:r w:rsidR="00271F9F" w:rsidRPr="00965C09">
        <w:rPr>
          <w:rFonts w:cs="Arial"/>
          <w:bCs/>
          <w:sz w:val="20"/>
        </w:rPr>
        <w:t xml:space="preserve">, explicou que não há </w:t>
      </w:r>
      <w:r w:rsidR="0035220C" w:rsidRPr="00965C09">
        <w:rPr>
          <w:rFonts w:cs="Arial"/>
          <w:bCs/>
          <w:sz w:val="20"/>
        </w:rPr>
        <w:t xml:space="preserve">irregularidade </w:t>
      </w:r>
      <w:r w:rsidR="00271F9F" w:rsidRPr="00965C09">
        <w:rPr>
          <w:rFonts w:cs="Arial"/>
          <w:bCs/>
          <w:sz w:val="20"/>
        </w:rPr>
        <w:t xml:space="preserve">e atraso </w:t>
      </w:r>
      <w:r w:rsidR="0035220C" w:rsidRPr="00965C09">
        <w:rPr>
          <w:rFonts w:cs="Arial"/>
          <w:bCs/>
          <w:sz w:val="20"/>
        </w:rPr>
        <w:t xml:space="preserve">no abastecimento </w:t>
      </w:r>
      <w:r w:rsidR="00271F9F" w:rsidRPr="00965C09">
        <w:rPr>
          <w:rFonts w:cs="Arial"/>
          <w:bCs/>
          <w:sz w:val="20"/>
        </w:rPr>
        <w:t>e</w:t>
      </w:r>
      <w:r w:rsidR="00EC0CD6" w:rsidRPr="00965C09">
        <w:rPr>
          <w:rFonts w:cs="Arial"/>
          <w:bCs/>
          <w:sz w:val="20"/>
        </w:rPr>
        <w:t xml:space="preserve"> dispôs-se a verificar a situação da </w:t>
      </w:r>
      <w:r w:rsidR="00271F9F" w:rsidRPr="00965C09">
        <w:rPr>
          <w:rFonts w:cs="Arial"/>
          <w:bCs/>
          <w:sz w:val="20"/>
        </w:rPr>
        <w:t>t</w:t>
      </w:r>
      <w:r w:rsidR="0035220C" w:rsidRPr="00965C09">
        <w:rPr>
          <w:rFonts w:cs="Arial"/>
          <w:bCs/>
          <w:sz w:val="20"/>
        </w:rPr>
        <w:t>ira reagente</w:t>
      </w:r>
      <w:r w:rsidR="00271F9F" w:rsidRPr="00965C09">
        <w:rPr>
          <w:rFonts w:cs="Arial"/>
          <w:bCs/>
          <w:sz w:val="20"/>
        </w:rPr>
        <w:t xml:space="preserve">. Também se comprometeu a verificar com a </w:t>
      </w:r>
      <w:r w:rsidR="00836C8A" w:rsidRPr="00965C09">
        <w:rPr>
          <w:rFonts w:cs="Arial"/>
          <w:bCs/>
          <w:sz w:val="20"/>
        </w:rPr>
        <w:t>Bristol</w:t>
      </w:r>
      <w:r w:rsidR="00271F9F" w:rsidRPr="00965C09">
        <w:rPr>
          <w:rFonts w:cs="Arial"/>
          <w:bCs/>
          <w:sz w:val="20"/>
        </w:rPr>
        <w:t xml:space="preserve"> a informação sobre a falta</w:t>
      </w:r>
      <w:r w:rsidR="00441ACE" w:rsidRPr="00965C09">
        <w:rPr>
          <w:rFonts w:cs="Arial"/>
          <w:bCs/>
          <w:sz w:val="20"/>
        </w:rPr>
        <w:t>/ab</w:t>
      </w:r>
      <w:r w:rsidR="00FB3772" w:rsidRPr="00965C09">
        <w:rPr>
          <w:rFonts w:cs="Arial"/>
          <w:bCs/>
          <w:sz w:val="20"/>
        </w:rPr>
        <w:t>a</w:t>
      </w:r>
      <w:r w:rsidR="00441ACE" w:rsidRPr="00965C09">
        <w:rPr>
          <w:rFonts w:cs="Arial"/>
          <w:bCs/>
          <w:sz w:val="20"/>
        </w:rPr>
        <w:t>st</w:t>
      </w:r>
      <w:r w:rsidR="00FB3772" w:rsidRPr="00965C09">
        <w:rPr>
          <w:rFonts w:cs="Arial"/>
          <w:bCs/>
          <w:sz w:val="20"/>
        </w:rPr>
        <w:t>e</w:t>
      </w:r>
      <w:r w:rsidR="00441ACE" w:rsidRPr="00965C09">
        <w:rPr>
          <w:rFonts w:cs="Arial"/>
          <w:bCs/>
          <w:sz w:val="20"/>
        </w:rPr>
        <w:t>cimento</w:t>
      </w:r>
      <w:r w:rsidR="00271F9F" w:rsidRPr="00965C09">
        <w:rPr>
          <w:rFonts w:cs="Arial"/>
          <w:bCs/>
          <w:sz w:val="20"/>
        </w:rPr>
        <w:t xml:space="preserve"> de hidroxiureia</w:t>
      </w:r>
      <w:r w:rsidR="00441ACE" w:rsidRPr="00965C09">
        <w:rPr>
          <w:rFonts w:cs="Arial"/>
          <w:bCs/>
          <w:sz w:val="20"/>
        </w:rPr>
        <w:t xml:space="preserve"> e buscar respostas aos questionamentos </w:t>
      </w:r>
      <w:r w:rsidR="00FB3772" w:rsidRPr="00965C09">
        <w:rPr>
          <w:rFonts w:cs="Arial"/>
          <w:bCs/>
          <w:sz w:val="20"/>
        </w:rPr>
        <w:t>dos conselheiros</w:t>
      </w:r>
      <w:r w:rsidR="00271F9F" w:rsidRPr="00965C09">
        <w:rPr>
          <w:rFonts w:cs="Arial"/>
          <w:bCs/>
          <w:sz w:val="20"/>
        </w:rPr>
        <w:t xml:space="preserve">.  </w:t>
      </w:r>
      <w:r w:rsidR="00106F2B" w:rsidRPr="00965C09">
        <w:rPr>
          <w:rFonts w:cs="Arial"/>
          <w:bCs/>
          <w:sz w:val="20"/>
        </w:rPr>
        <w:t>Avaliou que muitos problemas relativos à falta de medicamentos refere</w:t>
      </w:r>
      <w:r w:rsidR="00441ACE" w:rsidRPr="00965C09">
        <w:rPr>
          <w:rFonts w:cs="Arial"/>
          <w:bCs/>
          <w:sz w:val="20"/>
        </w:rPr>
        <w:t>m</w:t>
      </w:r>
      <w:r w:rsidR="00106F2B" w:rsidRPr="00965C09">
        <w:rPr>
          <w:rFonts w:cs="Arial"/>
          <w:bCs/>
          <w:sz w:val="20"/>
        </w:rPr>
        <w:t>-se à gestão,</w:t>
      </w:r>
      <w:r w:rsidR="00441ACE" w:rsidRPr="00965C09">
        <w:rPr>
          <w:rFonts w:cs="Arial"/>
          <w:bCs/>
          <w:sz w:val="20"/>
        </w:rPr>
        <w:t xml:space="preserve"> e frisou </w:t>
      </w:r>
      <w:r w:rsidR="00FB3772" w:rsidRPr="00965C09">
        <w:rPr>
          <w:rFonts w:cs="Arial"/>
          <w:bCs/>
          <w:sz w:val="20"/>
        </w:rPr>
        <w:t xml:space="preserve">a importância de </w:t>
      </w:r>
      <w:r w:rsidR="00106F2B" w:rsidRPr="00965C09">
        <w:rPr>
          <w:rFonts w:cs="Arial"/>
          <w:bCs/>
          <w:sz w:val="20"/>
        </w:rPr>
        <w:t xml:space="preserve">planejamento, boa gestão, informatização de dados. </w:t>
      </w:r>
      <w:r w:rsidR="00441ACE" w:rsidRPr="00965C09">
        <w:rPr>
          <w:rFonts w:cs="Arial"/>
          <w:bCs/>
          <w:sz w:val="20"/>
        </w:rPr>
        <w:t xml:space="preserve">Lembrou que o processo de compra centralizada é pactuado na CIT e </w:t>
      </w:r>
      <w:r w:rsidR="00FB3772" w:rsidRPr="00965C09">
        <w:rPr>
          <w:rFonts w:cs="Arial"/>
          <w:bCs/>
          <w:sz w:val="20"/>
        </w:rPr>
        <w:t xml:space="preserve">comprometeu-se a levar a </w:t>
      </w:r>
      <w:r w:rsidR="00441ACE" w:rsidRPr="00965C09">
        <w:rPr>
          <w:rFonts w:cs="Arial"/>
          <w:bCs/>
          <w:sz w:val="20"/>
        </w:rPr>
        <w:t>proposta de descentralização de compras</w:t>
      </w:r>
      <w:r w:rsidR="00FB3772" w:rsidRPr="00965C09">
        <w:rPr>
          <w:rFonts w:cs="Arial"/>
          <w:bCs/>
          <w:sz w:val="20"/>
        </w:rPr>
        <w:t xml:space="preserve"> ao DAF e à </w:t>
      </w:r>
      <w:r w:rsidR="00FB3772" w:rsidRPr="00965C09">
        <w:rPr>
          <w:rStyle w:val="st1"/>
          <w:rFonts w:cs="Arial"/>
          <w:sz w:val="20"/>
          <w:lang w:val="pt-PT"/>
        </w:rPr>
        <w:t>Secretaria de Ciência, Tecnologia e Insumos Estratégicos - SCTIE</w:t>
      </w:r>
      <w:r w:rsidR="00441ACE" w:rsidRPr="00965C09">
        <w:rPr>
          <w:rFonts w:cs="Arial"/>
          <w:bCs/>
          <w:sz w:val="20"/>
        </w:rPr>
        <w:t xml:space="preserve">. Sobre a prescrição de receitas </w:t>
      </w:r>
      <w:r w:rsidR="00FB3772" w:rsidRPr="00965C09">
        <w:rPr>
          <w:rFonts w:cs="Arial"/>
          <w:bCs/>
          <w:sz w:val="20"/>
        </w:rPr>
        <w:t xml:space="preserve">por enfermeiros </w:t>
      </w:r>
      <w:r w:rsidR="00441ACE" w:rsidRPr="00965C09">
        <w:rPr>
          <w:rFonts w:cs="Arial"/>
          <w:bCs/>
          <w:sz w:val="20"/>
        </w:rPr>
        <w:t xml:space="preserve">e a Farmácia Popular, explicou que problema relativo </w:t>
      </w:r>
      <w:r w:rsidR="00FB3772" w:rsidRPr="00965C09">
        <w:rPr>
          <w:rFonts w:cs="Arial"/>
          <w:bCs/>
          <w:sz w:val="20"/>
        </w:rPr>
        <w:t xml:space="preserve">à </w:t>
      </w:r>
      <w:r w:rsidR="00441ACE" w:rsidRPr="00965C09">
        <w:rPr>
          <w:rFonts w:cs="Arial"/>
          <w:bCs/>
          <w:sz w:val="20"/>
        </w:rPr>
        <w:t xml:space="preserve">base </w:t>
      </w:r>
      <w:proofErr w:type="gramStart"/>
      <w:r w:rsidR="00441ACE" w:rsidRPr="00965C09">
        <w:rPr>
          <w:rFonts w:cs="Arial"/>
          <w:bCs/>
          <w:sz w:val="20"/>
        </w:rPr>
        <w:t>dados</w:t>
      </w:r>
      <w:proofErr w:type="gramEnd"/>
      <w:r w:rsidR="00441ACE" w:rsidRPr="00965C09">
        <w:rPr>
          <w:rFonts w:cs="Arial"/>
          <w:bCs/>
          <w:sz w:val="20"/>
        </w:rPr>
        <w:t xml:space="preserve"> impede que o COFEN seja aceito para prescrição.</w:t>
      </w:r>
      <w:r w:rsidR="00FB3772" w:rsidRPr="00965C09">
        <w:rPr>
          <w:rFonts w:cs="Arial"/>
          <w:bCs/>
          <w:sz w:val="20"/>
        </w:rPr>
        <w:t xml:space="preserve"> Por fim, disse que a situação da p</w:t>
      </w:r>
      <w:r w:rsidR="00836C8A" w:rsidRPr="00965C09">
        <w:rPr>
          <w:rFonts w:cs="Arial"/>
          <w:bCs/>
          <w:sz w:val="20"/>
        </w:rPr>
        <w:t>enicilina cristalina</w:t>
      </w:r>
      <w:r w:rsidR="00FB3772" w:rsidRPr="00965C09">
        <w:rPr>
          <w:rFonts w:cs="Arial"/>
          <w:bCs/>
          <w:sz w:val="20"/>
        </w:rPr>
        <w:t xml:space="preserve"> foi </w:t>
      </w:r>
      <w:r w:rsidR="00836C8A" w:rsidRPr="00965C09">
        <w:rPr>
          <w:rFonts w:cs="Arial"/>
          <w:bCs/>
          <w:sz w:val="20"/>
        </w:rPr>
        <w:t>resolvida</w:t>
      </w:r>
      <w:r w:rsidR="00FB3772" w:rsidRPr="00965C09">
        <w:rPr>
          <w:rFonts w:cs="Arial"/>
          <w:bCs/>
          <w:sz w:val="20"/>
        </w:rPr>
        <w:t xml:space="preserve">. Conselheiro </w:t>
      </w:r>
      <w:r w:rsidR="00836C8A" w:rsidRPr="00965C09">
        <w:rPr>
          <w:rFonts w:cs="Arial"/>
          <w:b/>
          <w:bCs/>
          <w:sz w:val="20"/>
        </w:rPr>
        <w:t xml:space="preserve">Ronald </w:t>
      </w:r>
      <w:r w:rsidR="00FB3772" w:rsidRPr="00965C09">
        <w:rPr>
          <w:rFonts w:cs="Arial"/>
          <w:b/>
          <w:bCs/>
          <w:sz w:val="20"/>
        </w:rPr>
        <w:t>Ferreira dos Santos</w:t>
      </w:r>
      <w:r w:rsidR="00FB3772" w:rsidRPr="00965C09">
        <w:rPr>
          <w:rFonts w:cs="Arial"/>
          <w:bCs/>
          <w:sz w:val="20"/>
        </w:rPr>
        <w:t>, Presidente do CNS, r</w:t>
      </w:r>
      <w:r w:rsidR="00EE304A" w:rsidRPr="00965C09">
        <w:rPr>
          <w:rFonts w:cs="Arial"/>
          <w:bCs/>
          <w:sz w:val="20"/>
        </w:rPr>
        <w:t>egistrou, em nome do conselheiro Moysés</w:t>
      </w:r>
      <w:r w:rsidR="00FB3772" w:rsidRPr="00965C09">
        <w:rPr>
          <w:rFonts w:cs="Arial"/>
          <w:bCs/>
          <w:sz w:val="20"/>
        </w:rPr>
        <w:t xml:space="preserve"> </w:t>
      </w:r>
      <w:proofErr w:type="spellStart"/>
      <w:r w:rsidR="00FB3772" w:rsidRPr="00965C09">
        <w:rPr>
          <w:rFonts w:cs="Arial"/>
          <w:bCs/>
          <w:sz w:val="20"/>
        </w:rPr>
        <w:t>Toniolo</w:t>
      </w:r>
      <w:proofErr w:type="spellEnd"/>
      <w:r w:rsidR="00FB3772" w:rsidRPr="00965C09">
        <w:rPr>
          <w:rFonts w:cs="Arial"/>
          <w:bCs/>
          <w:sz w:val="20"/>
        </w:rPr>
        <w:t xml:space="preserve">, </w:t>
      </w:r>
      <w:r w:rsidR="00EE304A" w:rsidRPr="00965C09">
        <w:rPr>
          <w:rFonts w:cs="Arial"/>
          <w:bCs/>
          <w:sz w:val="20"/>
        </w:rPr>
        <w:t xml:space="preserve">a necessidade de atenção às </w:t>
      </w:r>
      <w:r w:rsidR="00836C8A" w:rsidRPr="00965C09">
        <w:rPr>
          <w:rFonts w:cs="Arial"/>
          <w:bCs/>
          <w:sz w:val="20"/>
        </w:rPr>
        <w:t>doenças oportuni</w:t>
      </w:r>
      <w:r w:rsidR="00FB3772" w:rsidRPr="00965C09">
        <w:rPr>
          <w:rFonts w:cs="Arial"/>
          <w:bCs/>
          <w:sz w:val="20"/>
        </w:rPr>
        <w:t xml:space="preserve">stas </w:t>
      </w:r>
      <w:r w:rsidR="00836C8A" w:rsidRPr="00965C09">
        <w:rPr>
          <w:rFonts w:cs="Arial"/>
          <w:bCs/>
          <w:sz w:val="20"/>
        </w:rPr>
        <w:t>d</w:t>
      </w:r>
      <w:r w:rsidR="00EE304A" w:rsidRPr="00965C09">
        <w:rPr>
          <w:rFonts w:cs="Arial"/>
          <w:bCs/>
          <w:sz w:val="20"/>
        </w:rPr>
        <w:t>e</w:t>
      </w:r>
      <w:r w:rsidR="00836C8A" w:rsidRPr="00965C09">
        <w:rPr>
          <w:rFonts w:cs="Arial"/>
          <w:bCs/>
          <w:sz w:val="20"/>
        </w:rPr>
        <w:t xml:space="preserve"> pacientes com HIV AIDS</w:t>
      </w:r>
      <w:r w:rsidR="00FB3772" w:rsidRPr="00965C09">
        <w:rPr>
          <w:rFonts w:cs="Arial"/>
          <w:bCs/>
          <w:sz w:val="20"/>
        </w:rPr>
        <w:t xml:space="preserve"> e ao descumprimento de </w:t>
      </w:r>
      <w:r w:rsidR="00EE304A" w:rsidRPr="00965C09">
        <w:rPr>
          <w:rFonts w:cs="Arial"/>
          <w:bCs/>
          <w:sz w:val="20"/>
        </w:rPr>
        <w:t xml:space="preserve">acordos. </w:t>
      </w:r>
      <w:r w:rsidR="00FB3772" w:rsidRPr="00965C09">
        <w:rPr>
          <w:rFonts w:cs="Arial"/>
          <w:bCs/>
          <w:sz w:val="20"/>
        </w:rPr>
        <w:t xml:space="preserve">Afora essa questão, </w:t>
      </w:r>
      <w:r w:rsidR="00EE304A" w:rsidRPr="00965C09">
        <w:rPr>
          <w:rFonts w:cs="Arial"/>
          <w:bCs/>
          <w:sz w:val="20"/>
        </w:rPr>
        <w:t>sugeriu a</w:t>
      </w:r>
      <w:r w:rsidR="00836C8A" w:rsidRPr="00965C09">
        <w:rPr>
          <w:rFonts w:cs="Arial"/>
          <w:bCs/>
          <w:sz w:val="20"/>
        </w:rPr>
        <w:t xml:space="preserve">profundar </w:t>
      </w:r>
      <w:r w:rsidR="00FB3772" w:rsidRPr="00965C09">
        <w:rPr>
          <w:rFonts w:cs="Arial"/>
          <w:bCs/>
          <w:sz w:val="20"/>
        </w:rPr>
        <w:t xml:space="preserve">o </w:t>
      </w:r>
      <w:r w:rsidR="00836C8A" w:rsidRPr="00965C09">
        <w:rPr>
          <w:rFonts w:cs="Arial"/>
          <w:bCs/>
          <w:sz w:val="20"/>
        </w:rPr>
        <w:t xml:space="preserve">debate sobre a descentralização </w:t>
      </w:r>
      <w:r w:rsidR="00EE304A" w:rsidRPr="00965C09">
        <w:rPr>
          <w:rFonts w:cs="Arial"/>
          <w:bCs/>
          <w:sz w:val="20"/>
        </w:rPr>
        <w:t xml:space="preserve">de compra de medicamentos </w:t>
      </w:r>
      <w:r w:rsidR="00836C8A" w:rsidRPr="00965C09">
        <w:rPr>
          <w:rFonts w:cs="Arial"/>
          <w:bCs/>
          <w:sz w:val="20"/>
        </w:rPr>
        <w:t xml:space="preserve">na Comissão </w:t>
      </w:r>
      <w:r w:rsidR="00EE304A" w:rsidRPr="00965C09">
        <w:rPr>
          <w:rFonts w:cs="Arial"/>
          <w:bCs/>
          <w:sz w:val="20"/>
        </w:rPr>
        <w:t xml:space="preserve">de </w:t>
      </w:r>
      <w:r w:rsidR="00EE304A" w:rsidRPr="00965C09">
        <w:rPr>
          <w:rFonts w:eastAsia="Times New Roman" w:cs="Arial"/>
          <w:bCs/>
          <w:sz w:val="20"/>
          <w:lang w:eastAsia="pt-BR"/>
        </w:rPr>
        <w:t>Comissão Intersetorial de Ciência, Tecnologia e Assistência Farmacêutica</w:t>
      </w:r>
      <w:r w:rsidR="00FB3772" w:rsidRPr="00965C09">
        <w:rPr>
          <w:rFonts w:eastAsia="Times New Roman" w:cs="Arial"/>
          <w:bCs/>
          <w:sz w:val="20"/>
          <w:lang w:eastAsia="pt-BR"/>
        </w:rPr>
        <w:t>, porque esse processo também traz benefícios como a redução de custo na compra.</w:t>
      </w:r>
      <w:r w:rsidR="005E6533" w:rsidRPr="00965C09">
        <w:rPr>
          <w:rFonts w:eastAsia="Times New Roman" w:cs="Arial"/>
          <w:bCs/>
          <w:sz w:val="20"/>
          <w:lang w:eastAsia="pt-BR"/>
        </w:rPr>
        <w:t xml:space="preserve"> </w:t>
      </w:r>
      <w:r w:rsidR="005E6533" w:rsidRPr="00965C09">
        <w:rPr>
          <w:rFonts w:cs="Arial"/>
          <w:bCs/>
          <w:sz w:val="20"/>
        </w:rPr>
        <w:t xml:space="preserve">O Coordenador Geral do Programa Nacional de Imunizações/SVS/MS, </w:t>
      </w:r>
      <w:r w:rsidR="005E6533" w:rsidRPr="00965C09">
        <w:rPr>
          <w:rFonts w:cs="Arial"/>
          <w:b/>
          <w:bCs/>
          <w:sz w:val="20"/>
        </w:rPr>
        <w:t>Ricardo Gadelha de Abreu</w:t>
      </w:r>
      <w:r w:rsidR="005E6533" w:rsidRPr="00965C09">
        <w:rPr>
          <w:rFonts w:cs="Arial"/>
          <w:bCs/>
          <w:sz w:val="20"/>
        </w:rPr>
        <w:t xml:space="preserve">, começou explicando </w:t>
      </w:r>
      <w:r w:rsidR="00D92024" w:rsidRPr="00965C09">
        <w:rPr>
          <w:rFonts w:cs="Arial"/>
          <w:bCs/>
          <w:sz w:val="20"/>
        </w:rPr>
        <w:t xml:space="preserve">que todos os produtos adquiridos por meio do fundo rotatório </w:t>
      </w:r>
      <w:proofErr w:type="gramStart"/>
      <w:r w:rsidR="00D92024" w:rsidRPr="00965C09">
        <w:rPr>
          <w:rFonts w:cs="Arial"/>
          <w:bCs/>
          <w:sz w:val="20"/>
        </w:rPr>
        <w:t>da OPAS</w:t>
      </w:r>
      <w:proofErr w:type="gramEnd"/>
      <w:r w:rsidR="00D92024" w:rsidRPr="00965C09">
        <w:rPr>
          <w:rFonts w:cs="Arial"/>
          <w:bCs/>
          <w:sz w:val="20"/>
        </w:rPr>
        <w:t xml:space="preserve"> são pré-qualificados pela OMS </w:t>
      </w:r>
      <w:r w:rsidR="004714A3" w:rsidRPr="00965C09">
        <w:rPr>
          <w:rFonts w:cs="Arial"/>
          <w:bCs/>
          <w:sz w:val="20"/>
        </w:rPr>
        <w:t>e, para os próximos contratos com a O</w:t>
      </w:r>
      <w:r w:rsidR="005E6533" w:rsidRPr="00965C09">
        <w:rPr>
          <w:rFonts w:cs="Arial"/>
          <w:bCs/>
          <w:sz w:val="20"/>
        </w:rPr>
        <w:t>rganização</w:t>
      </w:r>
      <w:r w:rsidR="004714A3" w:rsidRPr="00965C09">
        <w:rPr>
          <w:rFonts w:cs="Arial"/>
          <w:bCs/>
          <w:sz w:val="20"/>
        </w:rPr>
        <w:t xml:space="preserve">, foi discutido com a ANVISA o fornecimento de estudo de estabilidade a fim de evitar a compra de produtos sem registro. Disse que as vacinas são seguras e submetidas a </w:t>
      </w:r>
      <w:r w:rsidR="004714A3" w:rsidRPr="00965C09">
        <w:rPr>
          <w:rFonts w:cs="Arial"/>
          <w:bCs/>
          <w:sz w:val="20"/>
        </w:rPr>
        <w:lastRenderedPageBreak/>
        <w:t xml:space="preserve">teste de validade no </w:t>
      </w:r>
      <w:r w:rsidR="005E6533" w:rsidRPr="00965C09">
        <w:rPr>
          <w:rStyle w:val="nfase"/>
          <w:rFonts w:cs="Arial"/>
          <w:b w:val="0"/>
          <w:sz w:val="20"/>
          <w:lang w:val="pt-PT"/>
        </w:rPr>
        <w:t>Instituto Nacional de Controle de Qualidade em Saúde</w:t>
      </w:r>
      <w:r w:rsidR="005E6533" w:rsidRPr="00965C09">
        <w:rPr>
          <w:rStyle w:val="st1"/>
          <w:rFonts w:cs="Arial"/>
          <w:b/>
          <w:sz w:val="20"/>
          <w:lang w:val="pt-PT"/>
        </w:rPr>
        <w:t xml:space="preserve"> – </w:t>
      </w:r>
      <w:r w:rsidR="005E6533" w:rsidRPr="00965C09">
        <w:rPr>
          <w:rStyle w:val="nfase"/>
          <w:rFonts w:cs="Arial"/>
          <w:b w:val="0"/>
          <w:sz w:val="20"/>
          <w:lang w:val="pt-PT"/>
        </w:rPr>
        <w:t>INCQS.</w:t>
      </w:r>
      <w:r w:rsidR="004714A3" w:rsidRPr="00965C09">
        <w:rPr>
          <w:rFonts w:cs="Arial"/>
          <w:bCs/>
          <w:sz w:val="20"/>
        </w:rPr>
        <w:t xml:space="preserve"> </w:t>
      </w:r>
      <w:r w:rsidR="00B65A7D" w:rsidRPr="00965C09">
        <w:rPr>
          <w:rFonts w:cs="Arial"/>
          <w:bCs/>
          <w:sz w:val="20"/>
        </w:rPr>
        <w:t>Concordou que é preciso trazer o debate sobre a vacinação d</w:t>
      </w:r>
      <w:r w:rsidR="005E6533" w:rsidRPr="00965C09">
        <w:rPr>
          <w:rFonts w:cs="Arial"/>
          <w:bCs/>
          <w:sz w:val="20"/>
        </w:rPr>
        <w:t xml:space="preserve">e </w:t>
      </w:r>
      <w:r w:rsidR="00B65A7D" w:rsidRPr="00965C09">
        <w:rPr>
          <w:rFonts w:cs="Arial"/>
          <w:bCs/>
          <w:sz w:val="20"/>
        </w:rPr>
        <w:t>profissionais e sugeriu que o C</w:t>
      </w:r>
      <w:r w:rsidR="005E6533" w:rsidRPr="00965C09">
        <w:rPr>
          <w:rFonts w:cs="Arial"/>
          <w:bCs/>
          <w:sz w:val="20"/>
        </w:rPr>
        <w:t xml:space="preserve">onselho Federal de Medicina Veterinária </w:t>
      </w:r>
      <w:r w:rsidR="00B65A7D" w:rsidRPr="00965C09">
        <w:rPr>
          <w:rFonts w:cs="Arial"/>
          <w:bCs/>
          <w:sz w:val="20"/>
        </w:rPr>
        <w:t xml:space="preserve">protocolize essa solicitação ao Ministério da Saúde. Conselheira </w:t>
      </w:r>
      <w:proofErr w:type="spellStart"/>
      <w:r w:rsidR="00B65A7D" w:rsidRPr="00965C09">
        <w:rPr>
          <w:rFonts w:cs="Arial"/>
          <w:b/>
          <w:bCs/>
          <w:sz w:val="20"/>
        </w:rPr>
        <w:t>Oriana</w:t>
      </w:r>
      <w:proofErr w:type="spellEnd"/>
      <w:r w:rsidR="00B65A7D" w:rsidRPr="00965C09">
        <w:rPr>
          <w:rFonts w:cs="Arial"/>
          <w:b/>
          <w:bCs/>
          <w:sz w:val="20"/>
        </w:rPr>
        <w:t xml:space="preserve"> Bezerra</w:t>
      </w:r>
      <w:r w:rsidR="00B65A7D" w:rsidRPr="00965C09">
        <w:rPr>
          <w:rFonts w:cs="Arial"/>
          <w:bCs/>
          <w:sz w:val="20"/>
        </w:rPr>
        <w:t xml:space="preserve"> lembrou que </w:t>
      </w:r>
      <w:r w:rsidR="005E6533" w:rsidRPr="00965C09">
        <w:rPr>
          <w:rFonts w:cs="Arial"/>
          <w:bCs/>
          <w:sz w:val="20"/>
        </w:rPr>
        <w:t xml:space="preserve">a vacinação de </w:t>
      </w:r>
      <w:r w:rsidR="00632795" w:rsidRPr="00965C09">
        <w:rPr>
          <w:rFonts w:cs="Arial"/>
          <w:bCs/>
          <w:sz w:val="20"/>
        </w:rPr>
        <w:t xml:space="preserve">grupos de risco </w:t>
      </w:r>
      <w:r w:rsidR="005E6533" w:rsidRPr="00965C09">
        <w:rPr>
          <w:rFonts w:cs="Arial"/>
          <w:bCs/>
          <w:sz w:val="20"/>
        </w:rPr>
        <w:t xml:space="preserve">é uma </w:t>
      </w:r>
      <w:r w:rsidR="00B65A7D" w:rsidRPr="00965C09">
        <w:rPr>
          <w:rFonts w:cs="Arial"/>
          <w:bCs/>
          <w:sz w:val="20"/>
        </w:rPr>
        <w:t xml:space="preserve">definição </w:t>
      </w:r>
      <w:r w:rsidR="005E6533" w:rsidRPr="00965C09">
        <w:rPr>
          <w:rFonts w:cs="Arial"/>
          <w:bCs/>
          <w:sz w:val="20"/>
        </w:rPr>
        <w:t xml:space="preserve">do </w:t>
      </w:r>
      <w:r w:rsidR="00471DC3" w:rsidRPr="00965C09">
        <w:rPr>
          <w:rFonts w:cs="Arial"/>
          <w:bCs/>
          <w:sz w:val="20"/>
        </w:rPr>
        <w:t xml:space="preserve">Manual </w:t>
      </w:r>
      <w:r w:rsidR="00B65A7D" w:rsidRPr="00965C09">
        <w:rPr>
          <w:rFonts w:cs="Arial"/>
          <w:bCs/>
          <w:sz w:val="20"/>
        </w:rPr>
        <w:t xml:space="preserve">de Vigilância Epidemiológica, portanto, </w:t>
      </w:r>
      <w:r w:rsidR="005E6533" w:rsidRPr="00965C09">
        <w:rPr>
          <w:rFonts w:cs="Arial"/>
          <w:bCs/>
          <w:sz w:val="20"/>
        </w:rPr>
        <w:t>não seria necessária solicitação nesse sentido</w:t>
      </w:r>
      <w:r w:rsidR="00B65A7D" w:rsidRPr="00965C09">
        <w:rPr>
          <w:rFonts w:cs="Arial"/>
          <w:bCs/>
          <w:sz w:val="20"/>
        </w:rPr>
        <w:t xml:space="preserve">. </w:t>
      </w:r>
      <w:r w:rsidR="005E6533" w:rsidRPr="00965C09">
        <w:rPr>
          <w:rFonts w:cs="Arial"/>
          <w:bCs/>
          <w:sz w:val="20"/>
        </w:rPr>
        <w:t xml:space="preserve">O Coordenador Geral do Programa Nacional de Imunizações/SVS/MS </w:t>
      </w:r>
      <w:r w:rsidR="00632795" w:rsidRPr="00965C09">
        <w:rPr>
          <w:rFonts w:cs="Arial"/>
          <w:bCs/>
          <w:sz w:val="20"/>
        </w:rPr>
        <w:t xml:space="preserve">avaliou que </w:t>
      </w:r>
      <w:r w:rsidR="00B65A7D" w:rsidRPr="00965C09">
        <w:rPr>
          <w:rFonts w:cs="Arial"/>
          <w:bCs/>
          <w:sz w:val="20"/>
        </w:rPr>
        <w:t xml:space="preserve">a solicitação </w:t>
      </w:r>
      <w:r w:rsidR="00632795" w:rsidRPr="00965C09">
        <w:rPr>
          <w:rFonts w:cs="Arial"/>
          <w:bCs/>
          <w:sz w:val="20"/>
        </w:rPr>
        <w:t xml:space="preserve">seria importante </w:t>
      </w:r>
      <w:r w:rsidR="00B65A7D" w:rsidRPr="00965C09">
        <w:rPr>
          <w:rFonts w:cs="Arial"/>
          <w:bCs/>
          <w:sz w:val="20"/>
        </w:rPr>
        <w:t>para reforçar</w:t>
      </w:r>
      <w:r w:rsidR="00632795" w:rsidRPr="00965C09">
        <w:rPr>
          <w:rFonts w:cs="Arial"/>
          <w:bCs/>
          <w:sz w:val="20"/>
        </w:rPr>
        <w:t xml:space="preserve"> a determinação</w:t>
      </w:r>
      <w:r w:rsidR="00B65A7D" w:rsidRPr="00965C09">
        <w:rPr>
          <w:rFonts w:cs="Arial"/>
          <w:bCs/>
          <w:sz w:val="20"/>
        </w:rPr>
        <w:t>, uma vez que cab</w:t>
      </w:r>
      <w:r w:rsidR="00632795" w:rsidRPr="00965C09">
        <w:rPr>
          <w:rFonts w:cs="Arial"/>
          <w:bCs/>
          <w:sz w:val="20"/>
        </w:rPr>
        <w:t>e</w:t>
      </w:r>
      <w:r w:rsidR="00B65A7D" w:rsidRPr="00965C09">
        <w:rPr>
          <w:rFonts w:cs="Arial"/>
          <w:bCs/>
          <w:sz w:val="20"/>
        </w:rPr>
        <w:t xml:space="preserve"> a Estados e Munícipios vacinar a população. </w:t>
      </w:r>
      <w:r w:rsidR="00911758" w:rsidRPr="00965C09">
        <w:rPr>
          <w:rFonts w:cs="Arial"/>
          <w:bCs/>
          <w:sz w:val="20"/>
        </w:rPr>
        <w:t xml:space="preserve">Ou seja, o Conselho provocaria o MS e este os municípios e estados. Conselheira </w:t>
      </w:r>
      <w:proofErr w:type="spellStart"/>
      <w:r w:rsidR="00911758" w:rsidRPr="00965C09">
        <w:rPr>
          <w:rFonts w:cs="Arial"/>
          <w:b/>
          <w:bCs/>
          <w:sz w:val="20"/>
        </w:rPr>
        <w:t>Oriana</w:t>
      </w:r>
      <w:proofErr w:type="spellEnd"/>
      <w:r w:rsidR="00911758" w:rsidRPr="00965C09">
        <w:rPr>
          <w:rFonts w:cs="Arial"/>
          <w:b/>
          <w:bCs/>
          <w:sz w:val="20"/>
        </w:rPr>
        <w:t xml:space="preserve"> Bezerra</w:t>
      </w:r>
      <w:r w:rsidR="00911758" w:rsidRPr="00965C09">
        <w:rPr>
          <w:rFonts w:cs="Arial"/>
          <w:bCs/>
          <w:sz w:val="20"/>
        </w:rPr>
        <w:t xml:space="preserve"> explicou que, em virtude da escassez de vacina, estados e municípios priorizam os acidentados, assim, seria necessário adquirir mais vacinas para assegurar a prevenção de grupos de riscos. </w:t>
      </w:r>
      <w:r w:rsidR="00632795" w:rsidRPr="00965C09">
        <w:rPr>
          <w:rFonts w:cs="Arial"/>
          <w:bCs/>
          <w:sz w:val="20"/>
        </w:rPr>
        <w:t xml:space="preserve">O Coordenador </w:t>
      </w:r>
      <w:r w:rsidR="00911758" w:rsidRPr="00965C09">
        <w:rPr>
          <w:rFonts w:cs="Arial"/>
          <w:bCs/>
          <w:sz w:val="20"/>
        </w:rPr>
        <w:t xml:space="preserve">explicou que a vacina da raiva não está em falta. Explicou que o </w:t>
      </w:r>
      <w:proofErr w:type="spellStart"/>
      <w:r w:rsidR="00911758" w:rsidRPr="00965C09">
        <w:rPr>
          <w:rFonts w:cs="Arial"/>
          <w:bCs/>
          <w:sz w:val="20"/>
        </w:rPr>
        <w:t>Butant</w:t>
      </w:r>
      <w:r w:rsidR="00632795" w:rsidRPr="00965C09">
        <w:rPr>
          <w:rFonts w:cs="Arial"/>
          <w:bCs/>
          <w:sz w:val="20"/>
        </w:rPr>
        <w:t>an</w:t>
      </w:r>
      <w:proofErr w:type="spellEnd"/>
      <w:r w:rsidR="00632795" w:rsidRPr="00965C09">
        <w:rPr>
          <w:rFonts w:cs="Arial"/>
          <w:bCs/>
          <w:sz w:val="20"/>
        </w:rPr>
        <w:t xml:space="preserve"> deixou de </w:t>
      </w:r>
      <w:r w:rsidR="00911758" w:rsidRPr="00965C09">
        <w:rPr>
          <w:rFonts w:cs="Arial"/>
          <w:bCs/>
          <w:sz w:val="20"/>
        </w:rPr>
        <w:t>produ</w:t>
      </w:r>
      <w:r w:rsidR="00632795" w:rsidRPr="00965C09">
        <w:rPr>
          <w:rFonts w:cs="Arial"/>
          <w:bCs/>
          <w:sz w:val="20"/>
        </w:rPr>
        <w:t xml:space="preserve">zir a </w:t>
      </w:r>
      <w:r w:rsidR="00911758" w:rsidRPr="00965C09">
        <w:rPr>
          <w:rFonts w:cs="Arial"/>
          <w:bCs/>
          <w:sz w:val="20"/>
        </w:rPr>
        <w:t>vacina da hepatite B, com custo menor, para investir na vacina da dengue</w:t>
      </w:r>
      <w:r w:rsidR="00632795" w:rsidRPr="00965C09">
        <w:rPr>
          <w:rFonts w:cs="Arial"/>
          <w:bCs/>
          <w:sz w:val="20"/>
        </w:rPr>
        <w:t xml:space="preserve"> e não se </w:t>
      </w:r>
      <w:r w:rsidR="00911758" w:rsidRPr="00965C09">
        <w:rPr>
          <w:rFonts w:cs="Arial"/>
          <w:bCs/>
          <w:sz w:val="20"/>
        </w:rPr>
        <w:t>sabe se voltar</w:t>
      </w:r>
      <w:r w:rsidR="00632795" w:rsidRPr="00965C09">
        <w:rPr>
          <w:rFonts w:cs="Arial"/>
          <w:bCs/>
          <w:sz w:val="20"/>
        </w:rPr>
        <w:t xml:space="preserve">á </w:t>
      </w:r>
      <w:r w:rsidR="00911758" w:rsidRPr="00965C09">
        <w:rPr>
          <w:rFonts w:cs="Arial"/>
          <w:bCs/>
          <w:sz w:val="20"/>
        </w:rPr>
        <w:t>a produzi</w:t>
      </w:r>
      <w:r w:rsidR="00632795" w:rsidRPr="00965C09">
        <w:rPr>
          <w:rFonts w:cs="Arial"/>
          <w:bCs/>
          <w:sz w:val="20"/>
        </w:rPr>
        <w:t xml:space="preserve">-la. Por essa razão, </w:t>
      </w:r>
      <w:r w:rsidR="00911758" w:rsidRPr="00965C09">
        <w:rPr>
          <w:rFonts w:cs="Arial"/>
          <w:bCs/>
          <w:sz w:val="20"/>
        </w:rPr>
        <w:t xml:space="preserve">foi feita aquisição da vacina via OPAS. Explicou que todas as vacinas e soros são adquiridos de forma centralizada, considerando vários fatores, principalmente monitoramento do </w:t>
      </w:r>
      <w:proofErr w:type="spellStart"/>
      <w:r w:rsidR="00911758" w:rsidRPr="00965C09">
        <w:rPr>
          <w:rFonts w:cs="Arial"/>
          <w:bCs/>
          <w:sz w:val="20"/>
        </w:rPr>
        <w:t>imunobiológico</w:t>
      </w:r>
      <w:proofErr w:type="spellEnd"/>
      <w:r w:rsidR="00911758" w:rsidRPr="00965C09">
        <w:rPr>
          <w:rFonts w:cs="Arial"/>
          <w:bCs/>
          <w:sz w:val="20"/>
        </w:rPr>
        <w:t xml:space="preserve">, a qualidade e a economia.  </w:t>
      </w:r>
      <w:r w:rsidR="00EE304A" w:rsidRPr="00965C09">
        <w:rPr>
          <w:rFonts w:cs="Arial"/>
          <w:bCs/>
          <w:sz w:val="20"/>
        </w:rPr>
        <w:t>Após essas falas, o Presidente do CNS</w:t>
      </w:r>
      <w:r w:rsidR="00911758" w:rsidRPr="00965C09">
        <w:rPr>
          <w:rFonts w:cs="Arial"/>
          <w:bCs/>
          <w:sz w:val="20"/>
        </w:rPr>
        <w:t xml:space="preserve"> agradeceu a presença dos convidados e </w:t>
      </w:r>
      <w:r w:rsidR="00EE304A" w:rsidRPr="00965C09">
        <w:rPr>
          <w:rFonts w:cs="Arial"/>
          <w:bCs/>
          <w:sz w:val="20"/>
        </w:rPr>
        <w:t xml:space="preserve">passou aos encaminhamentos. </w:t>
      </w:r>
      <w:r w:rsidR="007B298D" w:rsidRPr="00965C09">
        <w:rPr>
          <w:rFonts w:cs="Arial"/>
          <w:b/>
          <w:bCs/>
          <w:sz w:val="20"/>
        </w:rPr>
        <w:t xml:space="preserve">Deliberação: o tema abastecimento/desabastecimento de insumos estratégicos deve ser pauta prioritária da Comissão </w:t>
      </w:r>
      <w:r w:rsidR="007B298D" w:rsidRPr="00965C09">
        <w:rPr>
          <w:rFonts w:eastAsia="Times New Roman" w:cs="Arial"/>
          <w:b/>
          <w:bCs/>
          <w:sz w:val="20"/>
          <w:lang w:eastAsia="pt-BR"/>
        </w:rPr>
        <w:t xml:space="preserve">Intersetorial de Atenção à Saúde das Pessoas com Deficiência e de Ciência e da Comissão Intersetorial de Ciência, Tecnologia e Assistência Farmacêutica. </w:t>
      </w:r>
      <w:r w:rsidR="00C75424" w:rsidRPr="00965C09">
        <w:rPr>
          <w:rFonts w:cs="Arial"/>
          <w:b/>
          <w:bCs/>
          <w:sz w:val="20"/>
        </w:rPr>
        <w:t>Inversão de pauta</w:t>
      </w:r>
      <w:r w:rsidR="007B298D" w:rsidRPr="00965C09">
        <w:rPr>
          <w:rFonts w:cs="Arial"/>
          <w:b/>
          <w:bCs/>
          <w:sz w:val="20"/>
        </w:rPr>
        <w:t xml:space="preserve">. </w:t>
      </w:r>
      <w:r w:rsidR="0023402A" w:rsidRPr="00965C09">
        <w:rPr>
          <w:rFonts w:cs="Arial"/>
          <w:b/>
          <w:bCs/>
          <w:sz w:val="20"/>
        </w:rPr>
        <w:t>ITEM 9</w:t>
      </w:r>
      <w:r w:rsidR="0023402A" w:rsidRPr="00965C09">
        <w:rPr>
          <w:rFonts w:cs="Arial"/>
          <w:bCs/>
          <w:sz w:val="20"/>
        </w:rPr>
        <w:t xml:space="preserve"> - </w:t>
      </w:r>
      <w:r w:rsidR="0023402A" w:rsidRPr="00965C09">
        <w:rPr>
          <w:rFonts w:cs="Arial"/>
          <w:b/>
          <w:bCs/>
          <w:sz w:val="20"/>
        </w:rPr>
        <w:t xml:space="preserve">PROGRAMA VIVER SEM LIMITES - </w:t>
      </w:r>
      <w:r w:rsidR="0023402A" w:rsidRPr="00965C09">
        <w:rPr>
          <w:rFonts w:eastAsia="Times New Roman" w:cs="Arial"/>
          <w:bCs/>
          <w:i/>
          <w:sz w:val="20"/>
        </w:rPr>
        <w:t>Coordenação:</w:t>
      </w:r>
      <w:r w:rsidR="0023402A" w:rsidRPr="00965C09">
        <w:rPr>
          <w:rFonts w:eastAsia="Times New Roman" w:cs="Arial"/>
          <w:bCs/>
          <w:sz w:val="20"/>
        </w:rPr>
        <w:t xml:space="preserve"> </w:t>
      </w:r>
      <w:r w:rsidR="0023402A" w:rsidRPr="00965C09">
        <w:rPr>
          <w:rFonts w:cs="Arial"/>
          <w:bCs/>
          <w:sz w:val="20"/>
        </w:rPr>
        <w:t>conselheiro</w:t>
      </w:r>
      <w:r w:rsidR="0023402A" w:rsidRPr="00965C09">
        <w:rPr>
          <w:rFonts w:cs="Arial"/>
          <w:b/>
          <w:bCs/>
          <w:sz w:val="20"/>
        </w:rPr>
        <w:t xml:space="preserve"> Haroldo de Carvalho Pontes. </w:t>
      </w:r>
      <w:r w:rsidR="0023402A" w:rsidRPr="00965C09">
        <w:rPr>
          <w:rFonts w:eastAsia="Times New Roman" w:cs="Arial"/>
          <w:bCs/>
          <w:i/>
          <w:sz w:val="20"/>
        </w:rPr>
        <w:t>Apresentação:</w:t>
      </w:r>
      <w:r w:rsidR="0023402A" w:rsidRPr="00965C09">
        <w:rPr>
          <w:rFonts w:eastAsia="Times New Roman" w:cs="Arial"/>
          <w:bCs/>
          <w:sz w:val="20"/>
        </w:rPr>
        <w:t xml:space="preserve"> </w:t>
      </w:r>
      <w:r w:rsidR="0023402A" w:rsidRPr="00965C09">
        <w:rPr>
          <w:rFonts w:cs="Arial"/>
          <w:b/>
          <w:bCs/>
          <w:sz w:val="20"/>
        </w:rPr>
        <w:t>Danilo Campos</w:t>
      </w:r>
      <w:r w:rsidR="0023402A" w:rsidRPr="00965C09">
        <w:rPr>
          <w:rFonts w:cs="Arial"/>
          <w:bCs/>
          <w:sz w:val="20"/>
        </w:rPr>
        <w:t xml:space="preserve">, </w:t>
      </w:r>
      <w:r w:rsidR="00922BB0" w:rsidRPr="00965C09">
        <w:rPr>
          <w:rFonts w:cs="Arial"/>
          <w:bCs/>
          <w:sz w:val="20"/>
        </w:rPr>
        <w:t xml:space="preserve">Coordenação Geral de Saúde da Pessoa com Deficiência. O Coordenador </w:t>
      </w:r>
      <w:r w:rsidR="00922BB0" w:rsidRPr="00965C09">
        <w:rPr>
          <w:rFonts w:cs="Arial"/>
          <w:b/>
          <w:bCs/>
          <w:sz w:val="20"/>
        </w:rPr>
        <w:t>Danilo Campos</w:t>
      </w:r>
      <w:r w:rsidR="00922BB0" w:rsidRPr="00965C09">
        <w:rPr>
          <w:rFonts w:cs="Arial"/>
          <w:bCs/>
          <w:sz w:val="20"/>
        </w:rPr>
        <w:t xml:space="preserve"> </w:t>
      </w:r>
      <w:r w:rsidR="00911758" w:rsidRPr="00965C09">
        <w:rPr>
          <w:rFonts w:cs="Arial"/>
          <w:bCs/>
          <w:sz w:val="20"/>
        </w:rPr>
        <w:t xml:space="preserve">apresentou balanço das ações do Ministério da Saúde na </w:t>
      </w:r>
      <w:proofErr w:type="gramStart"/>
      <w:r w:rsidR="00911758" w:rsidRPr="00965C09">
        <w:rPr>
          <w:rFonts w:cs="Arial"/>
          <w:bCs/>
          <w:sz w:val="20"/>
        </w:rPr>
        <w:t>implementação</w:t>
      </w:r>
      <w:proofErr w:type="gramEnd"/>
      <w:r w:rsidR="00911758" w:rsidRPr="00965C09">
        <w:rPr>
          <w:rFonts w:cs="Arial"/>
          <w:bCs/>
          <w:sz w:val="20"/>
        </w:rPr>
        <w:t xml:space="preserve"> do </w:t>
      </w:r>
      <w:r w:rsidR="00922BB0" w:rsidRPr="00965C09">
        <w:rPr>
          <w:rFonts w:cs="Arial"/>
          <w:bCs/>
          <w:sz w:val="20"/>
        </w:rPr>
        <w:t>Programa Viver sem Limites</w:t>
      </w:r>
      <w:r w:rsidR="009E41C0" w:rsidRPr="00965C09">
        <w:rPr>
          <w:rFonts w:cs="Arial"/>
          <w:bCs/>
          <w:sz w:val="20"/>
        </w:rPr>
        <w:t>, com análise do eixo da saúde, por meio da Rede de Cuidados da Saúde da Pessoa com Deficiência</w:t>
      </w:r>
      <w:r w:rsidR="00911758" w:rsidRPr="00965C09">
        <w:rPr>
          <w:rFonts w:cs="Arial"/>
          <w:bCs/>
          <w:sz w:val="20"/>
        </w:rPr>
        <w:t xml:space="preserve">. Iniciou sua exposição </w:t>
      </w:r>
      <w:r w:rsidR="009E41C0" w:rsidRPr="00965C09">
        <w:rPr>
          <w:rFonts w:cs="Arial"/>
          <w:bCs/>
          <w:sz w:val="20"/>
        </w:rPr>
        <w:t xml:space="preserve">explicando que </w:t>
      </w:r>
      <w:r w:rsidR="00922BB0" w:rsidRPr="00965C09">
        <w:rPr>
          <w:rFonts w:cs="Arial"/>
          <w:bCs/>
          <w:sz w:val="20"/>
        </w:rPr>
        <w:t xml:space="preserve">são </w:t>
      </w:r>
      <w:r w:rsidR="00C75424" w:rsidRPr="00965C09">
        <w:rPr>
          <w:rFonts w:cs="Arial"/>
          <w:bCs/>
          <w:sz w:val="20"/>
        </w:rPr>
        <w:t>45.606.048</w:t>
      </w:r>
      <w:r w:rsidR="00922BB0" w:rsidRPr="00965C09">
        <w:rPr>
          <w:rFonts w:cs="Arial"/>
          <w:bCs/>
          <w:sz w:val="20"/>
        </w:rPr>
        <w:t xml:space="preserve"> pessoas com deficiência no Brasil (24% da população total), incluindo deficiência a</w:t>
      </w:r>
      <w:r w:rsidR="00295152" w:rsidRPr="00965C09">
        <w:rPr>
          <w:rFonts w:cs="Arial"/>
          <w:bCs/>
          <w:sz w:val="20"/>
        </w:rPr>
        <w:t>uditiva</w:t>
      </w:r>
      <w:r w:rsidR="00922BB0" w:rsidRPr="00965C09">
        <w:rPr>
          <w:rFonts w:cs="Arial"/>
          <w:bCs/>
          <w:sz w:val="20"/>
        </w:rPr>
        <w:t>, f</w:t>
      </w:r>
      <w:r w:rsidR="00295152" w:rsidRPr="00965C09">
        <w:rPr>
          <w:rFonts w:cs="Arial"/>
          <w:bCs/>
          <w:sz w:val="20"/>
        </w:rPr>
        <w:t>ísica</w:t>
      </w:r>
      <w:r w:rsidR="00922BB0" w:rsidRPr="00965C09">
        <w:rPr>
          <w:rFonts w:cs="Arial"/>
          <w:bCs/>
          <w:sz w:val="20"/>
        </w:rPr>
        <w:t>, vi</w:t>
      </w:r>
      <w:r w:rsidR="00295152" w:rsidRPr="00965C09">
        <w:rPr>
          <w:rFonts w:cs="Arial"/>
          <w:bCs/>
          <w:sz w:val="20"/>
        </w:rPr>
        <w:t>sual</w:t>
      </w:r>
      <w:r w:rsidR="00922BB0" w:rsidRPr="00965C09">
        <w:rPr>
          <w:rFonts w:cs="Arial"/>
          <w:bCs/>
          <w:sz w:val="20"/>
        </w:rPr>
        <w:t>, i</w:t>
      </w:r>
      <w:r w:rsidR="00295152" w:rsidRPr="00965C09">
        <w:rPr>
          <w:rFonts w:cs="Arial"/>
          <w:bCs/>
          <w:sz w:val="20"/>
        </w:rPr>
        <w:t>ntelectual</w:t>
      </w:r>
      <w:r w:rsidR="00922BB0" w:rsidRPr="00965C09">
        <w:rPr>
          <w:rFonts w:cs="Arial"/>
          <w:bCs/>
          <w:sz w:val="20"/>
        </w:rPr>
        <w:t>, t</w:t>
      </w:r>
      <w:r w:rsidR="00295152" w:rsidRPr="00965C09">
        <w:rPr>
          <w:rFonts w:cs="Arial"/>
          <w:bCs/>
          <w:sz w:val="20"/>
        </w:rPr>
        <w:t>ranstorno do Espectro do Autista</w:t>
      </w:r>
      <w:r w:rsidR="00922BB0" w:rsidRPr="00965C09">
        <w:rPr>
          <w:rFonts w:cs="Arial"/>
          <w:bCs/>
          <w:sz w:val="20"/>
        </w:rPr>
        <w:t xml:space="preserve">, </w:t>
      </w:r>
      <w:proofErr w:type="spellStart"/>
      <w:r w:rsidR="00922BB0" w:rsidRPr="00965C09">
        <w:rPr>
          <w:rFonts w:cs="Arial"/>
          <w:bCs/>
          <w:sz w:val="20"/>
        </w:rPr>
        <w:t>o</w:t>
      </w:r>
      <w:r w:rsidR="00295152" w:rsidRPr="00965C09">
        <w:rPr>
          <w:rFonts w:cs="Arial"/>
          <w:bCs/>
          <w:sz w:val="20"/>
        </w:rPr>
        <w:t>stomizadas</w:t>
      </w:r>
      <w:proofErr w:type="spellEnd"/>
      <w:r w:rsidR="00922BB0" w:rsidRPr="00965C09">
        <w:rPr>
          <w:rFonts w:cs="Arial"/>
          <w:bCs/>
          <w:sz w:val="20"/>
        </w:rPr>
        <w:t xml:space="preserve"> e m</w:t>
      </w:r>
      <w:r w:rsidR="00295152" w:rsidRPr="00965C09">
        <w:rPr>
          <w:rFonts w:cs="Arial"/>
          <w:bCs/>
          <w:sz w:val="20"/>
        </w:rPr>
        <w:t xml:space="preserve">obilidade </w:t>
      </w:r>
      <w:r w:rsidR="00922BB0" w:rsidRPr="00965C09">
        <w:rPr>
          <w:rFonts w:cs="Arial"/>
          <w:bCs/>
          <w:sz w:val="20"/>
        </w:rPr>
        <w:t>r</w:t>
      </w:r>
      <w:r w:rsidR="00295152" w:rsidRPr="00965C09">
        <w:rPr>
          <w:rFonts w:cs="Arial"/>
          <w:bCs/>
          <w:sz w:val="20"/>
        </w:rPr>
        <w:t>eduzida</w:t>
      </w:r>
      <w:r w:rsidR="00922BB0" w:rsidRPr="00965C09">
        <w:rPr>
          <w:rFonts w:cs="Arial"/>
          <w:bCs/>
          <w:sz w:val="20"/>
        </w:rPr>
        <w:t xml:space="preserve">. </w:t>
      </w:r>
      <w:r w:rsidR="001545D0" w:rsidRPr="00965C09">
        <w:rPr>
          <w:rFonts w:cs="Arial"/>
          <w:bCs/>
          <w:sz w:val="20"/>
        </w:rPr>
        <w:t xml:space="preserve">Explicou que o </w:t>
      </w:r>
      <w:r w:rsidR="00922BB0" w:rsidRPr="00965C09">
        <w:rPr>
          <w:rFonts w:cs="Arial"/>
          <w:bCs/>
          <w:sz w:val="20"/>
        </w:rPr>
        <w:t xml:space="preserve">Programa </w:t>
      </w:r>
      <w:r w:rsidR="00C75424" w:rsidRPr="00965C09">
        <w:rPr>
          <w:rFonts w:cs="Arial"/>
          <w:bCs/>
          <w:sz w:val="20"/>
        </w:rPr>
        <w:t>Viver sem Limites</w:t>
      </w:r>
      <w:r w:rsidR="001545D0" w:rsidRPr="00965C09">
        <w:rPr>
          <w:rFonts w:cs="Arial"/>
          <w:bCs/>
          <w:sz w:val="20"/>
        </w:rPr>
        <w:t xml:space="preserve"> foi definido no contexto de acordos </w:t>
      </w:r>
      <w:r w:rsidR="00C75424" w:rsidRPr="00965C09">
        <w:rPr>
          <w:rFonts w:cs="Arial"/>
          <w:bCs/>
          <w:sz w:val="20"/>
        </w:rPr>
        <w:t>nacional e internacional</w:t>
      </w:r>
      <w:r w:rsidR="00922BB0" w:rsidRPr="00965C09">
        <w:rPr>
          <w:rFonts w:cs="Arial"/>
          <w:bCs/>
          <w:sz w:val="20"/>
        </w:rPr>
        <w:t xml:space="preserve">: </w:t>
      </w:r>
      <w:r w:rsidR="00C75424" w:rsidRPr="00965C09">
        <w:rPr>
          <w:rFonts w:cs="Arial"/>
          <w:bCs/>
          <w:sz w:val="20"/>
        </w:rPr>
        <w:t>Convenção sobre os Direitos da Pessoa com Deficiência (NY, 2007)</w:t>
      </w:r>
      <w:r w:rsidR="00922BB0" w:rsidRPr="00965C09">
        <w:rPr>
          <w:rFonts w:cs="Arial"/>
          <w:bCs/>
          <w:sz w:val="20"/>
        </w:rPr>
        <w:t xml:space="preserve">; </w:t>
      </w:r>
      <w:r w:rsidR="00C75424" w:rsidRPr="00965C09">
        <w:rPr>
          <w:rFonts w:cs="Arial"/>
          <w:bCs/>
          <w:sz w:val="20"/>
        </w:rPr>
        <w:t>Decreto Presidencial 6.949 de 25 de agosto de 2009</w:t>
      </w:r>
      <w:r w:rsidR="001545D0" w:rsidRPr="00965C09">
        <w:rPr>
          <w:rFonts w:cs="Arial"/>
          <w:bCs/>
          <w:sz w:val="20"/>
        </w:rPr>
        <w:t xml:space="preserve">; e Decreto 7612 de 17 de novembro 2011, que dispõe sobre o Plano Nacional de Direitos da Pessoa com Deficiência 2011-2014. Detalhou que o </w:t>
      </w:r>
      <w:r w:rsidR="00C75424" w:rsidRPr="00965C09">
        <w:rPr>
          <w:rFonts w:cs="Arial"/>
          <w:bCs/>
          <w:sz w:val="20"/>
        </w:rPr>
        <w:t>Plano Nacional de Direitos da Pessoa com Deficiência</w:t>
      </w:r>
      <w:r w:rsidR="00F15289" w:rsidRPr="00965C09">
        <w:rPr>
          <w:rFonts w:cs="Arial"/>
          <w:bCs/>
          <w:sz w:val="20"/>
        </w:rPr>
        <w:t xml:space="preserve"> possui </w:t>
      </w:r>
      <w:r w:rsidR="001545D0" w:rsidRPr="00965C09">
        <w:rPr>
          <w:rFonts w:cs="Arial"/>
          <w:bCs/>
          <w:sz w:val="20"/>
        </w:rPr>
        <w:t>quatro eixos (</w:t>
      </w:r>
      <w:proofErr w:type="gramStart"/>
      <w:r w:rsidR="00C75424" w:rsidRPr="00965C09">
        <w:rPr>
          <w:rFonts w:cs="Arial"/>
          <w:bCs/>
          <w:sz w:val="20"/>
        </w:rPr>
        <w:t>1</w:t>
      </w:r>
      <w:proofErr w:type="gramEnd"/>
      <w:r w:rsidR="00C75424" w:rsidRPr="00965C09">
        <w:rPr>
          <w:rFonts w:cs="Arial"/>
          <w:bCs/>
          <w:sz w:val="20"/>
        </w:rPr>
        <w:t xml:space="preserve">:  </w:t>
      </w:r>
      <w:r w:rsidR="00F15289" w:rsidRPr="00965C09">
        <w:rPr>
          <w:rFonts w:cs="Arial"/>
          <w:bCs/>
          <w:sz w:val="20"/>
        </w:rPr>
        <w:t>Acesso à Educação</w:t>
      </w:r>
      <w:r w:rsidR="001545D0" w:rsidRPr="00965C09">
        <w:rPr>
          <w:rFonts w:cs="Arial"/>
          <w:bCs/>
          <w:sz w:val="20"/>
        </w:rPr>
        <w:t>, 2</w:t>
      </w:r>
      <w:r w:rsidR="00C75424" w:rsidRPr="00965C09">
        <w:rPr>
          <w:rFonts w:cs="Arial"/>
          <w:bCs/>
          <w:sz w:val="20"/>
        </w:rPr>
        <w:t xml:space="preserve">:  </w:t>
      </w:r>
      <w:r w:rsidR="00F15289" w:rsidRPr="00965C09">
        <w:rPr>
          <w:rFonts w:cs="Arial"/>
          <w:bCs/>
          <w:sz w:val="20"/>
        </w:rPr>
        <w:t>Atenção à Saúde</w:t>
      </w:r>
      <w:r w:rsidR="001545D0" w:rsidRPr="00965C09">
        <w:rPr>
          <w:rFonts w:cs="Arial"/>
          <w:bCs/>
          <w:sz w:val="20"/>
        </w:rPr>
        <w:t xml:space="preserve">; </w:t>
      </w:r>
      <w:r w:rsidR="00C75424" w:rsidRPr="00965C09">
        <w:rPr>
          <w:rFonts w:cs="Arial"/>
          <w:bCs/>
          <w:sz w:val="20"/>
        </w:rPr>
        <w:t xml:space="preserve">3:  </w:t>
      </w:r>
      <w:r w:rsidR="00F15289" w:rsidRPr="00965C09">
        <w:rPr>
          <w:rFonts w:cs="Arial"/>
          <w:bCs/>
          <w:sz w:val="20"/>
        </w:rPr>
        <w:t>Inclusão Social</w:t>
      </w:r>
      <w:r w:rsidR="001545D0" w:rsidRPr="00965C09">
        <w:rPr>
          <w:rFonts w:cs="Arial"/>
          <w:bCs/>
          <w:sz w:val="20"/>
        </w:rPr>
        <w:t xml:space="preserve">; e </w:t>
      </w:r>
      <w:r w:rsidR="00C75424" w:rsidRPr="00965C09">
        <w:rPr>
          <w:rFonts w:cs="Arial"/>
          <w:bCs/>
          <w:sz w:val="20"/>
        </w:rPr>
        <w:t xml:space="preserve">4:  </w:t>
      </w:r>
      <w:r w:rsidR="00F15289" w:rsidRPr="00965C09">
        <w:rPr>
          <w:rFonts w:cs="Arial"/>
          <w:bCs/>
          <w:sz w:val="20"/>
        </w:rPr>
        <w:t>Acessibilidade</w:t>
      </w:r>
      <w:r w:rsidR="001545D0" w:rsidRPr="00965C09">
        <w:rPr>
          <w:rFonts w:cs="Arial"/>
          <w:bCs/>
          <w:sz w:val="20"/>
        </w:rPr>
        <w:t>), com o objetivo</w:t>
      </w:r>
      <w:r w:rsidR="00F15289" w:rsidRPr="00965C09">
        <w:rPr>
          <w:rFonts w:cs="Arial"/>
          <w:bCs/>
          <w:sz w:val="20"/>
        </w:rPr>
        <w:t xml:space="preserve"> de i</w:t>
      </w:r>
      <w:r w:rsidR="00C75424" w:rsidRPr="00965C09">
        <w:rPr>
          <w:rFonts w:cs="Arial"/>
          <w:bCs/>
          <w:sz w:val="20"/>
        </w:rPr>
        <w:t>nduzir políticas articuladas e intersetoriais que visem garantir a inclusão social, a acessibilidade, o acesso à educação e a atenção à saúde das pessoas com deficiência. O eixo de Atenção à Saúde visa ampliar o acesso e a qualificação da atenção à saúde das pessoas com deficiência (temporária ou permanente; progressiva, regressiva ou estável; intermitente ou contínua) no âmbito do SUS, com foco na organização de Redes de Atenção à Saúde, na integralidade do cuidado.</w:t>
      </w:r>
      <w:r w:rsidR="001545D0" w:rsidRPr="00965C09">
        <w:rPr>
          <w:rFonts w:cs="Arial"/>
          <w:bCs/>
          <w:sz w:val="20"/>
        </w:rPr>
        <w:t xml:space="preserve"> Acrescentou que são quinze</w:t>
      </w:r>
      <w:proofErr w:type="gramStart"/>
      <w:r w:rsidR="001545D0" w:rsidRPr="00965C09">
        <w:rPr>
          <w:rFonts w:cs="Arial"/>
          <w:bCs/>
          <w:sz w:val="20"/>
        </w:rPr>
        <w:t xml:space="preserve"> </w:t>
      </w:r>
      <w:r w:rsidR="00C75424" w:rsidRPr="00965C09">
        <w:rPr>
          <w:rFonts w:cs="Arial"/>
          <w:bCs/>
          <w:sz w:val="20"/>
        </w:rPr>
        <w:t xml:space="preserve"> </w:t>
      </w:r>
      <w:proofErr w:type="gramEnd"/>
      <w:r w:rsidR="00C75424" w:rsidRPr="00965C09">
        <w:rPr>
          <w:rFonts w:cs="Arial"/>
          <w:bCs/>
          <w:sz w:val="20"/>
        </w:rPr>
        <w:t>Ministérios envolvidos</w:t>
      </w:r>
      <w:r w:rsidR="001545D0" w:rsidRPr="00965C09">
        <w:rPr>
          <w:rFonts w:cs="Arial"/>
          <w:bCs/>
          <w:sz w:val="20"/>
        </w:rPr>
        <w:t>, com o</w:t>
      </w:r>
      <w:r w:rsidR="00C75424" w:rsidRPr="00965C09">
        <w:rPr>
          <w:rFonts w:cs="Arial"/>
          <w:bCs/>
          <w:sz w:val="20"/>
        </w:rPr>
        <w:t>rçamento (2012 – 2014)</w:t>
      </w:r>
      <w:r w:rsidR="00F15289" w:rsidRPr="00965C09">
        <w:rPr>
          <w:rFonts w:cs="Arial"/>
          <w:bCs/>
          <w:sz w:val="20"/>
        </w:rPr>
        <w:t xml:space="preserve"> de </w:t>
      </w:r>
      <w:r w:rsidR="00C75424" w:rsidRPr="00965C09">
        <w:rPr>
          <w:rFonts w:cs="Arial"/>
          <w:bCs/>
          <w:sz w:val="20"/>
        </w:rPr>
        <w:t>R$ 7,6 bilhões</w:t>
      </w:r>
      <w:r w:rsidR="00F15289" w:rsidRPr="00965C09">
        <w:rPr>
          <w:rFonts w:cs="Arial"/>
          <w:bCs/>
          <w:sz w:val="20"/>
        </w:rPr>
        <w:t xml:space="preserve">, </w:t>
      </w:r>
      <w:r w:rsidR="00C75424" w:rsidRPr="00965C09">
        <w:rPr>
          <w:rFonts w:cs="Arial"/>
          <w:bCs/>
          <w:sz w:val="20"/>
        </w:rPr>
        <w:t xml:space="preserve">sendo </w:t>
      </w:r>
      <w:r w:rsidR="00F15289" w:rsidRPr="00965C09">
        <w:rPr>
          <w:rFonts w:cs="Arial"/>
          <w:bCs/>
          <w:sz w:val="20"/>
        </w:rPr>
        <w:t xml:space="preserve">R$ </w:t>
      </w:r>
      <w:r w:rsidR="00C75424" w:rsidRPr="00965C09">
        <w:rPr>
          <w:rFonts w:cs="Arial"/>
          <w:bCs/>
          <w:sz w:val="20"/>
        </w:rPr>
        <w:t>1,4 bi para o eixo da Saúde</w:t>
      </w:r>
      <w:r w:rsidR="001545D0" w:rsidRPr="00965C09">
        <w:rPr>
          <w:rFonts w:cs="Arial"/>
          <w:bCs/>
          <w:sz w:val="20"/>
        </w:rPr>
        <w:t xml:space="preserve">. </w:t>
      </w:r>
      <w:r w:rsidR="00922BB0" w:rsidRPr="00965C09">
        <w:rPr>
          <w:rFonts w:cs="Arial"/>
          <w:bCs/>
          <w:sz w:val="20"/>
        </w:rPr>
        <w:t xml:space="preserve">Detalhou também </w:t>
      </w:r>
      <w:proofErr w:type="gramStart"/>
      <w:r w:rsidR="00922BB0" w:rsidRPr="00965C09">
        <w:rPr>
          <w:rFonts w:cs="Arial"/>
          <w:bCs/>
          <w:sz w:val="20"/>
        </w:rPr>
        <w:t>os p</w:t>
      </w:r>
      <w:r w:rsidR="00C75424" w:rsidRPr="00965C09">
        <w:rPr>
          <w:rFonts w:cs="Arial"/>
          <w:bCs/>
          <w:sz w:val="20"/>
        </w:rPr>
        <w:t xml:space="preserve">rincipais </w:t>
      </w:r>
      <w:r w:rsidR="00922BB0" w:rsidRPr="00965C09">
        <w:rPr>
          <w:rFonts w:cs="Arial"/>
          <w:bCs/>
          <w:sz w:val="20"/>
        </w:rPr>
        <w:t>m</w:t>
      </w:r>
      <w:r w:rsidR="00C75424" w:rsidRPr="00965C09">
        <w:rPr>
          <w:rFonts w:cs="Arial"/>
          <w:bCs/>
          <w:sz w:val="20"/>
        </w:rPr>
        <w:t>arcos</w:t>
      </w:r>
      <w:proofErr w:type="gramEnd"/>
      <w:r w:rsidR="00C75424" w:rsidRPr="00965C09">
        <w:rPr>
          <w:rFonts w:cs="Arial"/>
          <w:bCs/>
          <w:sz w:val="20"/>
        </w:rPr>
        <w:t xml:space="preserve"> </w:t>
      </w:r>
      <w:r w:rsidR="00922BB0" w:rsidRPr="00965C09">
        <w:rPr>
          <w:rFonts w:cs="Arial"/>
          <w:bCs/>
          <w:sz w:val="20"/>
        </w:rPr>
        <w:t>l</w:t>
      </w:r>
      <w:r w:rsidR="00C75424" w:rsidRPr="00965C09">
        <w:rPr>
          <w:rFonts w:cs="Arial"/>
          <w:bCs/>
          <w:sz w:val="20"/>
        </w:rPr>
        <w:t xml:space="preserve">egais da Rede PCD </w:t>
      </w:r>
      <w:r w:rsidR="00922BB0" w:rsidRPr="00965C09">
        <w:rPr>
          <w:rFonts w:cs="Arial"/>
          <w:bCs/>
          <w:sz w:val="20"/>
        </w:rPr>
        <w:t>–</w:t>
      </w:r>
      <w:r w:rsidR="00C75424" w:rsidRPr="00965C09">
        <w:rPr>
          <w:rFonts w:cs="Arial"/>
          <w:bCs/>
          <w:sz w:val="20"/>
        </w:rPr>
        <w:t xml:space="preserve"> MS</w:t>
      </w:r>
      <w:r w:rsidR="00922BB0" w:rsidRPr="00965C09">
        <w:rPr>
          <w:rFonts w:cs="Arial"/>
          <w:bCs/>
          <w:sz w:val="20"/>
        </w:rPr>
        <w:t>: Decreto 6.949, de 25/08/2009, que promulgou a Convenção Internacional sobre os Direitos das Pessoas com Deficiência (assinada em NY em 30/03/2007); Decreto</w:t>
      </w:r>
      <w:r w:rsidR="00295152" w:rsidRPr="00965C09">
        <w:rPr>
          <w:rFonts w:cs="Arial"/>
          <w:bCs/>
          <w:sz w:val="20"/>
        </w:rPr>
        <w:t xml:space="preserve"> </w:t>
      </w:r>
      <w:r w:rsidR="00922BB0" w:rsidRPr="00965C09">
        <w:rPr>
          <w:rFonts w:cs="Arial"/>
          <w:bCs/>
          <w:sz w:val="20"/>
        </w:rPr>
        <w:t>7</w:t>
      </w:r>
      <w:r w:rsidR="00295152" w:rsidRPr="00965C09">
        <w:rPr>
          <w:rFonts w:cs="Arial"/>
          <w:bCs/>
          <w:sz w:val="20"/>
        </w:rPr>
        <w:t>.</w:t>
      </w:r>
      <w:r w:rsidR="00922BB0" w:rsidRPr="00965C09">
        <w:rPr>
          <w:rFonts w:cs="Arial"/>
          <w:bCs/>
          <w:sz w:val="20"/>
        </w:rPr>
        <w:t>612</w:t>
      </w:r>
      <w:r w:rsidR="00295152" w:rsidRPr="00965C09">
        <w:rPr>
          <w:rFonts w:cs="Arial"/>
          <w:bCs/>
          <w:sz w:val="20"/>
        </w:rPr>
        <w:t xml:space="preserve">, de </w:t>
      </w:r>
      <w:r w:rsidR="00922BB0" w:rsidRPr="00965C09">
        <w:rPr>
          <w:rFonts w:cs="Arial"/>
          <w:bCs/>
          <w:sz w:val="20"/>
        </w:rPr>
        <w:t>17/11/2011</w:t>
      </w:r>
      <w:r w:rsidR="00295152" w:rsidRPr="00965C09">
        <w:rPr>
          <w:rFonts w:cs="Arial"/>
          <w:bCs/>
          <w:sz w:val="20"/>
        </w:rPr>
        <w:t>, que i</w:t>
      </w:r>
      <w:r w:rsidR="00922BB0" w:rsidRPr="00965C09">
        <w:rPr>
          <w:rFonts w:cs="Arial"/>
          <w:bCs/>
          <w:sz w:val="20"/>
        </w:rPr>
        <w:t>nstitui o Plano Nacional dos Direitos da Pessoa com Deficiência – Plano Viver sem limite</w:t>
      </w:r>
      <w:r w:rsidR="00295152" w:rsidRPr="00965C09">
        <w:rPr>
          <w:rFonts w:cs="Arial"/>
          <w:bCs/>
          <w:sz w:val="20"/>
        </w:rPr>
        <w:t xml:space="preserve">; Portaria </w:t>
      </w:r>
      <w:r w:rsidR="00922BB0" w:rsidRPr="00965C09">
        <w:rPr>
          <w:rFonts w:cs="Arial"/>
          <w:bCs/>
          <w:sz w:val="20"/>
        </w:rPr>
        <w:t>793</w:t>
      </w:r>
      <w:r w:rsidR="00295152" w:rsidRPr="00965C09">
        <w:rPr>
          <w:rFonts w:cs="Arial"/>
          <w:bCs/>
          <w:sz w:val="20"/>
        </w:rPr>
        <w:t xml:space="preserve">, de </w:t>
      </w:r>
      <w:r w:rsidR="00922BB0" w:rsidRPr="00965C09">
        <w:rPr>
          <w:rFonts w:cs="Arial"/>
          <w:bCs/>
          <w:sz w:val="20"/>
        </w:rPr>
        <w:t>24/04/2012</w:t>
      </w:r>
      <w:r w:rsidR="00295152" w:rsidRPr="00965C09">
        <w:rPr>
          <w:rFonts w:cs="Arial"/>
          <w:bCs/>
          <w:sz w:val="20"/>
        </w:rPr>
        <w:t>, que i</w:t>
      </w:r>
      <w:r w:rsidR="00922BB0" w:rsidRPr="00965C09">
        <w:rPr>
          <w:rFonts w:cs="Arial"/>
          <w:bCs/>
          <w:sz w:val="20"/>
        </w:rPr>
        <w:t>nstitui a Rede de Cuidados à Pessoa com Deficiência no âmbito SUS</w:t>
      </w:r>
      <w:r w:rsidR="00295152" w:rsidRPr="00965C09">
        <w:rPr>
          <w:rFonts w:cs="Arial"/>
          <w:bCs/>
          <w:sz w:val="20"/>
        </w:rPr>
        <w:t xml:space="preserve">; Portaria </w:t>
      </w:r>
      <w:r w:rsidR="00922BB0" w:rsidRPr="00965C09">
        <w:rPr>
          <w:rFonts w:cs="Arial"/>
          <w:bCs/>
          <w:sz w:val="20"/>
        </w:rPr>
        <w:t xml:space="preserve"> 835</w:t>
      </w:r>
      <w:r w:rsidR="00295152" w:rsidRPr="00965C09">
        <w:rPr>
          <w:rFonts w:cs="Arial"/>
          <w:bCs/>
          <w:sz w:val="20"/>
        </w:rPr>
        <w:t xml:space="preserve">, de </w:t>
      </w:r>
      <w:r w:rsidR="00922BB0" w:rsidRPr="00965C09">
        <w:rPr>
          <w:rFonts w:cs="Arial"/>
          <w:bCs/>
          <w:sz w:val="20"/>
        </w:rPr>
        <w:t>25/04/2012</w:t>
      </w:r>
      <w:r w:rsidR="00295152" w:rsidRPr="00965C09">
        <w:rPr>
          <w:rFonts w:cs="Arial"/>
          <w:bCs/>
          <w:sz w:val="20"/>
        </w:rPr>
        <w:t>, que in</w:t>
      </w:r>
      <w:r w:rsidR="00922BB0" w:rsidRPr="00965C09">
        <w:rPr>
          <w:rFonts w:cs="Arial"/>
          <w:bCs/>
          <w:sz w:val="20"/>
        </w:rPr>
        <w:t>stitui incentivos financeiros de investimentos e de custeios para a componente Atenção Especializada da Rede de Cuidados à Pessoa com Deficiência no âmbito do SUS (alterada pela Portaria GM 2236 de 01 de outubro de 2012)</w:t>
      </w:r>
      <w:r w:rsidR="00295152" w:rsidRPr="00965C09">
        <w:rPr>
          <w:rFonts w:cs="Arial"/>
          <w:bCs/>
          <w:sz w:val="20"/>
        </w:rPr>
        <w:t>; Portaria</w:t>
      </w:r>
      <w:r w:rsidR="00922BB0" w:rsidRPr="00965C09">
        <w:rPr>
          <w:rFonts w:cs="Arial"/>
          <w:bCs/>
          <w:sz w:val="20"/>
        </w:rPr>
        <w:t xml:space="preserve"> 1.272</w:t>
      </w:r>
      <w:r w:rsidR="00295152" w:rsidRPr="00965C09">
        <w:rPr>
          <w:rFonts w:cs="Arial"/>
          <w:bCs/>
          <w:sz w:val="20"/>
        </w:rPr>
        <w:t xml:space="preserve">, de </w:t>
      </w:r>
      <w:r w:rsidR="00922BB0" w:rsidRPr="00965C09">
        <w:rPr>
          <w:rFonts w:cs="Arial"/>
          <w:bCs/>
          <w:sz w:val="20"/>
        </w:rPr>
        <w:t>25/06/2013</w:t>
      </w:r>
      <w:r w:rsidR="00295152" w:rsidRPr="00965C09">
        <w:rPr>
          <w:rFonts w:cs="Arial"/>
          <w:bCs/>
          <w:sz w:val="20"/>
        </w:rPr>
        <w:t xml:space="preserve">, que inclui </w:t>
      </w:r>
      <w:r w:rsidR="00F15289" w:rsidRPr="00965C09">
        <w:rPr>
          <w:rFonts w:cs="Arial"/>
          <w:bCs/>
          <w:sz w:val="20"/>
        </w:rPr>
        <w:t>c</w:t>
      </w:r>
      <w:r w:rsidR="00922BB0" w:rsidRPr="00965C09">
        <w:rPr>
          <w:rFonts w:cs="Arial"/>
          <w:bCs/>
          <w:sz w:val="20"/>
        </w:rPr>
        <w:t xml:space="preserve">adeiras de </w:t>
      </w:r>
      <w:r w:rsidR="00F15289" w:rsidRPr="00965C09">
        <w:rPr>
          <w:rFonts w:cs="Arial"/>
          <w:bCs/>
          <w:sz w:val="20"/>
        </w:rPr>
        <w:t>r</w:t>
      </w:r>
      <w:r w:rsidR="00922BB0" w:rsidRPr="00965C09">
        <w:rPr>
          <w:rFonts w:cs="Arial"/>
          <w:bCs/>
          <w:sz w:val="20"/>
        </w:rPr>
        <w:t>odas na tabela de OPM do SUS</w:t>
      </w:r>
      <w:r w:rsidR="00295152" w:rsidRPr="00965C09">
        <w:rPr>
          <w:rFonts w:cs="Arial"/>
          <w:bCs/>
          <w:sz w:val="20"/>
        </w:rPr>
        <w:t>; Portaria</w:t>
      </w:r>
      <w:r w:rsidR="00922BB0" w:rsidRPr="00965C09">
        <w:rPr>
          <w:rFonts w:cs="Arial"/>
          <w:bCs/>
          <w:sz w:val="20"/>
        </w:rPr>
        <w:t xml:space="preserve"> 1.274</w:t>
      </w:r>
      <w:r w:rsidR="00295152" w:rsidRPr="00965C09">
        <w:rPr>
          <w:rFonts w:cs="Arial"/>
          <w:bCs/>
          <w:sz w:val="20"/>
        </w:rPr>
        <w:t xml:space="preserve">, de </w:t>
      </w:r>
      <w:r w:rsidR="00922BB0" w:rsidRPr="00965C09">
        <w:rPr>
          <w:rFonts w:cs="Arial"/>
          <w:bCs/>
          <w:sz w:val="20"/>
        </w:rPr>
        <w:t>25/06/2013</w:t>
      </w:r>
      <w:r w:rsidR="00295152" w:rsidRPr="00965C09">
        <w:rPr>
          <w:rFonts w:cs="Arial"/>
          <w:bCs/>
          <w:sz w:val="20"/>
        </w:rPr>
        <w:t xml:space="preserve">, que inclui </w:t>
      </w:r>
      <w:r w:rsidR="00922BB0" w:rsidRPr="00965C09">
        <w:rPr>
          <w:rFonts w:cs="Arial"/>
          <w:bCs/>
          <w:sz w:val="20"/>
        </w:rPr>
        <w:t>o Sistema de Frequência Modulada Pessoa - FM - na tabela OPM do SUS</w:t>
      </w:r>
      <w:r w:rsidR="00295152" w:rsidRPr="00965C09">
        <w:rPr>
          <w:rFonts w:cs="Arial"/>
          <w:bCs/>
          <w:sz w:val="20"/>
        </w:rPr>
        <w:t xml:space="preserve">; Portaria </w:t>
      </w:r>
      <w:r w:rsidR="00922BB0" w:rsidRPr="00965C09">
        <w:rPr>
          <w:rFonts w:cs="Arial"/>
          <w:bCs/>
          <w:sz w:val="20"/>
        </w:rPr>
        <w:t>2.723</w:t>
      </w:r>
      <w:r w:rsidR="00295152" w:rsidRPr="00965C09">
        <w:rPr>
          <w:rFonts w:cs="Arial"/>
          <w:bCs/>
          <w:sz w:val="20"/>
        </w:rPr>
        <w:t xml:space="preserve">, de </w:t>
      </w:r>
      <w:r w:rsidR="00922BB0" w:rsidRPr="00965C09">
        <w:rPr>
          <w:rFonts w:cs="Arial"/>
          <w:bCs/>
          <w:sz w:val="20"/>
        </w:rPr>
        <w:t>10/12/2014</w:t>
      </w:r>
      <w:r w:rsidR="00295152" w:rsidRPr="00965C09">
        <w:rPr>
          <w:rFonts w:cs="Arial"/>
          <w:bCs/>
          <w:sz w:val="20"/>
        </w:rPr>
        <w:t xml:space="preserve">, que inclui </w:t>
      </w:r>
      <w:r w:rsidR="00F15289" w:rsidRPr="00965C09">
        <w:rPr>
          <w:rFonts w:cs="Arial"/>
          <w:bCs/>
          <w:sz w:val="20"/>
        </w:rPr>
        <w:t>b</w:t>
      </w:r>
      <w:r w:rsidR="00922BB0" w:rsidRPr="00965C09">
        <w:rPr>
          <w:rFonts w:cs="Arial"/>
          <w:bCs/>
          <w:sz w:val="20"/>
        </w:rPr>
        <w:t xml:space="preserve">engala de 4 </w:t>
      </w:r>
      <w:r w:rsidR="00F15289" w:rsidRPr="00965C09">
        <w:rPr>
          <w:rFonts w:cs="Arial"/>
          <w:bCs/>
          <w:sz w:val="20"/>
        </w:rPr>
        <w:t>p</w:t>
      </w:r>
      <w:r w:rsidR="00922BB0" w:rsidRPr="00965C09">
        <w:rPr>
          <w:rFonts w:cs="Arial"/>
          <w:bCs/>
          <w:sz w:val="20"/>
        </w:rPr>
        <w:t xml:space="preserve">ontas, </w:t>
      </w:r>
      <w:r w:rsidR="00F15289" w:rsidRPr="00965C09">
        <w:rPr>
          <w:rFonts w:cs="Arial"/>
          <w:bCs/>
          <w:sz w:val="20"/>
        </w:rPr>
        <w:t>a</w:t>
      </w:r>
      <w:r w:rsidR="00922BB0" w:rsidRPr="00965C09">
        <w:rPr>
          <w:rFonts w:cs="Arial"/>
          <w:bCs/>
          <w:sz w:val="20"/>
        </w:rPr>
        <w:t xml:space="preserve">lmofadas, </w:t>
      </w:r>
      <w:r w:rsidR="00F15289" w:rsidRPr="00965C09">
        <w:rPr>
          <w:rFonts w:cs="Arial"/>
          <w:bCs/>
          <w:sz w:val="20"/>
        </w:rPr>
        <w:t xml:space="preserve">mesa de atividades e materiais elásticos </w:t>
      </w:r>
      <w:r w:rsidR="00922BB0" w:rsidRPr="00965C09">
        <w:rPr>
          <w:rFonts w:cs="Arial"/>
          <w:bCs/>
          <w:sz w:val="20"/>
        </w:rPr>
        <w:t>na tabela de OPM do SUS</w:t>
      </w:r>
      <w:r w:rsidR="00295152" w:rsidRPr="00965C09">
        <w:rPr>
          <w:rFonts w:cs="Arial"/>
          <w:bCs/>
          <w:sz w:val="20"/>
        </w:rPr>
        <w:t xml:space="preserve">; </w:t>
      </w:r>
      <w:r w:rsidR="00F15289" w:rsidRPr="00965C09">
        <w:rPr>
          <w:rFonts w:cs="Arial"/>
          <w:bCs/>
          <w:sz w:val="20"/>
        </w:rPr>
        <w:t xml:space="preserve">e </w:t>
      </w:r>
      <w:r w:rsidR="00295152" w:rsidRPr="00965C09">
        <w:rPr>
          <w:rFonts w:cs="Arial"/>
          <w:bCs/>
          <w:sz w:val="20"/>
        </w:rPr>
        <w:t>L</w:t>
      </w:r>
      <w:r w:rsidR="00922BB0" w:rsidRPr="00965C09">
        <w:rPr>
          <w:rFonts w:cs="Arial"/>
          <w:bCs/>
          <w:sz w:val="20"/>
        </w:rPr>
        <w:t>ei 13.146</w:t>
      </w:r>
      <w:r w:rsidR="00295152" w:rsidRPr="00965C09">
        <w:rPr>
          <w:rFonts w:cs="Arial"/>
          <w:bCs/>
          <w:sz w:val="20"/>
        </w:rPr>
        <w:t xml:space="preserve">, </w:t>
      </w:r>
      <w:r w:rsidR="00922BB0" w:rsidRPr="00965C09">
        <w:rPr>
          <w:rFonts w:cs="Arial"/>
          <w:bCs/>
          <w:sz w:val="20"/>
        </w:rPr>
        <w:t>06/07/2015</w:t>
      </w:r>
      <w:r w:rsidR="00295152" w:rsidRPr="00965C09">
        <w:rPr>
          <w:rFonts w:cs="Arial"/>
          <w:bCs/>
          <w:sz w:val="20"/>
        </w:rPr>
        <w:t>, que i</w:t>
      </w:r>
      <w:r w:rsidR="00922BB0" w:rsidRPr="00965C09">
        <w:rPr>
          <w:rFonts w:cs="Arial"/>
          <w:bCs/>
          <w:sz w:val="20"/>
        </w:rPr>
        <w:t>nstituiu a Lei Brasileira de Inclusão da Pessoa com Deficiência – Estatuto da Pessoa com Deficiência</w:t>
      </w:r>
      <w:r w:rsidR="00295152" w:rsidRPr="00965C09">
        <w:rPr>
          <w:rFonts w:cs="Arial"/>
          <w:bCs/>
          <w:sz w:val="20"/>
        </w:rPr>
        <w:t>. Fez um h</w:t>
      </w:r>
      <w:r w:rsidR="00C75424" w:rsidRPr="00965C09">
        <w:rPr>
          <w:rFonts w:cs="Arial"/>
          <w:bCs/>
          <w:sz w:val="20"/>
        </w:rPr>
        <w:t xml:space="preserve">istórico da </w:t>
      </w:r>
      <w:proofErr w:type="gramStart"/>
      <w:r w:rsidR="00295152" w:rsidRPr="00965C09">
        <w:rPr>
          <w:rFonts w:cs="Arial"/>
          <w:bCs/>
          <w:sz w:val="20"/>
        </w:rPr>
        <w:t>i</w:t>
      </w:r>
      <w:r w:rsidR="00C75424" w:rsidRPr="00965C09">
        <w:rPr>
          <w:rFonts w:cs="Arial"/>
          <w:bCs/>
          <w:sz w:val="20"/>
        </w:rPr>
        <w:t>mplementação</w:t>
      </w:r>
      <w:proofErr w:type="gramEnd"/>
      <w:r w:rsidR="00C75424" w:rsidRPr="00965C09">
        <w:rPr>
          <w:rFonts w:cs="Arial"/>
          <w:bCs/>
          <w:sz w:val="20"/>
        </w:rPr>
        <w:t xml:space="preserve"> da Rede PCD</w:t>
      </w:r>
      <w:r w:rsidR="00295152" w:rsidRPr="00965C09">
        <w:rPr>
          <w:rFonts w:cs="Arial"/>
          <w:bCs/>
          <w:sz w:val="20"/>
        </w:rPr>
        <w:t>, explicando que a</w:t>
      </w:r>
      <w:r w:rsidR="00C75424" w:rsidRPr="00965C09">
        <w:rPr>
          <w:rFonts w:cs="Arial"/>
          <w:bCs/>
          <w:sz w:val="20"/>
        </w:rPr>
        <w:t>ntes de 2011</w:t>
      </w:r>
      <w:r w:rsidR="00295152" w:rsidRPr="00965C09">
        <w:rPr>
          <w:rFonts w:cs="Arial"/>
          <w:bCs/>
          <w:sz w:val="20"/>
        </w:rPr>
        <w:t xml:space="preserve"> a </w:t>
      </w:r>
      <w:r w:rsidR="00C75424" w:rsidRPr="00965C09">
        <w:rPr>
          <w:rFonts w:cs="Arial"/>
          <w:bCs/>
          <w:sz w:val="20"/>
        </w:rPr>
        <w:t xml:space="preserve">agenda da reabilitação </w:t>
      </w:r>
      <w:r w:rsidR="00295152" w:rsidRPr="00965C09">
        <w:rPr>
          <w:rFonts w:cs="Arial"/>
          <w:bCs/>
          <w:sz w:val="20"/>
        </w:rPr>
        <w:t xml:space="preserve">era </w:t>
      </w:r>
      <w:r w:rsidR="00C75424" w:rsidRPr="00965C09">
        <w:rPr>
          <w:rFonts w:cs="Arial"/>
          <w:bCs/>
          <w:sz w:val="20"/>
        </w:rPr>
        <w:t>negligenciada pelo SUS</w:t>
      </w:r>
      <w:r w:rsidR="00295152" w:rsidRPr="00965C09">
        <w:rPr>
          <w:rFonts w:cs="Arial"/>
          <w:bCs/>
          <w:sz w:val="20"/>
        </w:rPr>
        <w:t xml:space="preserve"> e as a</w:t>
      </w:r>
      <w:r w:rsidR="00C75424" w:rsidRPr="00965C09">
        <w:rPr>
          <w:rFonts w:cs="Arial"/>
          <w:bCs/>
          <w:sz w:val="20"/>
        </w:rPr>
        <w:t>ções do MS eram tímidas e centradas na habilitação de serviços existentes por modalidade de reabilitação e concessão de OPM.</w:t>
      </w:r>
      <w:r w:rsidR="00295152" w:rsidRPr="00965C09">
        <w:rPr>
          <w:rFonts w:cs="Arial"/>
          <w:bCs/>
          <w:sz w:val="20"/>
        </w:rPr>
        <w:t xml:space="preserve"> Detalhou os o</w:t>
      </w:r>
      <w:r w:rsidR="00875313" w:rsidRPr="00965C09">
        <w:rPr>
          <w:rFonts w:cs="Arial"/>
          <w:bCs/>
          <w:sz w:val="20"/>
        </w:rPr>
        <w:t>bjetivos da Rede PCD</w:t>
      </w:r>
      <w:r w:rsidR="00295152" w:rsidRPr="00965C09">
        <w:rPr>
          <w:rFonts w:cs="Arial"/>
          <w:bCs/>
          <w:sz w:val="20"/>
        </w:rPr>
        <w:t>: a</w:t>
      </w:r>
      <w:r w:rsidR="00875313" w:rsidRPr="00965C09">
        <w:rPr>
          <w:rFonts w:cs="Arial"/>
          <w:bCs/>
          <w:sz w:val="20"/>
        </w:rPr>
        <w:t>mpliar o acesso e qualificar o atendimento às pessoas com deficiência temporária ou permanente; progressiva, regressiva, ou estável; intermitente ou contínua no SUS;</w:t>
      </w:r>
      <w:r w:rsidR="00295152" w:rsidRPr="00965C09">
        <w:rPr>
          <w:rFonts w:cs="Arial"/>
          <w:bCs/>
          <w:sz w:val="20"/>
        </w:rPr>
        <w:t xml:space="preserve"> g</w:t>
      </w:r>
      <w:r w:rsidR="00875313" w:rsidRPr="00965C09">
        <w:rPr>
          <w:rFonts w:cs="Arial"/>
          <w:bCs/>
          <w:sz w:val="20"/>
        </w:rPr>
        <w:t>arantir a articulação e a integração dos pontos de atenção das redes de saúde no território, qualificando o cuidado por meio do acolhimento e classificação de risco;</w:t>
      </w:r>
      <w:r w:rsidR="00295152" w:rsidRPr="00965C09">
        <w:rPr>
          <w:rFonts w:cs="Arial"/>
          <w:bCs/>
          <w:sz w:val="20"/>
        </w:rPr>
        <w:t xml:space="preserve"> d</w:t>
      </w:r>
      <w:r w:rsidR="00875313" w:rsidRPr="00965C09">
        <w:rPr>
          <w:rFonts w:cs="Arial"/>
          <w:bCs/>
          <w:sz w:val="20"/>
        </w:rPr>
        <w:t xml:space="preserve">esenvolver ações de prevenção e de identificação precoce de deficiências na fase </w:t>
      </w:r>
      <w:proofErr w:type="spellStart"/>
      <w:r w:rsidR="00875313" w:rsidRPr="00965C09">
        <w:rPr>
          <w:rFonts w:cs="Arial"/>
          <w:bCs/>
          <w:sz w:val="20"/>
        </w:rPr>
        <w:t>pré</w:t>
      </w:r>
      <w:proofErr w:type="spellEnd"/>
      <w:r w:rsidR="00875313" w:rsidRPr="00965C09">
        <w:rPr>
          <w:rFonts w:cs="Arial"/>
          <w:bCs/>
          <w:sz w:val="20"/>
        </w:rPr>
        <w:t xml:space="preserve">, </w:t>
      </w:r>
      <w:proofErr w:type="spellStart"/>
      <w:proofErr w:type="gramStart"/>
      <w:r w:rsidR="00875313" w:rsidRPr="00965C09">
        <w:rPr>
          <w:rFonts w:cs="Arial"/>
          <w:bCs/>
          <w:sz w:val="20"/>
        </w:rPr>
        <w:t>peri</w:t>
      </w:r>
      <w:proofErr w:type="spellEnd"/>
      <w:proofErr w:type="gramEnd"/>
      <w:r w:rsidR="00875313" w:rsidRPr="00965C09">
        <w:rPr>
          <w:rFonts w:cs="Arial"/>
          <w:bCs/>
          <w:sz w:val="20"/>
        </w:rPr>
        <w:t xml:space="preserve"> e pós-natal, infância, adolescência e vida adulta;</w:t>
      </w:r>
      <w:r w:rsidR="00295152" w:rsidRPr="00965C09">
        <w:rPr>
          <w:rFonts w:cs="Arial"/>
          <w:bCs/>
          <w:sz w:val="20"/>
        </w:rPr>
        <w:t xml:space="preserve"> a</w:t>
      </w:r>
      <w:r w:rsidR="00875313" w:rsidRPr="00965C09">
        <w:rPr>
          <w:rFonts w:cs="Arial"/>
          <w:bCs/>
          <w:sz w:val="20"/>
        </w:rPr>
        <w:t xml:space="preserve">mpliar a oferta de </w:t>
      </w:r>
      <w:r w:rsidR="00597A54" w:rsidRPr="00965C09">
        <w:rPr>
          <w:rFonts w:cs="Arial"/>
          <w:bCs/>
          <w:sz w:val="20"/>
        </w:rPr>
        <w:t xml:space="preserve">órtese, prótese </w:t>
      </w:r>
      <w:r w:rsidR="00875313" w:rsidRPr="00965C09">
        <w:rPr>
          <w:rFonts w:cs="Arial"/>
          <w:bCs/>
          <w:sz w:val="20"/>
        </w:rPr>
        <w:t>e Meios Auxiliares de Locomoção (OPM);</w:t>
      </w:r>
      <w:r w:rsidR="00295152" w:rsidRPr="00965C09">
        <w:rPr>
          <w:rFonts w:cs="Arial"/>
          <w:bCs/>
          <w:sz w:val="20"/>
        </w:rPr>
        <w:t xml:space="preserve"> e p</w:t>
      </w:r>
      <w:r w:rsidR="00875313" w:rsidRPr="00965C09">
        <w:rPr>
          <w:rFonts w:cs="Arial"/>
          <w:bCs/>
          <w:sz w:val="20"/>
        </w:rPr>
        <w:t>romover a reabilitação e a reinserção das pessoas com deficiência, por meio do acesso ao trabalho, à renda e à moradia solidária, em articulação com os órgãos de assistência social;</w:t>
      </w:r>
      <w:r w:rsidR="00597A54" w:rsidRPr="00965C09">
        <w:rPr>
          <w:rFonts w:cs="Arial"/>
          <w:bCs/>
          <w:sz w:val="20"/>
        </w:rPr>
        <w:t xml:space="preserve"> p</w:t>
      </w:r>
      <w:r w:rsidR="00875313" w:rsidRPr="00965C09">
        <w:rPr>
          <w:rFonts w:cs="Arial"/>
          <w:bCs/>
          <w:sz w:val="20"/>
        </w:rPr>
        <w:t>romover mecanismos de educação permanente para profissionais de saúde</w:t>
      </w:r>
      <w:r w:rsidR="00295152" w:rsidRPr="00965C09">
        <w:rPr>
          <w:rFonts w:cs="Arial"/>
          <w:bCs/>
          <w:sz w:val="20"/>
        </w:rPr>
        <w:t>. Falou também dos d</w:t>
      </w:r>
      <w:r w:rsidR="00875313" w:rsidRPr="00965C09">
        <w:rPr>
          <w:rFonts w:cs="Arial"/>
          <w:bCs/>
          <w:sz w:val="20"/>
        </w:rPr>
        <w:t xml:space="preserve">esafios da </w:t>
      </w:r>
      <w:r w:rsidR="00295152" w:rsidRPr="00965C09">
        <w:rPr>
          <w:rFonts w:cs="Arial"/>
          <w:bCs/>
          <w:sz w:val="20"/>
        </w:rPr>
        <w:t>i</w:t>
      </w:r>
      <w:r w:rsidR="00875313" w:rsidRPr="00965C09">
        <w:rPr>
          <w:rFonts w:cs="Arial"/>
          <w:bCs/>
          <w:sz w:val="20"/>
        </w:rPr>
        <w:t>mplementação da Rede PCD</w:t>
      </w:r>
      <w:r w:rsidR="00295152" w:rsidRPr="00965C09">
        <w:rPr>
          <w:rFonts w:cs="Arial"/>
          <w:bCs/>
          <w:sz w:val="20"/>
        </w:rPr>
        <w:t>, destacando</w:t>
      </w:r>
      <w:r w:rsidR="00597A54" w:rsidRPr="00965C09">
        <w:rPr>
          <w:rFonts w:cs="Arial"/>
          <w:bCs/>
          <w:sz w:val="20"/>
        </w:rPr>
        <w:t>:</w:t>
      </w:r>
      <w:r w:rsidR="00295152" w:rsidRPr="00965C09">
        <w:rPr>
          <w:rFonts w:cs="Arial"/>
          <w:bCs/>
          <w:sz w:val="20"/>
        </w:rPr>
        <w:t xml:space="preserve"> c</w:t>
      </w:r>
      <w:r w:rsidR="00875313" w:rsidRPr="00965C09">
        <w:rPr>
          <w:rFonts w:cs="Arial"/>
          <w:bCs/>
          <w:sz w:val="20"/>
        </w:rPr>
        <w:t xml:space="preserve">oncentração de serviços e recursos no Sul/Sudeste </w:t>
      </w:r>
      <w:r w:rsidR="00597A54" w:rsidRPr="00965C09">
        <w:rPr>
          <w:rFonts w:cs="Arial"/>
          <w:bCs/>
          <w:sz w:val="20"/>
        </w:rPr>
        <w:t xml:space="preserve">x </w:t>
      </w:r>
      <w:r w:rsidR="00597A54" w:rsidRPr="00965C09">
        <w:rPr>
          <w:rFonts w:cs="Arial"/>
          <w:bCs/>
          <w:sz w:val="20"/>
        </w:rPr>
        <w:lastRenderedPageBreak/>
        <w:t>v</w:t>
      </w:r>
      <w:r w:rsidR="00875313" w:rsidRPr="00965C09">
        <w:rPr>
          <w:rFonts w:cs="Arial"/>
          <w:bCs/>
          <w:sz w:val="20"/>
        </w:rPr>
        <w:t>azios assistenciais no Norte, Nordeste e Centro Oeste</w:t>
      </w:r>
      <w:r w:rsidR="00295152" w:rsidRPr="00965C09">
        <w:rPr>
          <w:rFonts w:cs="Arial"/>
          <w:bCs/>
          <w:sz w:val="20"/>
        </w:rPr>
        <w:t>; d</w:t>
      </w:r>
      <w:r w:rsidR="00875313" w:rsidRPr="00965C09">
        <w:rPr>
          <w:rFonts w:cs="Arial"/>
          <w:bCs/>
          <w:sz w:val="20"/>
        </w:rPr>
        <w:t xml:space="preserve">emanda </w:t>
      </w:r>
      <w:r w:rsidR="00295152" w:rsidRPr="00965C09">
        <w:rPr>
          <w:rFonts w:cs="Arial"/>
          <w:bCs/>
          <w:sz w:val="20"/>
        </w:rPr>
        <w:t>r</w:t>
      </w:r>
      <w:r w:rsidR="00875313" w:rsidRPr="00965C09">
        <w:rPr>
          <w:rFonts w:cs="Arial"/>
          <w:bCs/>
          <w:sz w:val="20"/>
        </w:rPr>
        <w:t xml:space="preserve">eprimida x </w:t>
      </w:r>
      <w:r w:rsidR="00295152" w:rsidRPr="00965C09">
        <w:rPr>
          <w:rFonts w:cs="Arial"/>
          <w:bCs/>
          <w:sz w:val="20"/>
        </w:rPr>
        <w:t>r</w:t>
      </w:r>
      <w:r w:rsidR="00875313" w:rsidRPr="00965C09">
        <w:rPr>
          <w:rFonts w:cs="Arial"/>
          <w:bCs/>
          <w:sz w:val="20"/>
        </w:rPr>
        <w:t xml:space="preserve">egulação do </w:t>
      </w:r>
      <w:r w:rsidR="00295152" w:rsidRPr="00965C09">
        <w:rPr>
          <w:rFonts w:cs="Arial"/>
          <w:bCs/>
          <w:sz w:val="20"/>
        </w:rPr>
        <w:t>a</w:t>
      </w:r>
      <w:r w:rsidR="00875313" w:rsidRPr="00965C09">
        <w:rPr>
          <w:rFonts w:cs="Arial"/>
          <w:bCs/>
          <w:sz w:val="20"/>
        </w:rPr>
        <w:t>cesso</w:t>
      </w:r>
      <w:r w:rsidR="00295152" w:rsidRPr="00965C09">
        <w:rPr>
          <w:rFonts w:cs="Arial"/>
          <w:bCs/>
          <w:sz w:val="20"/>
        </w:rPr>
        <w:t>; c</w:t>
      </w:r>
      <w:r w:rsidR="00875313" w:rsidRPr="00965C09">
        <w:rPr>
          <w:rFonts w:cs="Arial"/>
          <w:bCs/>
          <w:sz w:val="20"/>
        </w:rPr>
        <w:t xml:space="preserve">aráter assistencialista </w:t>
      </w:r>
      <w:r w:rsidR="00597A54" w:rsidRPr="00965C09">
        <w:rPr>
          <w:rFonts w:cs="Arial"/>
          <w:bCs/>
          <w:sz w:val="20"/>
        </w:rPr>
        <w:t>x</w:t>
      </w:r>
      <w:r w:rsidR="00875313" w:rsidRPr="00965C09">
        <w:rPr>
          <w:rFonts w:cs="Arial"/>
          <w:bCs/>
          <w:sz w:val="20"/>
        </w:rPr>
        <w:t xml:space="preserve"> modelo centrado no direito social, inclusão e autonomia</w:t>
      </w:r>
      <w:r w:rsidR="00295152" w:rsidRPr="00965C09">
        <w:rPr>
          <w:rFonts w:cs="Arial"/>
          <w:bCs/>
          <w:sz w:val="20"/>
        </w:rPr>
        <w:t>; m</w:t>
      </w:r>
      <w:r w:rsidR="00875313" w:rsidRPr="00965C09">
        <w:rPr>
          <w:rFonts w:cs="Arial"/>
          <w:bCs/>
          <w:sz w:val="20"/>
        </w:rPr>
        <w:t>udança na lógica de financiamento -</w:t>
      </w:r>
      <w:proofErr w:type="gramStart"/>
      <w:r w:rsidR="00875313" w:rsidRPr="00965C09">
        <w:rPr>
          <w:rFonts w:cs="Arial"/>
          <w:bCs/>
          <w:sz w:val="20"/>
        </w:rPr>
        <w:t xml:space="preserve">  </w:t>
      </w:r>
      <w:proofErr w:type="gramEnd"/>
      <w:r w:rsidR="00295152" w:rsidRPr="00965C09">
        <w:rPr>
          <w:rFonts w:cs="Arial"/>
          <w:bCs/>
          <w:sz w:val="20"/>
        </w:rPr>
        <w:t>pr</w:t>
      </w:r>
      <w:r w:rsidR="00875313" w:rsidRPr="00965C09">
        <w:rPr>
          <w:rFonts w:cs="Arial"/>
          <w:bCs/>
          <w:sz w:val="20"/>
        </w:rPr>
        <w:t xml:space="preserve">odução </w:t>
      </w:r>
      <w:r w:rsidR="00597A54" w:rsidRPr="00965C09">
        <w:rPr>
          <w:rFonts w:cs="Arial"/>
          <w:bCs/>
          <w:sz w:val="20"/>
        </w:rPr>
        <w:t>x</w:t>
      </w:r>
      <w:r w:rsidR="00875313" w:rsidRPr="00965C09">
        <w:rPr>
          <w:rFonts w:cs="Arial"/>
          <w:bCs/>
          <w:sz w:val="20"/>
        </w:rPr>
        <w:t xml:space="preserve"> </w:t>
      </w:r>
      <w:r w:rsidR="00295152" w:rsidRPr="00965C09">
        <w:rPr>
          <w:rFonts w:cs="Arial"/>
          <w:bCs/>
          <w:sz w:val="20"/>
        </w:rPr>
        <w:t>c</w:t>
      </w:r>
      <w:r w:rsidR="00875313" w:rsidRPr="00965C09">
        <w:rPr>
          <w:rFonts w:cs="Arial"/>
          <w:bCs/>
          <w:sz w:val="20"/>
        </w:rPr>
        <w:t>usteio + OPM</w:t>
      </w:r>
      <w:r w:rsidR="00295152" w:rsidRPr="00965C09">
        <w:rPr>
          <w:rFonts w:cs="Arial"/>
          <w:bCs/>
          <w:sz w:val="20"/>
        </w:rPr>
        <w:t>; f</w:t>
      </w:r>
      <w:r w:rsidR="00875313" w:rsidRPr="00965C09">
        <w:rPr>
          <w:rFonts w:cs="Arial"/>
          <w:bCs/>
          <w:sz w:val="20"/>
        </w:rPr>
        <w:t xml:space="preserve">ragmentação do Cuidado </w:t>
      </w:r>
      <w:r w:rsidR="00597A54" w:rsidRPr="00965C09">
        <w:rPr>
          <w:rFonts w:cs="Arial"/>
          <w:bCs/>
          <w:sz w:val="20"/>
        </w:rPr>
        <w:t>x</w:t>
      </w:r>
      <w:r w:rsidR="00875313" w:rsidRPr="00965C09">
        <w:rPr>
          <w:rFonts w:cs="Arial"/>
          <w:bCs/>
          <w:sz w:val="20"/>
        </w:rPr>
        <w:t xml:space="preserve"> Lógica de Redes de Atenção à Saúde</w:t>
      </w:r>
      <w:r w:rsidR="00295152" w:rsidRPr="00965C09">
        <w:rPr>
          <w:rFonts w:cs="Arial"/>
          <w:bCs/>
          <w:sz w:val="20"/>
        </w:rPr>
        <w:t>; e i</w:t>
      </w:r>
      <w:r w:rsidR="00875313" w:rsidRPr="00965C09">
        <w:rPr>
          <w:rFonts w:cs="Arial"/>
          <w:bCs/>
          <w:sz w:val="20"/>
        </w:rPr>
        <w:t>ntegrar as diversas entidades filantrópicas no cuidado às pessoas com deficiência, de modo regulado</w:t>
      </w:r>
      <w:r w:rsidR="00295152" w:rsidRPr="00965C09">
        <w:rPr>
          <w:rFonts w:cs="Arial"/>
          <w:bCs/>
          <w:sz w:val="20"/>
        </w:rPr>
        <w:t>. Detalhou os r</w:t>
      </w:r>
      <w:r w:rsidR="00875313" w:rsidRPr="00965C09">
        <w:rPr>
          <w:rFonts w:cs="Arial"/>
          <w:bCs/>
          <w:sz w:val="20"/>
        </w:rPr>
        <w:t xml:space="preserve">ecursos de </w:t>
      </w:r>
      <w:r w:rsidR="00295152" w:rsidRPr="00965C09">
        <w:rPr>
          <w:rFonts w:cs="Arial"/>
          <w:bCs/>
          <w:sz w:val="20"/>
        </w:rPr>
        <w:t>c</w:t>
      </w:r>
      <w:r w:rsidR="00875313" w:rsidRPr="00965C09">
        <w:rPr>
          <w:rFonts w:cs="Arial"/>
          <w:bCs/>
          <w:sz w:val="20"/>
        </w:rPr>
        <w:t>usteio da Rede PCD</w:t>
      </w:r>
      <w:r w:rsidR="00295152" w:rsidRPr="00965C09">
        <w:rPr>
          <w:rFonts w:cs="Arial"/>
          <w:bCs/>
          <w:sz w:val="20"/>
        </w:rPr>
        <w:t xml:space="preserve">: </w:t>
      </w:r>
      <w:r w:rsidR="00875313" w:rsidRPr="00965C09">
        <w:rPr>
          <w:rFonts w:cs="Arial"/>
          <w:bCs/>
          <w:sz w:val="20"/>
        </w:rPr>
        <w:t>CER II - 140.000,00/mês</w:t>
      </w:r>
      <w:r w:rsidR="00597A54" w:rsidRPr="00965C09">
        <w:rPr>
          <w:rFonts w:cs="Arial"/>
          <w:bCs/>
          <w:sz w:val="20"/>
        </w:rPr>
        <w:t xml:space="preserve"> e </w:t>
      </w:r>
      <w:r w:rsidR="00875313" w:rsidRPr="00965C09">
        <w:rPr>
          <w:rFonts w:cs="Arial"/>
          <w:bCs/>
          <w:sz w:val="20"/>
        </w:rPr>
        <w:t>1.680.000,00/ano</w:t>
      </w:r>
      <w:r w:rsidR="00295152" w:rsidRPr="00965C09">
        <w:rPr>
          <w:rFonts w:cs="Arial"/>
          <w:bCs/>
          <w:sz w:val="20"/>
        </w:rPr>
        <w:t xml:space="preserve">; </w:t>
      </w:r>
      <w:r w:rsidR="00875313" w:rsidRPr="00965C09">
        <w:rPr>
          <w:rFonts w:cs="Arial"/>
          <w:bCs/>
          <w:sz w:val="20"/>
        </w:rPr>
        <w:t>CER III – 200.000,00/mês</w:t>
      </w:r>
      <w:r w:rsidR="00597A54" w:rsidRPr="00965C09">
        <w:rPr>
          <w:rFonts w:cs="Arial"/>
          <w:bCs/>
          <w:sz w:val="20"/>
        </w:rPr>
        <w:t xml:space="preserve"> e </w:t>
      </w:r>
      <w:r w:rsidR="00875313" w:rsidRPr="00965C09">
        <w:rPr>
          <w:rFonts w:cs="Arial"/>
          <w:bCs/>
          <w:sz w:val="20"/>
        </w:rPr>
        <w:t>2.400.000,00/ano</w:t>
      </w:r>
      <w:r w:rsidR="00295152" w:rsidRPr="00965C09">
        <w:rPr>
          <w:rFonts w:cs="Arial"/>
          <w:bCs/>
          <w:sz w:val="20"/>
        </w:rPr>
        <w:t xml:space="preserve">; </w:t>
      </w:r>
      <w:r w:rsidR="00875313" w:rsidRPr="00965C09">
        <w:rPr>
          <w:rFonts w:cs="Arial"/>
          <w:bCs/>
          <w:sz w:val="20"/>
        </w:rPr>
        <w:t xml:space="preserve">CER IV – </w:t>
      </w:r>
      <w:proofErr w:type="gramStart"/>
      <w:r w:rsidR="00875313" w:rsidRPr="00965C09">
        <w:rPr>
          <w:rFonts w:cs="Arial"/>
          <w:bCs/>
          <w:sz w:val="20"/>
        </w:rPr>
        <w:t>345.000,00 mês</w:t>
      </w:r>
      <w:proofErr w:type="gramEnd"/>
      <w:r w:rsidR="00597A54" w:rsidRPr="00965C09">
        <w:rPr>
          <w:rFonts w:cs="Arial"/>
          <w:bCs/>
          <w:sz w:val="20"/>
        </w:rPr>
        <w:t xml:space="preserve"> e </w:t>
      </w:r>
      <w:r w:rsidR="00875313" w:rsidRPr="00965C09">
        <w:rPr>
          <w:rFonts w:cs="Arial"/>
          <w:bCs/>
          <w:sz w:val="20"/>
        </w:rPr>
        <w:t>4.140.000,00/ano</w:t>
      </w:r>
      <w:r w:rsidR="00295152" w:rsidRPr="00965C09">
        <w:rPr>
          <w:rFonts w:cs="Arial"/>
          <w:bCs/>
          <w:sz w:val="20"/>
        </w:rPr>
        <w:t xml:space="preserve">; </w:t>
      </w:r>
      <w:r w:rsidR="00875313" w:rsidRPr="00965C09">
        <w:rPr>
          <w:rFonts w:cs="Arial"/>
          <w:bCs/>
          <w:sz w:val="20"/>
        </w:rPr>
        <w:t>Oficina Ortopédica fixa - 54.000,00/mês</w:t>
      </w:r>
      <w:r w:rsidR="00597A54" w:rsidRPr="00965C09">
        <w:rPr>
          <w:rFonts w:cs="Arial"/>
          <w:bCs/>
          <w:sz w:val="20"/>
        </w:rPr>
        <w:t xml:space="preserve"> e </w:t>
      </w:r>
      <w:r w:rsidR="00875313" w:rsidRPr="00965C09">
        <w:rPr>
          <w:rFonts w:cs="Arial"/>
          <w:bCs/>
          <w:sz w:val="20"/>
        </w:rPr>
        <w:t>648.000,00/ano;</w:t>
      </w:r>
      <w:r w:rsidR="00295152" w:rsidRPr="00965C09">
        <w:rPr>
          <w:rFonts w:cs="Arial"/>
          <w:bCs/>
          <w:sz w:val="20"/>
        </w:rPr>
        <w:t xml:space="preserve"> </w:t>
      </w:r>
      <w:r w:rsidR="00875313" w:rsidRPr="00965C09">
        <w:rPr>
          <w:rFonts w:cs="Arial"/>
          <w:bCs/>
          <w:sz w:val="20"/>
        </w:rPr>
        <w:t>Oficina Ortopédica itinerante - 18.000,00/mês</w:t>
      </w:r>
      <w:r w:rsidR="00597A54" w:rsidRPr="00965C09">
        <w:rPr>
          <w:rFonts w:cs="Arial"/>
          <w:bCs/>
          <w:sz w:val="20"/>
        </w:rPr>
        <w:t xml:space="preserve"> e </w:t>
      </w:r>
      <w:r w:rsidR="00875313" w:rsidRPr="00965C09">
        <w:rPr>
          <w:rFonts w:cs="Arial"/>
          <w:bCs/>
          <w:sz w:val="20"/>
        </w:rPr>
        <w:t>216.000,00/ano</w:t>
      </w:r>
      <w:r w:rsidR="00295152" w:rsidRPr="00965C09">
        <w:rPr>
          <w:rFonts w:cs="Arial"/>
          <w:bCs/>
          <w:sz w:val="20"/>
        </w:rPr>
        <w:t xml:space="preserve">; </w:t>
      </w:r>
      <w:r w:rsidR="00875313" w:rsidRPr="00965C09">
        <w:rPr>
          <w:rFonts w:cs="Arial"/>
          <w:bCs/>
          <w:sz w:val="20"/>
        </w:rPr>
        <w:t>CEO - adicional de 20% (vinte por cento) sobre o valor de custeio atual do serviço</w:t>
      </w:r>
      <w:r w:rsidR="00295152" w:rsidRPr="00965C09">
        <w:rPr>
          <w:rFonts w:cs="Arial"/>
          <w:bCs/>
          <w:sz w:val="20"/>
        </w:rPr>
        <w:t xml:space="preserve">: </w:t>
      </w:r>
      <w:r w:rsidR="00875313" w:rsidRPr="00965C09">
        <w:rPr>
          <w:rFonts w:cs="Arial"/>
          <w:bCs/>
          <w:sz w:val="20"/>
        </w:rPr>
        <w:t>CEO I: 19.800,00/ano</w:t>
      </w:r>
      <w:r w:rsidR="00295152" w:rsidRPr="00965C09">
        <w:rPr>
          <w:rFonts w:cs="Arial"/>
          <w:bCs/>
          <w:sz w:val="20"/>
        </w:rPr>
        <w:t xml:space="preserve">, </w:t>
      </w:r>
      <w:r w:rsidR="00875313" w:rsidRPr="00965C09">
        <w:rPr>
          <w:rFonts w:cs="Arial"/>
          <w:bCs/>
          <w:sz w:val="20"/>
        </w:rPr>
        <w:t>CEO II: 26.400,00/ano</w:t>
      </w:r>
      <w:r w:rsidR="00295152" w:rsidRPr="00965C09">
        <w:rPr>
          <w:rFonts w:cs="Arial"/>
          <w:bCs/>
          <w:sz w:val="20"/>
        </w:rPr>
        <w:t xml:space="preserve"> e </w:t>
      </w:r>
      <w:r w:rsidR="00875313" w:rsidRPr="00965C09">
        <w:rPr>
          <w:rFonts w:cs="Arial"/>
          <w:bCs/>
          <w:sz w:val="20"/>
        </w:rPr>
        <w:t>CEO III: 46.200,00/ano</w:t>
      </w:r>
      <w:r w:rsidR="00295152" w:rsidRPr="00965C09">
        <w:rPr>
          <w:rFonts w:cs="Arial"/>
          <w:bCs/>
          <w:sz w:val="20"/>
        </w:rPr>
        <w:t>; c</w:t>
      </w:r>
      <w:r w:rsidR="00875313" w:rsidRPr="00965C09">
        <w:rPr>
          <w:rFonts w:cs="Arial"/>
          <w:bCs/>
          <w:sz w:val="20"/>
        </w:rPr>
        <w:t>onstrução</w:t>
      </w:r>
      <w:r w:rsidR="00295152" w:rsidRPr="00965C09">
        <w:rPr>
          <w:rFonts w:cs="Arial"/>
          <w:bCs/>
          <w:sz w:val="20"/>
        </w:rPr>
        <w:t xml:space="preserve">: </w:t>
      </w:r>
      <w:r w:rsidR="00875313" w:rsidRPr="00965C09">
        <w:rPr>
          <w:rFonts w:cs="Arial"/>
          <w:bCs/>
          <w:sz w:val="20"/>
        </w:rPr>
        <w:t>CER II - 2.500.000,00</w:t>
      </w:r>
      <w:r w:rsidR="00295152" w:rsidRPr="00965C09">
        <w:rPr>
          <w:rFonts w:cs="Arial"/>
          <w:bCs/>
          <w:sz w:val="20"/>
        </w:rPr>
        <w:t xml:space="preserve">, </w:t>
      </w:r>
      <w:r w:rsidR="00875313" w:rsidRPr="00965C09">
        <w:rPr>
          <w:rFonts w:cs="Arial"/>
          <w:bCs/>
          <w:sz w:val="20"/>
        </w:rPr>
        <w:tab/>
        <w:t>CER III - 3.750.000,00</w:t>
      </w:r>
      <w:r w:rsidR="00295152" w:rsidRPr="00965C09">
        <w:rPr>
          <w:rFonts w:cs="Arial"/>
          <w:bCs/>
          <w:sz w:val="20"/>
        </w:rPr>
        <w:t xml:space="preserve">, </w:t>
      </w:r>
      <w:r w:rsidR="00875313" w:rsidRPr="00965C09">
        <w:rPr>
          <w:rFonts w:cs="Arial"/>
          <w:bCs/>
          <w:sz w:val="20"/>
        </w:rPr>
        <w:t>CER IV - 5.000.000,00</w:t>
      </w:r>
      <w:r w:rsidR="00295152" w:rsidRPr="00965C09">
        <w:rPr>
          <w:rFonts w:cs="Arial"/>
          <w:bCs/>
          <w:sz w:val="20"/>
        </w:rPr>
        <w:t xml:space="preserve"> e </w:t>
      </w:r>
      <w:r w:rsidR="00875313" w:rsidRPr="00965C09">
        <w:rPr>
          <w:rFonts w:cs="Arial"/>
          <w:bCs/>
          <w:sz w:val="20"/>
        </w:rPr>
        <w:t>Oficina Ortopédica Fixa - 250.000,00</w:t>
      </w:r>
      <w:r w:rsidR="00295152" w:rsidRPr="00965C09">
        <w:rPr>
          <w:rFonts w:cs="Arial"/>
          <w:bCs/>
          <w:sz w:val="20"/>
        </w:rPr>
        <w:t>; r</w:t>
      </w:r>
      <w:r w:rsidR="00875313" w:rsidRPr="00965C09">
        <w:rPr>
          <w:rFonts w:cs="Arial"/>
          <w:bCs/>
          <w:sz w:val="20"/>
        </w:rPr>
        <w:t>eforma ou ampliação</w:t>
      </w:r>
      <w:r w:rsidR="00295152" w:rsidRPr="00965C09">
        <w:rPr>
          <w:rFonts w:cs="Arial"/>
          <w:bCs/>
          <w:sz w:val="20"/>
        </w:rPr>
        <w:t xml:space="preserve">: </w:t>
      </w:r>
      <w:r w:rsidR="00875313" w:rsidRPr="00965C09">
        <w:rPr>
          <w:rFonts w:cs="Arial"/>
          <w:bCs/>
          <w:sz w:val="20"/>
        </w:rPr>
        <w:t>CER II, CER III e CER IV – até 1.000.000,00</w:t>
      </w:r>
      <w:r w:rsidR="00295152" w:rsidRPr="00965C09">
        <w:rPr>
          <w:rFonts w:cs="Arial"/>
          <w:bCs/>
          <w:sz w:val="20"/>
        </w:rPr>
        <w:t>, o</w:t>
      </w:r>
      <w:r w:rsidR="00875313" w:rsidRPr="00965C09">
        <w:rPr>
          <w:rFonts w:cs="Arial"/>
          <w:bCs/>
          <w:sz w:val="20"/>
        </w:rPr>
        <w:t xml:space="preserve">ficina </w:t>
      </w:r>
      <w:r w:rsidR="00295152" w:rsidRPr="00965C09">
        <w:rPr>
          <w:rFonts w:cs="Arial"/>
          <w:bCs/>
          <w:sz w:val="20"/>
        </w:rPr>
        <w:t>o</w:t>
      </w:r>
      <w:r w:rsidR="00875313" w:rsidRPr="00965C09">
        <w:rPr>
          <w:rFonts w:cs="Arial"/>
          <w:bCs/>
          <w:sz w:val="20"/>
        </w:rPr>
        <w:t>rtopédica Fixa – até 1.000.000,00</w:t>
      </w:r>
      <w:r w:rsidR="00295152" w:rsidRPr="00965C09">
        <w:rPr>
          <w:rFonts w:cs="Arial"/>
          <w:bCs/>
          <w:sz w:val="20"/>
        </w:rPr>
        <w:t>; a</w:t>
      </w:r>
      <w:r w:rsidR="00875313" w:rsidRPr="00965C09">
        <w:rPr>
          <w:rFonts w:cs="Arial"/>
          <w:bCs/>
          <w:sz w:val="20"/>
        </w:rPr>
        <w:t>quisição de equipamentos</w:t>
      </w:r>
      <w:r w:rsidR="00295152" w:rsidRPr="00965C09">
        <w:rPr>
          <w:rFonts w:cs="Arial"/>
          <w:bCs/>
          <w:sz w:val="20"/>
        </w:rPr>
        <w:t xml:space="preserve">: </w:t>
      </w:r>
      <w:r w:rsidR="00875313" w:rsidRPr="00965C09">
        <w:rPr>
          <w:rFonts w:cs="Arial"/>
          <w:bCs/>
          <w:sz w:val="20"/>
        </w:rPr>
        <w:t>CER II - 1.000.000,00</w:t>
      </w:r>
      <w:r w:rsidR="00295152" w:rsidRPr="00965C09">
        <w:rPr>
          <w:rFonts w:cs="Arial"/>
          <w:bCs/>
          <w:sz w:val="20"/>
        </w:rPr>
        <w:t xml:space="preserve">, </w:t>
      </w:r>
      <w:r w:rsidR="00875313" w:rsidRPr="00965C09">
        <w:rPr>
          <w:rFonts w:cs="Arial"/>
          <w:bCs/>
          <w:sz w:val="20"/>
        </w:rPr>
        <w:t>CER III - 1.500.000,00</w:t>
      </w:r>
      <w:r w:rsidR="00295152" w:rsidRPr="00965C09">
        <w:rPr>
          <w:rFonts w:cs="Arial"/>
          <w:bCs/>
          <w:sz w:val="20"/>
        </w:rPr>
        <w:t xml:space="preserve">, </w:t>
      </w:r>
      <w:r w:rsidR="00875313" w:rsidRPr="00965C09">
        <w:rPr>
          <w:rFonts w:cs="Arial"/>
          <w:bCs/>
          <w:sz w:val="20"/>
        </w:rPr>
        <w:t>CER IV - 2.000.000,00</w:t>
      </w:r>
      <w:r w:rsidR="00295152" w:rsidRPr="00965C09">
        <w:rPr>
          <w:rFonts w:cs="Arial"/>
          <w:bCs/>
          <w:sz w:val="20"/>
        </w:rPr>
        <w:t xml:space="preserve"> e </w:t>
      </w:r>
      <w:r w:rsidR="00875313" w:rsidRPr="00965C09">
        <w:rPr>
          <w:rFonts w:cs="Arial"/>
          <w:bCs/>
          <w:sz w:val="20"/>
        </w:rPr>
        <w:t>Oficina Ortopédica Fixa - 350.000,00</w:t>
      </w:r>
      <w:r w:rsidR="00295152" w:rsidRPr="00965C09">
        <w:rPr>
          <w:rFonts w:cs="Arial"/>
          <w:bCs/>
          <w:sz w:val="20"/>
        </w:rPr>
        <w:t xml:space="preserve">. Acrescentou que desde </w:t>
      </w:r>
      <w:r w:rsidR="00875313" w:rsidRPr="00965C09">
        <w:rPr>
          <w:rFonts w:cs="Arial"/>
          <w:bCs/>
          <w:sz w:val="20"/>
        </w:rPr>
        <w:t>2012</w:t>
      </w:r>
      <w:r w:rsidR="00295152" w:rsidRPr="00965C09">
        <w:rPr>
          <w:rFonts w:cs="Arial"/>
          <w:bCs/>
          <w:sz w:val="20"/>
        </w:rPr>
        <w:t xml:space="preserve"> o </w:t>
      </w:r>
      <w:r w:rsidR="00875313" w:rsidRPr="00965C09">
        <w:rPr>
          <w:rFonts w:cs="Arial"/>
          <w:bCs/>
          <w:sz w:val="20"/>
        </w:rPr>
        <w:t xml:space="preserve">MS </w:t>
      </w:r>
      <w:r w:rsidR="00295152" w:rsidRPr="00965C09">
        <w:rPr>
          <w:rFonts w:cs="Arial"/>
          <w:bCs/>
          <w:sz w:val="20"/>
        </w:rPr>
        <w:t xml:space="preserve">investe </w:t>
      </w:r>
      <w:r w:rsidR="00875313" w:rsidRPr="00965C09">
        <w:rPr>
          <w:rFonts w:cs="Arial"/>
          <w:bCs/>
          <w:sz w:val="20"/>
        </w:rPr>
        <w:t>em obras da rede PCD</w:t>
      </w:r>
      <w:r w:rsidR="00295152" w:rsidRPr="00965C09">
        <w:rPr>
          <w:rFonts w:cs="Arial"/>
          <w:bCs/>
          <w:sz w:val="20"/>
        </w:rPr>
        <w:t xml:space="preserve"> - c</w:t>
      </w:r>
      <w:r w:rsidR="00875313" w:rsidRPr="00965C09">
        <w:rPr>
          <w:rFonts w:cs="Arial"/>
          <w:bCs/>
          <w:sz w:val="20"/>
        </w:rPr>
        <w:t>onstrução</w:t>
      </w:r>
      <w:proofErr w:type="gramStart"/>
      <w:r w:rsidR="00875313" w:rsidRPr="00965C09">
        <w:rPr>
          <w:rFonts w:cs="Arial"/>
          <w:bCs/>
          <w:sz w:val="20"/>
        </w:rPr>
        <w:t>, reforma</w:t>
      </w:r>
      <w:proofErr w:type="gramEnd"/>
      <w:r w:rsidR="00875313" w:rsidRPr="00965C09">
        <w:rPr>
          <w:rFonts w:cs="Arial"/>
          <w:bCs/>
          <w:sz w:val="20"/>
        </w:rPr>
        <w:t>, aquisição de equipamentos</w:t>
      </w:r>
      <w:r w:rsidR="00295152" w:rsidRPr="00965C09">
        <w:rPr>
          <w:rFonts w:cs="Arial"/>
          <w:bCs/>
          <w:sz w:val="20"/>
        </w:rPr>
        <w:t xml:space="preserve">. </w:t>
      </w:r>
      <w:r w:rsidR="00597A54" w:rsidRPr="00965C09">
        <w:rPr>
          <w:rFonts w:cs="Arial"/>
          <w:bCs/>
          <w:sz w:val="20"/>
        </w:rPr>
        <w:t>Seguindo, a</w:t>
      </w:r>
      <w:r w:rsidR="00864846" w:rsidRPr="00965C09">
        <w:rPr>
          <w:rFonts w:cs="Arial"/>
          <w:bCs/>
          <w:sz w:val="20"/>
        </w:rPr>
        <w:t>presentou as metas da Casa Civil para o Programa Viver sem Limite</w:t>
      </w:r>
      <w:r w:rsidR="00597A54" w:rsidRPr="00965C09">
        <w:rPr>
          <w:rFonts w:cs="Arial"/>
          <w:bCs/>
          <w:sz w:val="20"/>
        </w:rPr>
        <w:t xml:space="preserve"> e os resultados alcançados</w:t>
      </w:r>
      <w:r w:rsidR="00864846" w:rsidRPr="00965C09">
        <w:rPr>
          <w:rFonts w:cs="Arial"/>
          <w:bCs/>
          <w:sz w:val="20"/>
        </w:rPr>
        <w:t xml:space="preserve">: </w:t>
      </w:r>
      <w:r w:rsidR="00864846" w:rsidRPr="00965C09">
        <w:rPr>
          <w:rFonts w:cs="Arial"/>
          <w:b/>
          <w:bCs/>
          <w:sz w:val="20"/>
        </w:rPr>
        <w:t>a)</w:t>
      </w:r>
      <w:r w:rsidR="00864846" w:rsidRPr="00965C09">
        <w:rPr>
          <w:rFonts w:cs="Arial"/>
          <w:bCs/>
          <w:sz w:val="20"/>
        </w:rPr>
        <w:t xml:space="preserve"> </w:t>
      </w:r>
      <w:r w:rsidR="00295152" w:rsidRPr="00965C09">
        <w:rPr>
          <w:rFonts w:cs="Arial"/>
          <w:bCs/>
          <w:sz w:val="20"/>
        </w:rPr>
        <w:t>Implantar 45 CER - Até 12/2015 136 CER habilitados – 302%</w:t>
      </w:r>
      <w:r w:rsidR="00026412" w:rsidRPr="00965C09">
        <w:rPr>
          <w:rFonts w:cs="Arial"/>
          <w:bCs/>
          <w:sz w:val="20"/>
        </w:rPr>
        <w:t xml:space="preserve">; </w:t>
      </w:r>
      <w:r w:rsidR="00864846" w:rsidRPr="00965C09">
        <w:rPr>
          <w:rFonts w:cs="Arial"/>
          <w:bCs/>
          <w:sz w:val="20"/>
        </w:rPr>
        <w:t>a</w:t>
      </w:r>
      <w:r w:rsidR="00295152" w:rsidRPr="00965C09">
        <w:rPr>
          <w:rFonts w:cs="Arial"/>
          <w:bCs/>
          <w:sz w:val="20"/>
        </w:rPr>
        <w:t>té 12/2015</w:t>
      </w:r>
      <w:r w:rsidR="00026412" w:rsidRPr="00965C09">
        <w:rPr>
          <w:rFonts w:cs="Arial"/>
          <w:bCs/>
          <w:sz w:val="20"/>
        </w:rPr>
        <w:t xml:space="preserve">, </w:t>
      </w:r>
      <w:r w:rsidR="00597A54" w:rsidRPr="00965C09">
        <w:rPr>
          <w:rFonts w:cs="Arial"/>
          <w:bCs/>
          <w:sz w:val="20"/>
        </w:rPr>
        <w:t>a</w:t>
      </w:r>
      <w:r w:rsidR="00295152" w:rsidRPr="00965C09">
        <w:rPr>
          <w:rFonts w:cs="Arial"/>
          <w:bCs/>
          <w:sz w:val="20"/>
        </w:rPr>
        <w:t>provação de 79 propostas de construções</w:t>
      </w:r>
      <w:r w:rsidR="00026412" w:rsidRPr="00965C09">
        <w:rPr>
          <w:rFonts w:cs="Arial"/>
          <w:bCs/>
          <w:sz w:val="20"/>
        </w:rPr>
        <w:t xml:space="preserve">, </w:t>
      </w:r>
      <w:r w:rsidR="00295152" w:rsidRPr="00965C09">
        <w:rPr>
          <w:rFonts w:cs="Arial"/>
          <w:bCs/>
          <w:sz w:val="20"/>
        </w:rPr>
        <w:t>33 reformas e 23 ampliações</w:t>
      </w:r>
      <w:r w:rsidR="00026412" w:rsidRPr="00965C09">
        <w:rPr>
          <w:rFonts w:cs="Arial"/>
          <w:bCs/>
          <w:sz w:val="20"/>
        </w:rPr>
        <w:t xml:space="preserve">; </w:t>
      </w:r>
      <w:r w:rsidR="00864846" w:rsidRPr="00965C09">
        <w:rPr>
          <w:rFonts w:cs="Arial"/>
          <w:bCs/>
          <w:sz w:val="20"/>
        </w:rPr>
        <w:t>a</w:t>
      </w:r>
      <w:r w:rsidR="00295152" w:rsidRPr="00965C09">
        <w:rPr>
          <w:rFonts w:cs="Arial"/>
          <w:bCs/>
          <w:sz w:val="20"/>
        </w:rPr>
        <w:t>té 12/2015</w:t>
      </w:r>
      <w:r w:rsidR="00026412" w:rsidRPr="00965C09">
        <w:rPr>
          <w:rFonts w:cs="Arial"/>
          <w:bCs/>
          <w:sz w:val="20"/>
        </w:rPr>
        <w:t>, a</w:t>
      </w:r>
      <w:r w:rsidR="00295152" w:rsidRPr="00965C09">
        <w:rPr>
          <w:rFonts w:cs="Arial"/>
          <w:bCs/>
          <w:sz w:val="20"/>
        </w:rPr>
        <w:t>provação de 146 propostas de aquisição de equipamentos de reabilitação</w:t>
      </w:r>
      <w:r w:rsidR="00864846" w:rsidRPr="00965C09">
        <w:rPr>
          <w:rFonts w:cs="Arial"/>
          <w:bCs/>
          <w:sz w:val="20"/>
        </w:rPr>
        <w:t>, e</w:t>
      </w:r>
      <w:r w:rsidR="00295152" w:rsidRPr="00965C09">
        <w:rPr>
          <w:rFonts w:cs="Arial"/>
          <w:bCs/>
          <w:sz w:val="20"/>
        </w:rPr>
        <w:t>ntrega de 88 veículos adaptados</w:t>
      </w:r>
      <w:proofErr w:type="gramStart"/>
      <w:r w:rsidR="00295152" w:rsidRPr="00965C09">
        <w:rPr>
          <w:rFonts w:cs="Arial"/>
          <w:bCs/>
          <w:sz w:val="20"/>
        </w:rPr>
        <w:t xml:space="preserve">  </w:t>
      </w:r>
      <w:proofErr w:type="gramEnd"/>
      <w:r w:rsidR="00295152" w:rsidRPr="00965C09">
        <w:rPr>
          <w:rFonts w:cs="Arial"/>
          <w:bCs/>
          <w:sz w:val="20"/>
        </w:rPr>
        <w:t>para transporte de PCD</w:t>
      </w:r>
      <w:r w:rsidR="00026412" w:rsidRPr="00965C09">
        <w:rPr>
          <w:rFonts w:cs="Arial"/>
          <w:bCs/>
          <w:sz w:val="20"/>
        </w:rPr>
        <w:t>;</w:t>
      </w:r>
      <w:r w:rsidR="00864846" w:rsidRPr="00965C09">
        <w:rPr>
          <w:rFonts w:cs="Arial"/>
          <w:bCs/>
          <w:sz w:val="20"/>
        </w:rPr>
        <w:t xml:space="preserve"> e a</w:t>
      </w:r>
      <w:r w:rsidR="00295152" w:rsidRPr="00965C09">
        <w:rPr>
          <w:rFonts w:cs="Arial"/>
          <w:bCs/>
          <w:sz w:val="20"/>
        </w:rPr>
        <w:t>té 12/2015</w:t>
      </w:r>
      <w:r w:rsidR="00026412" w:rsidRPr="00965C09">
        <w:rPr>
          <w:rFonts w:cs="Arial"/>
          <w:bCs/>
          <w:sz w:val="20"/>
        </w:rPr>
        <w:t xml:space="preserve">, </w:t>
      </w:r>
      <w:r w:rsidR="00295152" w:rsidRPr="00965C09">
        <w:rPr>
          <w:rFonts w:cs="Arial"/>
          <w:bCs/>
          <w:sz w:val="20"/>
        </w:rPr>
        <w:t xml:space="preserve">108 veículos  entregues (20 ônibus e 83 furgões) </w:t>
      </w:r>
      <w:r w:rsidR="00026412" w:rsidRPr="00965C09">
        <w:rPr>
          <w:rFonts w:cs="Arial"/>
          <w:bCs/>
          <w:sz w:val="20"/>
        </w:rPr>
        <w:t xml:space="preserve">- </w:t>
      </w:r>
      <w:r w:rsidR="00295152" w:rsidRPr="00965C09">
        <w:rPr>
          <w:rFonts w:cs="Arial"/>
          <w:bCs/>
          <w:sz w:val="20"/>
        </w:rPr>
        <w:t>123%</w:t>
      </w:r>
      <w:r w:rsidR="00864846" w:rsidRPr="00965C09">
        <w:rPr>
          <w:rFonts w:cs="Arial"/>
          <w:bCs/>
          <w:sz w:val="20"/>
        </w:rPr>
        <w:t xml:space="preserve">; </w:t>
      </w:r>
      <w:r w:rsidR="00864846" w:rsidRPr="00965C09">
        <w:rPr>
          <w:rFonts w:cs="Arial"/>
          <w:b/>
          <w:bCs/>
          <w:sz w:val="20"/>
        </w:rPr>
        <w:t xml:space="preserve">b) </w:t>
      </w:r>
      <w:r w:rsidR="00295152" w:rsidRPr="00965C09">
        <w:rPr>
          <w:rFonts w:cs="Arial"/>
          <w:bCs/>
          <w:sz w:val="20"/>
        </w:rPr>
        <w:t>Implantar 6 oficinas novas e habilitar 25 existentes</w:t>
      </w:r>
      <w:r w:rsidR="00864846" w:rsidRPr="00965C09">
        <w:rPr>
          <w:rFonts w:cs="Arial"/>
          <w:bCs/>
          <w:sz w:val="20"/>
        </w:rPr>
        <w:t>: a</w:t>
      </w:r>
      <w:r w:rsidR="00295152" w:rsidRPr="00965C09">
        <w:rPr>
          <w:rFonts w:cs="Arial"/>
          <w:bCs/>
          <w:sz w:val="20"/>
        </w:rPr>
        <w:t>té 12/2015</w:t>
      </w:r>
      <w:r w:rsidR="00026412" w:rsidRPr="00965C09">
        <w:rPr>
          <w:rFonts w:cs="Arial"/>
          <w:bCs/>
          <w:sz w:val="20"/>
        </w:rPr>
        <w:t xml:space="preserve">, </w:t>
      </w:r>
      <w:r w:rsidR="00295152" w:rsidRPr="00965C09">
        <w:rPr>
          <w:rFonts w:cs="Arial"/>
          <w:bCs/>
          <w:sz w:val="20"/>
        </w:rPr>
        <w:t xml:space="preserve">24 Oficinas Ortopédicas fixas habilitadas até agosto/2015 </w:t>
      </w:r>
      <w:r w:rsidR="00026412" w:rsidRPr="00965C09">
        <w:rPr>
          <w:rFonts w:cs="Arial"/>
          <w:bCs/>
          <w:sz w:val="20"/>
        </w:rPr>
        <w:t xml:space="preserve">- </w:t>
      </w:r>
      <w:r w:rsidR="00295152" w:rsidRPr="00965C09">
        <w:rPr>
          <w:rFonts w:cs="Arial"/>
          <w:bCs/>
          <w:sz w:val="20"/>
        </w:rPr>
        <w:t>92%</w:t>
      </w:r>
      <w:r w:rsidR="00026412" w:rsidRPr="00965C09">
        <w:rPr>
          <w:rFonts w:cs="Arial"/>
          <w:bCs/>
          <w:sz w:val="20"/>
        </w:rPr>
        <w:t xml:space="preserve">; </w:t>
      </w:r>
      <w:r w:rsidR="00864846" w:rsidRPr="00965C09">
        <w:rPr>
          <w:rFonts w:cs="Arial"/>
          <w:bCs/>
          <w:sz w:val="20"/>
        </w:rPr>
        <w:t>a</w:t>
      </w:r>
      <w:r w:rsidR="00295152" w:rsidRPr="00965C09">
        <w:rPr>
          <w:rFonts w:cs="Arial"/>
          <w:bCs/>
          <w:sz w:val="20"/>
        </w:rPr>
        <w:t>té 12/2015</w:t>
      </w:r>
      <w:r w:rsidR="00026412" w:rsidRPr="00965C09">
        <w:rPr>
          <w:rFonts w:cs="Arial"/>
          <w:bCs/>
          <w:sz w:val="20"/>
        </w:rPr>
        <w:t>, a</w:t>
      </w:r>
      <w:r w:rsidR="00295152" w:rsidRPr="00965C09">
        <w:rPr>
          <w:rFonts w:cs="Arial"/>
          <w:bCs/>
          <w:sz w:val="20"/>
        </w:rPr>
        <w:t>provação de 40 propostas construções e 1 reforma – 650%</w:t>
      </w:r>
      <w:r w:rsidR="00026412" w:rsidRPr="00965C09">
        <w:rPr>
          <w:rFonts w:cs="Arial"/>
          <w:bCs/>
          <w:sz w:val="20"/>
        </w:rPr>
        <w:t xml:space="preserve">; </w:t>
      </w:r>
      <w:r w:rsidR="00864846" w:rsidRPr="00965C09">
        <w:rPr>
          <w:rFonts w:cs="Arial"/>
          <w:bCs/>
          <w:sz w:val="20"/>
        </w:rPr>
        <w:t>a</w:t>
      </w:r>
      <w:r w:rsidR="00295152" w:rsidRPr="00965C09">
        <w:rPr>
          <w:rFonts w:cs="Arial"/>
          <w:bCs/>
          <w:sz w:val="20"/>
        </w:rPr>
        <w:t>té 12/2015</w:t>
      </w:r>
      <w:r w:rsidR="00026412" w:rsidRPr="00965C09">
        <w:rPr>
          <w:rFonts w:cs="Arial"/>
          <w:bCs/>
          <w:sz w:val="20"/>
        </w:rPr>
        <w:t>, a</w:t>
      </w:r>
      <w:r w:rsidR="00295152" w:rsidRPr="00965C09">
        <w:rPr>
          <w:rFonts w:cs="Arial"/>
          <w:bCs/>
          <w:sz w:val="20"/>
        </w:rPr>
        <w:t xml:space="preserve">provação de </w:t>
      </w:r>
      <w:r w:rsidR="00026412" w:rsidRPr="00965C09">
        <w:rPr>
          <w:rFonts w:cs="Arial"/>
          <w:bCs/>
          <w:sz w:val="20"/>
        </w:rPr>
        <w:t xml:space="preserve">doze </w:t>
      </w:r>
      <w:r w:rsidR="00295152" w:rsidRPr="00965C09">
        <w:rPr>
          <w:rFonts w:cs="Arial"/>
          <w:bCs/>
          <w:sz w:val="20"/>
        </w:rPr>
        <w:t>propostas de aquisição de equipamentos para oficinas</w:t>
      </w:r>
      <w:r w:rsidR="00864846" w:rsidRPr="00965C09">
        <w:rPr>
          <w:rFonts w:cs="Arial"/>
          <w:bCs/>
          <w:sz w:val="20"/>
        </w:rPr>
        <w:t xml:space="preserve">; </w:t>
      </w:r>
      <w:r w:rsidR="00864846" w:rsidRPr="00965C09">
        <w:rPr>
          <w:rFonts w:cs="Arial"/>
          <w:b/>
          <w:bCs/>
          <w:sz w:val="20"/>
        </w:rPr>
        <w:t xml:space="preserve">c) </w:t>
      </w:r>
      <w:r w:rsidR="00864846" w:rsidRPr="00965C09">
        <w:rPr>
          <w:rFonts w:cs="Arial"/>
          <w:bCs/>
          <w:sz w:val="20"/>
        </w:rPr>
        <w:t>a</w:t>
      </w:r>
      <w:r w:rsidR="00295152" w:rsidRPr="00965C09">
        <w:rPr>
          <w:rFonts w:cs="Arial"/>
          <w:bCs/>
          <w:sz w:val="20"/>
        </w:rPr>
        <w:t>dquirir 13 oficinas (</w:t>
      </w:r>
      <w:r w:rsidR="00026412" w:rsidRPr="00965C09">
        <w:rPr>
          <w:rFonts w:cs="Arial"/>
          <w:bCs/>
          <w:sz w:val="20"/>
        </w:rPr>
        <w:t xml:space="preserve">sete </w:t>
      </w:r>
      <w:r w:rsidR="00295152" w:rsidRPr="00965C09">
        <w:rPr>
          <w:rFonts w:cs="Arial"/>
          <w:bCs/>
          <w:sz w:val="20"/>
        </w:rPr>
        <w:t xml:space="preserve">terrestres e </w:t>
      </w:r>
      <w:r w:rsidR="00026412" w:rsidRPr="00965C09">
        <w:rPr>
          <w:rFonts w:cs="Arial"/>
          <w:bCs/>
          <w:sz w:val="20"/>
        </w:rPr>
        <w:t xml:space="preserve">seis </w:t>
      </w:r>
      <w:r w:rsidR="00295152" w:rsidRPr="00965C09">
        <w:rPr>
          <w:rFonts w:cs="Arial"/>
          <w:bCs/>
          <w:sz w:val="20"/>
        </w:rPr>
        <w:t>fluviais)</w:t>
      </w:r>
      <w:r w:rsidR="00295152" w:rsidRPr="00965C09">
        <w:rPr>
          <w:rFonts w:cs="Arial"/>
          <w:b/>
          <w:bCs/>
          <w:sz w:val="20"/>
        </w:rPr>
        <w:t xml:space="preserve"> </w:t>
      </w:r>
      <w:r w:rsidR="00864846" w:rsidRPr="00965C09">
        <w:rPr>
          <w:rFonts w:cs="Arial"/>
          <w:bCs/>
          <w:sz w:val="20"/>
        </w:rPr>
        <w:t>- a</w:t>
      </w:r>
      <w:r w:rsidR="00295152" w:rsidRPr="00965C09">
        <w:rPr>
          <w:rFonts w:cs="Arial"/>
          <w:bCs/>
          <w:sz w:val="20"/>
        </w:rPr>
        <w:t>té 12/2015</w:t>
      </w:r>
      <w:r w:rsidR="00026412" w:rsidRPr="00965C09">
        <w:rPr>
          <w:rFonts w:cs="Arial"/>
          <w:bCs/>
          <w:sz w:val="20"/>
        </w:rPr>
        <w:t>,</w:t>
      </w:r>
      <w:r w:rsidR="00295152" w:rsidRPr="00965C09">
        <w:rPr>
          <w:rFonts w:cs="Arial"/>
          <w:bCs/>
          <w:sz w:val="20"/>
        </w:rPr>
        <w:t xml:space="preserve"> foram entregue 05 carretas (previsão de entrega de mais </w:t>
      </w:r>
      <w:r w:rsidR="00026412" w:rsidRPr="00965C09">
        <w:rPr>
          <w:rFonts w:cs="Arial"/>
          <w:bCs/>
          <w:sz w:val="20"/>
        </w:rPr>
        <w:t xml:space="preserve">cinco </w:t>
      </w:r>
      <w:r w:rsidR="00295152" w:rsidRPr="00965C09">
        <w:rPr>
          <w:rFonts w:cs="Arial"/>
          <w:bCs/>
          <w:sz w:val="20"/>
        </w:rPr>
        <w:t xml:space="preserve">até fevereiro/2016.  </w:t>
      </w:r>
      <w:r w:rsidR="00026412" w:rsidRPr="00965C09">
        <w:rPr>
          <w:rFonts w:cs="Arial"/>
          <w:bCs/>
          <w:sz w:val="20"/>
        </w:rPr>
        <w:t xml:space="preserve">Dez </w:t>
      </w:r>
      <w:r w:rsidR="00295152" w:rsidRPr="00965C09">
        <w:rPr>
          <w:rFonts w:cs="Arial"/>
          <w:bCs/>
          <w:sz w:val="20"/>
        </w:rPr>
        <w:t>fluviais</w:t>
      </w:r>
      <w:r w:rsidR="00295152" w:rsidRPr="00965C09">
        <w:rPr>
          <w:rFonts w:cs="Arial"/>
          <w:b/>
          <w:bCs/>
          <w:sz w:val="20"/>
        </w:rPr>
        <w:t xml:space="preserve"> </w:t>
      </w:r>
      <w:r w:rsidR="00295152" w:rsidRPr="00965C09">
        <w:rPr>
          <w:rFonts w:cs="Arial"/>
          <w:bCs/>
          <w:sz w:val="20"/>
        </w:rPr>
        <w:t>tiveram itens fracassados na licitação. Será necessário repactuar TR junto ao DLOG</w:t>
      </w:r>
      <w:r w:rsidR="00864846" w:rsidRPr="00965C09">
        <w:rPr>
          <w:rFonts w:cs="Arial"/>
          <w:bCs/>
          <w:sz w:val="20"/>
        </w:rPr>
        <w:t xml:space="preserve">; </w:t>
      </w:r>
      <w:r w:rsidR="00864846" w:rsidRPr="00965C09">
        <w:rPr>
          <w:rFonts w:cs="Arial"/>
          <w:b/>
          <w:bCs/>
          <w:sz w:val="20"/>
        </w:rPr>
        <w:t xml:space="preserve">d) </w:t>
      </w:r>
      <w:r w:rsidR="00295152" w:rsidRPr="00965C09">
        <w:rPr>
          <w:rFonts w:cs="Arial"/>
          <w:bCs/>
          <w:sz w:val="20"/>
        </w:rPr>
        <w:t>Capacitação de 660 profissionais</w:t>
      </w:r>
      <w:r w:rsidR="00864846" w:rsidRPr="00965C09">
        <w:rPr>
          <w:rFonts w:cs="Arial"/>
          <w:bCs/>
          <w:sz w:val="20"/>
        </w:rPr>
        <w:t xml:space="preserve">: </w:t>
      </w:r>
      <w:r w:rsidR="00295152" w:rsidRPr="00965C09">
        <w:rPr>
          <w:rFonts w:cs="Arial"/>
          <w:bCs/>
          <w:sz w:val="20"/>
        </w:rPr>
        <w:t xml:space="preserve">144 Técnicos </w:t>
      </w:r>
      <w:proofErr w:type="spellStart"/>
      <w:r w:rsidR="00295152" w:rsidRPr="00965C09">
        <w:rPr>
          <w:rFonts w:cs="Arial"/>
          <w:bCs/>
          <w:sz w:val="20"/>
        </w:rPr>
        <w:t>Ortesistas</w:t>
      </w:r>
      <w:proofErr w:type="spellEnd"/>
      <w:r w:rsidR="00295152" w:rsidRPr="00965C09">
        <w:rPr>
          <w:rFonts w:cs="Arial"/>
          <w:bCs/>
          <w:sz w:val="20"/>
        </w:rPr>
        <w:t xml:space="preserve"> capacitados;</w:t>
      </w:r>
      <w:r w:rsidR="00864846" w:rsidRPr="00965C09">
        <w:rPr>
          <w:rFonts w:cs="Arial"/>
          <w:bCs/>
          <w:sz w:val="20"/>
        </w:rPr>
        <w:t xml:space="preserve"> </w:t>
      </w:r>
      <w:r w:rsidR="00295152" w:rsidRPr="00965C09">
        <w:rPr>
          <w:rFonts w:cs="Arial"/>
          <w:bCs/>
          <w:sz w:val="20"/>
        </w:rPr>
        <w:t>3</w:t>
      </w:r>
      <w:r w:rsidR="00026412" w:rsidRPr="00965C09">
        <w:rPr>
          <w:rFonts w:cs="Arial"/>
          <w:bCs/>
          <w:sz w:val="20"/>
        </w:rPr>
        <w:t>.</w:t>
      </w:r>
      <w:r w:rsidR="00295152" w:rsidRPr="00965C09">
        <w:rPr>
          <w:rFonts w:cs="Arial"/>
          <w:bCs/>
          <w:sz w:val="20"/>
        </w:rPr>
        <w:t>614 profissionais de nível superior matriculados - 550%</w:t>
      </w:r>
      <w:r w:rsidR="00864846" w:rsidRPr="00965C09">
        <w:rPr>
          <w:rFonts w:cs="Arial"/>
          <w:bCs/>
          <w:sz w:val="20"/>
        </w:rPr>
        <w:t xml:space="preserve">; </w:t>
      </w:r>
      <w:r w:rsidR="00864846" w:rsidRPr="00965C09">
        <w:rPr>
          <w:rFonts w:cs="Arial"/>
          <w:b/>
          <w:bCs/>
          <w:sz w:val="20"/>
        </w:rPr>
        <w:t xml:space="preserve">e) </w:t>
      </w:r>
      <w:r w:rsidR="00295152" w:rsidRPr="00965C09">
        <w:rPr>
          <w:rFonts w:cs="Arial"/>
          <w:bCs/>
          <w:sz w:val="20"/>
        </w:rPr>
        <w:t xml:space="preserve">Qualificar 420 </w:t>
      </w:r>
      <w:proofErr w:type="spellStart"/>
      <w:r w:rsidR="00295152" w:rsidRPr="00965C09">
        <w:rPr>
          <w:rFonts w:cs="Arial"/>
          <w:bCs/>
          <w:sz w:val="20"/>
        </w:rPr>
        <w:t>CEOs</w:t>
      </w:r>
      <w:proofErr w:type="spellEnd"/>
      <w:r w:rsidR="00864846" w:rsidRPr="00965C09">
        <w:rPr>
          <w:rFonts w:cs="Arial"/>
          <w:bCs/>
          <w:sz w:val="20"/>
        </w:rPr>
        <w:t xml:space="preserve">: </w:t>
      </w:r>
      <w:r w:rsidR="00295152" w:rsidRPr="00965C09">
        <w:rPr>
          <w:rFonts w:cs="Arial"/>
          <w:bCs/>
          <w:sz w:val="20"/>
        </w:rPr>
        <w:t>484 CEO qualificados para atender pessoas com deficiência</w:t>
      </w:r>
      <w:r w:rsidR="00026412" w:rsidRPr="00965C09">
        <w:rPr>
          <w:rFonts w:cs="Arial"/>
          <w:bCs/>
          <w:sz w:val="20"/>
        </w:rPr>
        <w:t xml:space="preserve"> -</w:t>
      </w:r>
      <w:r w:rsidR="00295152" w:rsidRPr="00965C09">
        <w:rPr>
          <w:rFonts w:cs="Arial"/>
          <w:bCs/>
          <w:sz w:val="20"/>
        </w:rPr>
        <w:t xml:space="preserve"> 115%</w:t>
      </w:r>
      <w:r w:rsidR="00864846" w:rsidRPr="00965C09">
        <w:rPr>
          <w:rFonts w:cs="Arial"/>
          <w:bCs/>
          <w:sz w:val="20"/>
        </w:rPr>
        <w:t xml:space="preserve">; </w:t>
      </w:r>
      <w:r w:rsidR="00864846" w:rsidRPr="00965C09">
        <w:rPr>
          <w:rFonts w:cs="Arial"/>
          <w:b/>
          <w:bCs/>
          <w:sz w:val="20"/>
        </w:rPr>
        <w:t xml:space="preserve">f) </w:t>
      </w:r>
      <w:r w:rsidR="00295152" w:rsidRPr="00965C09">
        <w:rPr>
          <w:rFonts w:cs="Arial"/>
          <w:bCs/>
          <w:sz w:val="20"/>
        </w:rPr>
        <w:t>Equipar 27 centros cirúrgicos</w:t>
      </w:r>
      <w:r w:rsidR="00864846" w:rsidRPr="00965C09">
        <w:rPr>
          <w:rFonts w:cs="Arial"/>
          <w:bCs/>
          <w:sz w:val="20"/>
        </w:rPr>
        <w:t xml:space="preserve">: </w:t>
      </w:r>
      <w:r w:rsidR="00295152" w:rsidRPr="00965C09">
        <w:rPr>
          <w:rFonts w:cs="Arial"/>
          <w:bCs/>
          <w:sz w:val="20"/>
        </w:rPr>
        <w:t xml:space="preserve">81 hospitais receberam equipamentos para implantação dos Centros Cirúrgicos </w:t>
      </w:r>
      <w:r w:rsidR="00026412" w:rsidRPr="00965C09">
        <w:rPr>
          <w:rFonts w:cs="Arial"/>
          <w:bCs/>
          <w:sz w:val="20"/>
        </w:rPr>
        <w:t xml:space="preserve">- </w:t>
      </w:r>
      <w:r w:rsidR="00295152" w:rsidRPr="00965C09">
        <w:rPr>
          <w:rFonts w:cs="Arial"/>
          <w:bCs/>
          <w:sz w:val="20"/>
        </w:rPr>
        <w:t>300%</w:t>
      </w:r>
      <w:r w:rsidR="00864846" w:rsidRPr="00965C09">
        <w:rPr>
          <w:rFonts w:cs="Arial"/>
          <w:bCs/>
          <w:sz w:val="20"/>
        </w:rPr>
        <w:t xml:space="preserve">; </w:t>
      </w:r>
      <w:r w:rsidR="00864846" w:rsidRPr="00965C09">
        <w:rPr>
          <w:rFonts w:cs="Arial"/>
          <w:b/>
          <w:bCs/>
          <w:sz w:val="20"/>
        </w:rPr>
        <w:t xml:space="preserve">g) </w:t>
      </w:r>
      <w:r w:rsidR="00295152" w:rsidRPr="00965C09">
        <w:rPr>
          <w:rFonts w:cs="Arial"/>
          <w:bCs/>
          <w:sz w:val="20"/>
        </w:rPr>
        <w:t>6.000 profissionais equipes de saúde bucal</w:t>
      </w:r>
      <w:r w:rsidR="00864846" w:rsidRPr="00965C09">
        <w:rPr>
          <w:rFonts w:cs="Arial"/>
          <w:bCs/>
          <w:sz w:val="20"/>
        </w:rPr>
        <w:t>: c</w:t>
      </w:r>
      <w:r w:rsidR="00295152" w:rsidRPr="00965C09">
        <w:rPr>
          <w:rFonts w:cs="Arial"/>
          <w:bCs/>
          <w:sz w:val="20"/>
        </w:rPr>
        <w:t xml:space="preserve">apacitação em andamento para 5.674 profissionais, iniciada em 09/2013 </w:t>
      </w:r>
      <w:r w:rsidR="00026412" w:rsidRPr="00965C09">
        <w:rPr>
          <w:rFonts w:cs="Arial"/>
          <w:bCs/>
          <w:sz w:val="20"/>
        </w:rPr>
        <w:t xml:space="preserve">- </w:t>
      </w:r>
      <w:r w:rsidR="00295152" w:rsidRPr="00965C09">
        <w:rPr>
          <w:rFonts w:cs="Arial"/>
          <w:bCs/>
          <w:sz w:val="20"/>
        </w:rPr>
        <w:t>94,6%</w:t>
      </w:r>
      <w:r w:rsidR="00864846" w:rsidRPr="00965C09">
        <w:rPr>
          <w:rFonts w:cs="Arial"/>
          <w:bCs/>
          <w:sz w:val="20"/>
        </w:rPr>
        <w:t xml:space="preserve">; </w:t>
      </w:r>
      <w:r w:rsidR="00864846" w:rsidRPr="00965C09">
        <w:rPr>
          <w:rFonts w:cs="Arial"/>
          <w:b/>
          <w:bCs/>
          <w:sz w:val="20"/>
        </w:rPr>
        <w:t xml:space="preserve">h) </w:t>
      </w:r>
      <w:r w:rsidR="00295152" w:rsidRPr="00965C09">
        <w:rPr>
          <w:rFonts w:cs="Arial"/>
          <w:bCs/>
          <w:sz w:val="20"/>
        </w:rPr>
        <w:t xml:space="preserve">Elaborar e publicar </w:t>
      </w:r>
      <w:r w:rsidR="00026412" w:rsidRPr="00965C09">
        <w:rPr>
          <w:rFonts w:cs="Arial"/>
          <w:bCs/>
          <w:sz w:val="20"/>
        </w:rPr>
        <w:t xml:space="preserve">dez </w:t>
      </w:r>
      <w:r w:rsidR="00295152" w:rsidRPr="00965C09">
        <w:rPr>
          <w:rFonts w:cs="Arial"/>
          <w:bCs/>
          <w:sz w:val="20"/>
        </w:rPr>
        <w:t>Diretriz</w:t>
      </w:r>
      <w:r w:rsidR="00026412" w:rsidRPr="00965C09">
        <w:rPr>
          <w:rFonts w:cs="Arial"/>
          <w:bCs/>
          <w:sz w:val="20"/>
        </w:rPr>
        <w:t>es</w:t>
      </w:r>
      <w:r w:rsidR="00295152" w:rsidRPr="00965C09">
        <w:rPr>
          <w:rFonts w:cs="Arial"/>
          <w:bCs/>
          <w:sz w:val="20"/>
        </w:rPr>
        <w:t xml:space="preserve"> de Atenção à Saúde das Pessoas com Deficiência</w:t>
      </w:r>
      <w:r w:rsidR="00864846" w:rsidRPr="00965C09">
        <w:rPr>
          <w:rFonts w:cs="Arial"/>
          <w:bCs/>
          <w:sz w:val="20"/>
        </w:rPr>
        <w:t xml:space="preserve">: </w:t>
      </w:r>
      <w:r w:rsidR="00026412" w:rsidRPr="00965C09">
        <w:rPr>
          <w:rFonts w:cs="Arial"/>
          <w:bCs/>
          <w:sz w:val="20"/>
        </w:rPr>
        <w:t xml:space="preserve">dez </w:t>
      </w:r>
      <w:r w:rsidR="00295152" w:rsidRPr="00965C09">
        <w:rPr>
          <w:rFonts w:cs="Arial"/>
          <w:bCs/>
          <w:sz w:val="20"/>
        </w:rPr>
        <w:t xml:space="preserve">diretrizes publicadas </w:t>
      </w:r>
      <w:r w:rsidR="00026412" w:rsidRPr="00965C09">
        <w:rPr>
          <w:rFonts w:cs="Arial"/>
          <w:bCs/>
          <w:sz w:val="20"/>
        </w:rPr>
        <w:t xml:space="preserve">- </w:t>
      </w:r>
      <w:r w:rsidR="00295152" w:rsidRPr="00965C09">
        <w:rPr>
          <w:rFonts w:cs="Arial"/>
          <w:bCs/>
          <w:sz w:val="20"/>
        </w:rPr>
        <w:t>100%</w:t>
      </w:r>
      <w:r w:rsidR="00864846" w:rsidRPr="00965C09">
        <w:rPr>
          <w:rFonts w:cs="Arial"/>
          <w:bCs/>
          <w:sz w:val="20"/>
        </w:rPr>
        <w:t xml:space="preserve">; </w:t>
      </w:r>
      <w:r w:rsidR="00864846" w:rsidRPr="00965C09">
        <w:rPr>
          <w:rFonts w:cs="Arial"/>
          <w:b/>
          <w:bCs/>
          <w:sz w:val="20"/>
        </w:rPr>
        <w:t xml:space="preserve">i) </w:t>
      </w:r>
      <w:r w:rsidR="00295152" w:rsidRPr="00965C09">
        <w:rPr>
          <w:rFonts w:cs="Arial"/>
          <w:bCs/>
          <w:sz w:val="20"/>
        </w:rPr>
        <w:t>Equipar 175 maternidades</w:t>
      </w:r>
      <w:r w:rsidR="00864846" w:rsidRPr="00965C09">
        <w:rPr>
          <w:rFonts w:cs="Arial"/>
          <w:bCs/>
          <w:sz w:val="20"/>
        </w:rPr>
        <w:t>: a</w:t>
      </w:r>
      <w:r w:rsidR="00295152" w:rsidRPr="00965C09">
        <w:rPr>
          <w:rFonts w:cs="Arial"/>
          <w:bCs/>
          <w:sz w:val="20"/>
        </w:rPr>
        <w:t>provação de 75 propostas de</w:t>
      </w:r>
      <w:r w:rsidR="00026412" w:rsidRPr="00965C09">
        <w:rPr>
          <w:rFonts w:cs="Arial"/>
          <w:bCs/>
          <w:sz w:val="20"/>
        </w:rPr>
        <w:t xml:space="preserve"> </w:t>
      </w:r>
      <w:r w:rsidR="00295152" w:rsidRPr="00965C09">
        <w:rPr>
          <w:rFonts w:cs="Arial"/>
          <w:bCs/>
          <w:sz w:val="20"/>
        </w:rPr>
        <w:t>aquisição dos equipamentos (34 realizando exames) - 42,8%</w:t>
      </w:r>
      <w:r w:rsidR="00864846" w:rsidRPr="00965C09">
        <w:rPr>
          <w:rFonts w:cs="Arial"/>
          <w:bCs/>
          <w:sz w:val="20"/>
        </w:rPr>
        <w:t xml:space="preserve">; </w:t>
      </w:r>
      <w:r w:rsidR="00864846" w:rsidRPr="00965C09">
        <w:rPr>
          <w:rFonts w:cs="Arial"/>
          <w:b/>
          <w:bCs/>
          <w:sz w:val="20"/>
        </w:rPr>
        <w:t xml:space="preserve">j) </w:t>
      </w:r>
      <w:r w:rsidR="00295152" w:rsidRPr="00965C09">
        <w:rPr>
          <w:rFonts w:cs="Arial"/>
          <w:bCs/>
          <w:sz w:val="20"/>
        </w:rPr>
        <w:t>Compra Centralizada</w:t>
      </w:r>
      <w:r w:rsidR="00864846" w:rsidRPr="00965C09">
        <w:rPr>
          <w:rFonts w:cs="Arial"/>
          <w:bCs/>
          <w:sz w:val="20"/>
        </w:rPr>
        <w:t xml:space="preserve">: </w:t>
      </w:r>
      <w:r w:rsidR="00295152" w:rsidRPr="00965C09">
        <w:rPr>
          <w:rFonts w:cs="Arial"/>
          <w:bCs/>
          <w:sz w:val="20"/>
        </w:rPr>
        <w:t>em andamento - 297equipamentos/162 maternidades</w:t>
      </w:r>
      <w:r w:rsidR="00864846" w:rsidRPr="00965C09">
        <w:rPr>
          <w:rFonts w:cs="Arial"/>
          <w:bCs/>
          <w:sz w:val="20"/>
        </w:rPr>
        <w:t xml:space="preserve">; </w:t>
      </w:r>
      <w:r w:rsidR="00864846" w:rsidRPr="00965C09">
        <w:rPr>
          <w:rFonts w:cs="Arial"/>
          <w:b/>
          <w:bCs/>
          <w:sz w:val="20"/>
        </w:rPr>
        <w:t xml:space="preserve">k) </w:t>
      </w:r>
      <w:r w:rsidR="00864846" w:rsidRPr="00965C09">
        <w:rPr>
          <w:rFonts w:cs="Arial"/>
          <w:bCs/>
          <w:sz w:val="20"/>
        </w:rPr>
        <w:t>t</w:t>
      </w:r>
      <w:r w:rsidR="00772F48" w:rsidRPr="00965C09">
        <w:rPr>
          <w:rFonts w:cs="Arial"/>
          <w:bCs/>
          <w:sz w:val="20"/>
        </w:rPr>
        <w:t xml:space="preserve">riagem </w:t>
      </w:r>
      <w:r w:rsidR="00864846" w:rsidRPr="00965C09">
        <w:rPr>
          <w:rFonts w:cs="Arial"/>
          <w:bCs/>
          <w:sz w:val="20"/>
        </w:rPr>
        <w:t>n</w:t>
      </w:r>
      <w:r w:rsidR="00772F48" w:rsidRPr="00965C09">
        <w:rPr>
          <w:rFonts w:cs="Arial"/>
          <w:bCs/>
          <w:sz w:val="20"/>
        </w:rPr>
        <w:t xml:space="preserve">eonatal </w:t>
      </w:r>
      <w:r w:rsidR="00864846" w:rsidRPr="00965C09">
        <w:rPr>
          <w:rFonts w:cs="Arial"/>
          <w:bCs/>
          <w:sz w:val="20"/>
        </w:rPr>
        <w:t>b</w:t>
      </w:r>
      <w:r w:rsidR="00772F48" w:rsidRPr="00965C09">
        <w:rPr>
          <w:rFonts w:cs="Arial"/>
          <w:bCs/>
          <w:sz w:val="20"/>
        </w:rPr>
        <w:t>iológica</w:t>
      </w:r>
      <w:r w:rsidR="00864846" w:rsidRPr="00965C09">
        <w:rPr>
          <w:rFonts w:cs="Arial"/>
          <w:bCs/>
          <w:sz w:val="20"/>
        </w:rPr>
        <w:t xml:space="preserve">; </w:t>
      </w:r>
      <w:r w:rsidR="00864846" w:rsidRPr="00965C09">
        <w:rPr>
          <w:rFonts w:cs="Arial"/>
          <w:b/>
          <w:bCs/>
          <w:sz w:val="20"/>
        </w:rPr>
        <w:t xml:space="preserve">l) </w:t>
      </w:r>
      <w:r w:rsidR="00772F48" w:rsidRPr="00965C09">
        <w:rPr>
          <w:rFonts w:cs="Arial"/>
          <w:bCs/>
          <w:sz w:val="20"/>
        </w:rPr>
        <w:t>27 Estados na Fase IV</w:t>
      </w:r>
      <w:r w:rsidR="00026412" w:rsidRPr="00965C09">
        <w:rPr>
          <w:rFonts w:cs="Arial"/>
          <w:bCs/>
          <w:sz w:val="20"/>
        </w:rPr>
        <w:t xml:space="preserve"> -</w:t>
      </w:r>
      <w:r w:rsidR="00772F48" w:rsidRPr="00965C09">
        <w:rPr>
          <w:rFonts w:cs="Arial"/>
          <w:bCs/>
          <w:sz w:val="20"/>
        </w:rPr>
        <w:t xml:space="preserve"> 100%</w:t>
      </w:r>
      <w:r w:rsidR="00026412" w:rsidRPr="00965C09">
        <w:rPr>
          <w:rFonts w:cs="Arial"/>
          <w:bCs/>
          <w:sz w:val="20"/>
        </w:rPr>
        <w:t xml:space="preserve">. </w:t>
      </w:r>
      <w:r w:rsidR="0042412B" w:rsidRPr="00965C09">
        <w:rPr>
          <w:rFonts w:cs="Arial"/>
          <w:bCs/>
          <w:sz w:val="20"/>
        </w:rPr>
        <w:t xml:space="preserve">Apresentou </w:t>
      </w:r>
      <w:r w:rsidR="000A3A23" w:rsidRPr="00965C09">
        <w:rPr>
          <w:rFonts w:cs="Arial"/>
          <w:bCs/>
          <w:sz w:val="20"/>
        </w:rPr>
        <w:t xml:space="preserve">uma série de dados, </w:t>
      </w:r>
      <w:r w:rsidR="0042412B" w:rsidRPr="00965C09">
        <w:rPr>
          <w:rFonts w:cs="Arial"/>
          <w:bCs/>
          <w:sz w:val="20"/>
        </w:rPr>
        <w:t xml:space="preserve">demonstrando </w:t>
      </w:r>
      <w:r w:rsidR="000A3A23" w:rsidRPr="00965C09">
        <w:rPr>
          <w:rFonts w:cs="Arial"/>
          <w:bCs/>
          <w:sz w:val="20"/>
        </w:rPr>
        <w:t xml:space="preserve">que foi possível avançar na </w:t>
      </w:r>
      <w:proofErr w:type="gramStart"/>
      <w:r w:rsidR="000A3A23" w:rsidRPr="00965C09">
        <w:rPr>
          <w:rFonts w:cs="Arial"/>
          <w:bCs/>
          <w:sz w:val="20"/>
        </w:rPr>
        <w:t>implementação</w:t>
      </w:r>
      <w:proofErr w:type="gramEnd"/>
      <w:r w:rsidR="000A3A23" w:rsidRPr="00965C09">
        <w:rPr>
          <w:rFonts w:cs="Arial"/>
          <w:bCs/>
          <w:sz w:val="20"/>
        </w:rPr>
        <w:t xml:space="preserve"> do Plano, com superação das metas: 139 CER implantados</w:t>
      </w:r>
      <w:r w:rsidR="0042412B" w:rsidRPr="00965C09">
        <w:rPr>
          <w:rFonts w:cs="Arial"/>
          <w:bCs/>
          <w:sz w:val="20"/>
        </w:rPr>
        <w:t xml:space="preserve"> (a </w:t>
      </w:r>
      <w:r w:rsidR="000A3A23" w:rsidRPr="00965C09">
        <w:rPr>
          <w:rFonts w:cs="Arial"/>
          <w:bCs/>
          <w:sz w:val="20"/>
        </w:rPr>
        <w:t>meta era 45</w:t>
      </w:r>
      <w:r w:rsidR="0042412B" w:rsidRPr="00965C09">
        <w:rPr>
          <w:rFonts w:cs="Arial"/>
          <w:bCs/>
          <w:sz w:val="20"/>
        </w:rPr>
        <w:t>)</w:t>
      </w:r>
      <w:r w:rsidR="000A3A23" w:rsidRPr="00965C09">
        <w:rPr>
          <w:rFonts w:cs="Arial"/>
          <w:bCs/>
          <w:sz w:val="20"/>
        </w:rPr>
        <w:t>, v</w:t>
      </w:r>
      <w:r w:rsidR="00C77ACB" w:rsidRPr="00965C09">
        <w:rPr>
          <w:rFonts w:cs="Arial"/>
          <w:bCs/>
          <w:sz w:val="20"/>
        </w:rPr>
        <w:t xml:space="preserve">eículos adaptados </w:t>
      </w:r>
      <w:r w:rsidR="000A3A23" w:rsidRPr="00965C09">
        <w:rPr>
          <w:rFonts w:cs="Arial"/>
          <w:bCs/>
          <w:sz w:val="20"/>
        </w:rPr>
        <w:t>(</w:t>
      </w:r>
      <w:r w:rsidR="00C77ACB" w:rsidRPr="00965C09">
        <w:rPr>
          <w:rFonts w:cs="Arial"/>
          <w:bCs/>
          <w:sz w:val="20"/>
        </w:rPr>
        <w:t>108 entregues</w:t>
      </w:r>
      <w:r w:rsidR="000A3A23" w:rsidRPr="00965C09">
        <w:rPr>
          <w:rFonts w:cs="Arial"/>
          <w:bCs/>
          <w:sz w:val="20"/>
        </w:rPr>
        <w:t>)</w:t>
      </w:r>
      <w:r w:rsidR="0042412B" w:rsidRPr="00965C09">
        <w:rPr>
          <w:rFonts w:cs="Arial"/>
          <w:bCs/>
          <w:sz w:val="20"/>
        </w:rPr>
        <w:t xml:space="preserve"> e </w:t>
      </w:r>
      <w:r w:rsidR="000A3A23" w:rsidRPr="00965C09">
        <w:rPr>
          <w:rFonts w:cs="Arial"/>
          <w:bCs/>
          <w:sz w:val="20"/>
        </w:rPr>
        <w:t xml:space="preserve">capacitação de profissionais. </w:t>
      </w:r>
      <w:r w:rsidR="0042412B" w:rsidRPr="00965C09">
        <w:rPr>
          <w:rFonts w:cs="Arial"/>
          <w:bCs/>
          <w:sz w:val="20"/>
        </w:rPr>
        <w:t xml:space="preserve">Disse que o </w:t>
      </w:r>
      <w:r w:rsidR="000A3A23" w:rsidRPr="00965C09">
        <w:rPr>
          <w:rFonts w:cs="Arial"/>
          <w:bCs/>
          <w:sz w:val="20"/>
        </w:rPr>
        <w:t xml:space="preserve">custeio anual dos serviços habilitados (CEO, CER e Oficina Ortopédica) </w:t>
      </w:r>
      <w:r w:rsidR="0042412B" w:rsidRPr="00965C09">
        <w:rPr>
          <w:rFonts w:cs="Arial"/>
          <w:bCs/>
          <w:sz w:val="20"/>
        </w:rPr>
        <w:t xml:space="preserve">foi de </w:t>
      </w:r>
      <w:r w:rsidR="000A3A23" w:rsidRPr="00965C09">
        <w:rPr>
          <w:rFonts w:cs="Arial"/>
          <w:bCs/>
          <w:sz w:val="20"/>
        </w:rPr>
        <w:t>R$ 318.815.000,00</w:t>
      </w:r>
      <w:r w:rsidR="0042412B" w:rsidRPr="00965C09">
        <w:rPr>
          <w:rFonts w:cs="Arial"/>
          <w:bCs/>
          <w:sz w:val="20"/>
        </w:rPr>
        <w:t xml:space="preserve"> e, </w:t>
      </w:r>
      <w:r w:rsidR="000A3A23" w:rsidRPr="00965C09">
        <w:rPr>
          <w:rFonts w:cs="Arial"/>
          <w:bCs/>
          <w:sz w:val="20"/>
        </w:rPr>
        <w:t>para obras e equipamentos</w:t>
      </w:r>
      <w:r w:rsidR="0042412B" w:rsidRPr="00965C09">
        <w:rPr>
          <w:rFonts w:cs="Arial"/>
          <w:bCs/>
          <w:sz w:val="20"/>
        </w:rPr>
        <w:t>,</w:t>
      </w:r>
      <w:r w:rsidR="000A3A23" w:rsidRPr="00965C09">
        <w:rPr>
          <w:rFonts w:cs="Arial"/>
          <w:bCs/>
          <w:sz w:val="20"/>
        </w:rPr>
        <w:t xml:space="preserve"> o total de investimento aprovado foi R$ 421.806.194,80. Também destacou crescimento no número de pessoas com acesso a órteses e próteses necessárias</w:t>
      </w:r>
      <w:r w:rsidR="00D30126" w:rsidRPr="00965C09">
        <w:rPr>
          <w:rFonts w:cs="Arial"/>
          <w:bCs/>
          <w:sz w:val="20"/>
        </w:rPr>
        <w:t>, a distribuição dos veículos adaptados (108), a</w:t>
      </w:r>
      <w:r w:rsidR="00C77ACB" w:rsidRPr="00965C09">
        <w:rPr>
          <w:rFonts w:cs="Arial"/>
          <w:bCs/>
          <w:sz w:val="20"/>
        </w:rPr>
        <w:t xml:space="preserve">quisição de </w:t>
      </w:r>
      <w:r w:rsidR="0042412B" w:rsidRPr="00965C09">
        <w:rPr>
          <w:rFonts w:cs="Arial"/>
          <w:bCs/>
          <w:sz w:val="20"/>
        </w:rPr>
        <w:t xml:space="preserve">dez </w:t>
      </w:r>
      <w:r w:rsidR="00C77ACB" w:rsidRPr="00965C09">
        <w:rPr>
          <w:rFonts w:cs="Arial"/>
          <w:bCs/>
          <w:sz w:val="20"/>
        </w:rPr>
        <w:t>unidades</w:t>
      </w:r>
      <w:r w:rsidR="00D30126" w:rsidRPr="00965C09">
        <w:rPr>
          <w:rFonts w:cs="Arial"/>
          <w:bCs/>
          <w:sz w:val="20"/>
        </w:rPr>
        <w:t xml:space="preserve"> de oficinas terrestres itinerantes – carretas.</w:t>
      </w:r>
      <w:r w:rsidR="007F5864" w:rsidRPr="00965C09">
        <w:rPr>
          <w:rFonts w:cs="Arial"/>
          <w:bCs/>
          <w:sz w:val="20"/>
        </w:rPr>
        <w:t xml:space="preserve"> No campo da</w:t>
      </w:r>
      <w:r w:rsidR="00714166" w:rsidRPr="00965C09">
        <w:rPr>
          <w:rFonts w:cs="Arial"/>
          <w:bCs/>
          <w:sz w:val="20"/>
        </w:rPr>
        <w:t xml:space="preserve"> identificação precoce, destacou a t</w:t>
      </w:r>
      <w:r w:rsidR="00DB7F26" w:rsidRPr="00965C09">
        <w:rPr>
          <w:rFonts w:cs="Arial"/>
          <w:bCs/>
          <w:sz w:val="20"/>
        </w:rPr>
        <w:t xml:space="preserve">riagem </w:t>
      </w:r>
      <w:r w:rsidR="00714166" w:rsidRPr="00965C09">
        <w:rPr>
          <w:rFonts w:cs="Arial"/>
          <w:bCs/>
          <w:sz w:val="20"/>
        </w:rPr>
        <w:t>n</w:t>
      </w:r>
      <w:r w:rsidR="00DB7F26" w:rsidRPr="00965C09">
        <w:rPr>
          <w:rFonts w:cs="Arial"/>
          <w:bCs/>
          <w:sz w:val="20"/>
        </w:rPr>
        <w:t xml:space="preserve">eonatal </w:t>
      </w:r>
      <w:r w:rsidR="00714166" w:rsidRPr="00965C09">
        <w:rPr>
          <w:rFonts w:cs="Arial"/>
          <w:bCs/>
          <w:sz w:val="20"/>
        </w:rPr>
        <w:t>b</w:t>
      </w:r>
      <w:r w:rsidR="00DB7F26" w:rsidRPr="00965C09">
        <w:rPr>
          <w:rFonts w:cs="Arial"/>
          <w:bCs/>
          <w:sz w:val="20"/>
        </w:rPr>
        <w:t xml:space="preserve">iológica </w:t>
      </w:r>
      <w:r w:rsidR="00714166" w:rsidRPr="00965C09">
        <w:rPr>
          <w:rFonts w:cs="Arial"/>
          <w:bCs/>
          <w:sz w:val="20"/>
        </w:rPr>
        <w:t>(t</w:t>
      </w:r>
      <w:r w:rsidR="00DB7F26" w:rsidRPr="00965C09">
        <w:rPr>
          <w:rFonts w:cs="Arial"/>
          <w:bCs/>
          <w:sz w:val="20"/>
        </w:rPr>
        <w:t>este do Pezinho</w:t>
      </w:r>
      <w:r w:rsidR="00714166" w:rsidRPr="00965C09">
        <w:rPr>
          <w:rFonts w:cs="Arial"/>
          <w:bCs/>
          <w:sz w:val="20"/>
        </w:rPr>
        <w:t>) com todos os Estados habilitados (fase IV), equipamento de maternidades para t</w:t>
      </w:r>
      <w:r w:rsidR="00CE06B4" w:rsidRPr="00965C09">
        <w:rPr>
          <w:rFonts w:cs="Arial"/>
          <w:bCs/>
          <w:sz w:val="20"/>
        </w:rPr>
        <w:t xml:space="preserve">riagem </w:t>
      </w:r>
      <w:r w:rsidR="00714166" w:rsidRPr="00965C09">
        <w:rPr>
          <w:rFonts w:cs="Arial"/>
          <w:bCs/>
          <w:sz w:val="20"/>
        </w:rPr>
        <w:t>n</w:t>
      </w:r>
      <w:r w:rsidR="00CE06B4" w:rsidRPr="00965C09">
        <w:rPr>
          <w:rFonts w:cs="Arial"/>
          <w:bCs/>
          <w:sz w:val="20"/>
        </w:rPr>
        <w:t xml:space="preserve">eonatal </w:t>
      </w:r>
      <w:r w:rsidR="00714166" w:rsidRPr="00965C09">
        <w:rPr>
          <w:rFonts w:cs="Arial"/>
          <w:bCs/>
          <w:sz w:val="20"/>
        </w:rPr>
        <w:t>a</w:t>
      </w:r>
      <w:r w:rsidR="00CE06B4" w:rsidRPr="00965C09">
        <w:rPr>
          <w:rFonts w:cs="Arial"/>
          <w:bCs/>
          <w:sz w:val="20"/>
        </w:rPr>
        <w:t xml:space="preserve">uditiva </w:t>
      </w:r>
      <w:r w:rsidR="00714166" w:rsidRPr="00965C09">
        <w:rPr>
          <w:rFonts w:cs="Arial"/>
          <w:bCs/>
          <w:sz w:val="20"/>
        </w:rPr>
        <w:t>(t</w:t>
      </w:r>
      <w:r w:rsidR="00CE06B4" w:rsidRPr="00965C09">
        <w:rPr>
          <w:rFonts w:cs="Arial"/>
          <w:bCs/>
          <w:sz w:val="20"/>
        </w:rPr>
        <w:t xml:space="preserve">este da </w:t>
      </w:r>
      <w:r w:rsidR="00714166" w:rsidRPr="00965C09">
        <w:rPr>
          <w:rFonts w:cs="Arial"/>
          <w:bCs/>
          <w:sz w:val="20"/>
        </w:rPr>
        <w:t>o</w:t>
      </w:r>
      <w:r w:rsidR="00CE06B4" w:rsidRPr="00965C09">
        <w:rPr>
          <w:rFonts w:cs="Arial"/>
          <w:bCs/>
          <w:sz w:val="20"/>
        </w:rPr>
        <w:t>relhinha</w:t>
      </w:r>
      <w:r w:rsidR="00714166" w:rsidRPr="00965C09">
        <w:rPr>
          <w:rFonts w:cs="Arial"/>
          <w:bCs/>
          <w:sz w:val="20"/>
        </w:rPr>
        <w:t xml:space="preserve">). Salientou ainda a realização de cursos de qualificação profissional para atendimento das pessoas com deficiência: Cursos do Viver Sem Limites – Saúde Bucal, </w:t>
      </w:r>
      <w:r w:rsidR="00714166" w:rsidRPr="00965C09">
        <w:rPr>
          <w:rFonts w:cs="Arial"/>
          <w:bCs/>
          <w:i/>
          <w:iCs/>
          <w:sz w:val="20"/>
        </w:rPr>
        <w:t>Curso de aperfeiçoamento em Confecção e manutenção de órteses, próteses e meios auxiliares de locomoção, Curso Técnico em Órteses e Próteses</w:t>
      </w:r>
      <w:r w:rsidR="0042412B" w:rsidRPr="00965C09">
        <w:rPr>
          <w:rFonts w:cs="Arial"/>
          <w:bCs/>
          <w:i/>
          <w:iCs/>
          <w:sz w:val="20"/>
        </w:rPr>
        <w:t xml:space="preserve">, </w:t>
      </w:r>
      <w:r w:rsidR="00714166" w:rsidRPr="00965C09">
        <w:rPr>
          <w:rFonts w:cs="Arial"/>
          <w:bCs/>
          <w:sz w:val="20"/>
        </w:rPr>
        <w:t xml:space="preserve">Cursos do Viver Sem </w:t>
      </w:r>
      <w:proofErr w:type="gramStart"/>
      <w:r w:rsidR="00714166" w:rsidRPr="00965C09">
        <w:rPr>
          <w:rFonts w:cs="Arial"/>
          <w:bCs/>
          <w:sz w:val="20"/>
        </w:rPr>
        <w:t>Limites -Tecnologia</w:t>
      </w:r>
      <w:proofErr w:type="gramEnd"/>
      <w:r w:rsidR="00714166" w:rsidRPr="00965C09">
        <w:rPr>
          <w:rFonts w:cs="Arial"/>
          <w:bCs/>
          <w:sz w:val="20"/>
        </w:rPr>
        <w:t xml:space="preserve"> </w:t>
      </w:r>
      <w:proofErr w:type="spellStart"/>
      <w:r w:rsidR="00714166" w:rsidRPr="00965C09">
        <w:rPr>
          <w:rFonts w:cs="Arial"/>
          <w:bCs/>
          <w:sz w:val="20"/>
        </w:rPr>
        <w:t>Assistiva</w:t>
      </w:r>
      <w:proofErr w:type="spellEnd"/>
      <w:r w:rsidR="00714166" w:rsidRPr="00965C09">
        <w:rPr>
          <w:rFonts w:cs="Arial"/>
          <w:bCs/>
          <w:sz w:val="20"/>
        </w:rPr>
        <w:t xml:space="preserve"> e Cursos do Viver Sem Limites – Reabilitação Auditiva. Destacou também como p</w:t>
      </w:r>
      <w:r w:rsidR="00894CFB" w:rsidRPr="00965C09">
        <w:rPr>
          <w:rFonts w:cs="Arial"/>
          <w:bCs/>
          <w:sz w:val="20"/>
        </w:rPr>
        <w:t>ublicações da Rede PCD</w:t>
      </w:r>
      <w:r w:rsidR="00714166" w:rsidRPr="00965C09">
        <w:rPr>
          <w:rFonts w:cs="Arial"/>
          <w:bCs/>
          <w:sz w:val="20"/>
        </w:rPr>
        <w:t>: Diretrizes de Atenção,</w:t>
      </w:r>
      <w:r w:rsidR="00894CFB" w:rsidRPr="00965C09">
        <w:rPr>
          <w:rFonts w:cs="Arial"/>
          <w:bCs/>
          <w:sz w:val="20"/>
        </w:rPr>
        <w:t xml:space="preserve"> </w:t>
      </w:r>
      <w:r w:rsidR="00714166" w:rsidRPr="00965C09">
        <w:rPr>
          <w:rFonts w:cs="Arial"/>
          <w:bCs/>
          <w:sz w:val="20"/>
        </w:rPr>
        <w:t>f</w:t>
      </w:r>
      <w:r w:rsidR="00894CFB" w:rsidRPr="00965C09">
        <w:rPr>
          <w:rFonts w:cs="Arial"/>
          <w:bCs/>
          <w:sz w:val="20"/>
        </w:rPr>
        <w:t>older, Livro, Manuais</w:t>
      </w:r>
      <w:r w:rsidR="0042412B" w:rsidRPr="00965C09">
        <w:rPr>
          <w:rFonts w:cs="Arial"/>
          <w:bCs/>
          <w:sz w:val="20"/>
        </w:rPr>
        <w:t>, com</w:t>
      </w:r>
      <w:r w:rsidR="00894CFB" w:rsidRPr="00965C09">
        <w:rPr>
          <w:rFonts w:cs="Arial"/>
          <w:bCs/>
          <w:sz w:val="20"/>
        </w:rPr>
        <w:t xml:space="preserve"> destaque</w:t>
      </w:r>
      <w:r w:rsidR="0042412B" w:rsidRPr="00965C09">
        <w:rPr>
          <w:rFonts w:cs="Arial"/>
          <w:bCs/>
          <w:sz w:val="20"/>
        </w:rPr>
        <w:t xml:space="preserve"> para o </w:t>
      </w:r>
      <w:r w:rsidR="00894CFB" w:rsidRPr="00965C09">
        <w:rPr>
          <w:rFonts w:cs="Arial"/>
          <w:bCs/>
          <w:sz w:val="20"/>
        </w:rPr>
        <w:t>Livro “Diálogo (</w:t>
      </w:r>
      <w:proofErr w:type="spellStart"/>
      <w:r w:rsidR="00894CFB" w:rsidRPr="00965C09">
        <w:rPr>
          <w:rFonts w:cs="Arial"/>
          <w:bCs/>
          <w:sz w:val="20"/>
        </w:rPr>
        <w:t>bio</w:t>
      </w:r>
      <w:proofErr w:type="spellEnd"/>
      <w:proofErr w:type="gramStart"/>
      <w:r w:rsidR="00894CFB" w:rsidRPr="00965C09">
        <w:rPr>
          <w:rFonts w:cs="Arial"/>
          <w:bCs/>
          <w:sz w:val="20"/>
        </w:rPr>
        <w:t>)político</w:t>
      </w:r>
      <w:proofErr w:type="gramEnd"/>
      <w:r w:rsidR="00894CFB" w:rsidRPr="00965C09">
        <w:rPr>
          <w:rFonts w:cs="Arial"/>
          <w:bCs/>
          <w:sz w:val="20"/>
        </w:rPr>
        <w:t xml:space="preserve"> sobre alguns desafios da construção da Rede de Cuidados à Pessoa com Deficiência do SUS</w:t>
      </w:r>
      <w:r w:rsidR="0042412B" w:rsidRPr="00965C09">
        <w:rPr>
          <w:rFonts w:cs="Arial"/>
          <w:bCs/>
          <w:sz w:val="20"/>
        </w:rPr>
        <w:t>”</w:t>
      </w:r>
      <w:r w:rsidR="00894CFB" w:rsidRPr="00965C09">
        <w:rPr>
          <w:rFonts w:cs="Arial"/>
          <w:bCs/>
          <w:sz w:val="20"/>
        </w:rPr>
        <w:t xml:space="preserve">  (Livro e CD)</w:t>
      </w:r>
      <w:r w:rsidR="00714166" w:rsidRPr="00965C09">
        <w:rPr>
          <w:rFonts w:cs="Arial"/>
          <w:bCs/>
          <w:sz w:val="20"/>
        </w:rPr>
        <w:t xml:space="preserve">. </w:t>
      </w:r>
      <w:r w:rsidR="00B43D6C" w:rsidRPr="00965C09">
        <w:rPr>
          <w:rFonts w:cs="Arial"/>
          <w:bCs/>
          <w:sz w:val="20"/>
        </w:rPr>
        <w:t xml:space="preserve">Também </w:t>
      </w:r>
      <w:r w:rsidR="0042412B" w:rsidRPr="00965C09">
        <w:rPr>
          <w:rFonts w:cs="Arial"/>
          <w:bCs/>
          <w:sz w:val="20"/>
        </w:rPr>
        <w:t xml:space="preserve">citou </w:t>
      </w:r>
      <w:r w:rsidR="00B43D6C" w:rsidRPr="00965C09">
        <w:rPr>
          <w:rFonts w:cs="Arial"/>
          <w:bCs/>
          <w:sz w:val="20"/>
        </w:rPr>
        <w:t xml:space="preserve">a iniciativa de qualificação do processo de aplicação das </w:t>
      </w:r>
      <w:r w:rsidR="00894CFB" w:rsidRPr="00965C09">
        <w:rPr>
          <w:rFonts w:cs="Arial"/>
          <w:bCs/>
          <w:sz w:val="20"/>
        </w:rPr>
        <w:t xml:space="preserve">Emendas parlamentares </w:t>
      </w:r>
      <w:r w:rsidR="00B43D6C" w:rsidRPr="00965C09">
        <w:rPr>
          <w:rFonts w:cs="Arial"/>
          <w:bCs/>
          <w:sz w:val="20"/>
        </w:rPr>
        <w:t xml:space="preserve">na </w:t>
      </w:r>
      <w:r w:rsidR="00B465CD" w:rsidRPr="00965C09">
        <w:rPr>
          <w:rFonts w:cs="Arial"/>
          <w:bCs/>
          <w:sz w:val="20"/>
        </w:rPr>
        <w:t>Rede de Cuidados da Pessoa com deficiência</w:t>
      </w:r>
      <w:r w:rsidR="00B43D6C" w:rsidRPr="00965C09">
        <w:rPr>
          <w:rFonts w:cs="Arial"/>
          <w:bCs/>
          <w:sz w:val="20"/>
        </w:rPr>
        <w:t xml:space="preserve">. Falou </w:t>
      </w:r>
      <w:r w:rsidR="00485D6F" w:rsidRPr="00965C09">
        <w:rPr>
          <w:rFonts w:cs="Arial"/>
          <w:bCs/>
          <w:sz w:val="20"/>
        </w:rPr>
        <w:t xml:space="preserve">ainda </w:t>
      </w:r>
      <w:r w:rsidR="00B43D6C" w:rsidRPr="00965C09">
        <w:rPr>
          <w:rFonts w:cs="Arial"/>
          <w:bCs/>
          <w:sz w:val="20"/>
        </w:rPr>
        <w:t xml:space="preserve">sobre o </w:t>
      </w:r>
      <w:r w:rsidR="00894CFB" w:rsidRPr="00965C09">
        <w:rPr>
          <w:rFonts w:cs="Arial"/>
          <w:bCs/>
          <w:sz w:val="20"/>
        </w:rPr>
        <w:t>Programa Nacional de Apoio à Atenção da Saúde da Pessoa com Deficiência (PRONAS/PCD)</w:t>
      </w:r>
      <w:r w:rsidR="00B43D6C" w:rsidRPr="00965C09">
        <w:rPr>
          <w:rFonts w:cs="Arial"/>
          <w:bCs/>
          <w:sz w:val="20"/>
        </w:rPr>
        <w:t xml:space="preserve">, </w:t>
      </w:r>
      <w:r w:rsidR="00B465CD" w:rsidRPr="00965C09">
        <w:rPr>
          <w:rFonts w:cs="Arial"/>
          <w:bCs/>
          <w:sz w:val="20"/>
        </w:rPr>
        <w:t>instituído pela Lei nº. 12.715/2012, para incentivar, no âmbito do Ministério da Saúde, ações e serviços desenvolvidos por entidades, associações ou fundações privadas sem fins lucrativos, que atuem no campo da pessoa com deficiência.</w:t>
      </w:r>
      <w:r w:rsidR="00B43D6C" w:rsidRPr="00965C09">
        <w:rPr>
          <w:rFonts w:cs="Arial"/>
          <w:bCs/>
          <w:sz w:val="20"/>
        </w:rPr>
        <w:t xml:space="preserve"> </w:t>
      </w:r>
      <w:r w:rsidR="00B465CD" w:rsidRPr="00965C09">
        <w:rPr>
          <w:rFonts w:cs="Arial"/>
          <w:bCs/>
          <w:sz w:val="20"/>
        </w:rPr>
        <w:t xml:space="preserve">O Programa é </w:t>
      </w:r>
      <w:proofErr w:type="gramStart"/>
      <w:r w:rsidR="00B465CD" w:rsidRPr="00965C09">
        <w:rPr>
          <w:rFonts w:cs="Arial"/>
          <w:bCs/>
          <w:sz w:val="20"/>
        </w:rPr>
        <w:t>implementado</w:t>
      </w:r>
      <w:proofErr w:type="gramEnd"/>
      <w:r w:rsidR="00B465CD" w:rsidRPr="00965C09">
        <w:rPr>
          <w:rFonts w:cs="Arial"/>
          <w:bCs/>
          <w:sz w:val="20"/>
        </w:rPr>
        <w:t xml:space="preserve"> mediante incentivo fiscal às empresas doadoras, as quais podem investir nas ações e serviços de Atenção à Saúde da Pessoa com Deficiência, desenvolvidos por pessoas jurídicas de direito privado sem fins lucrativos, que se destinam ao tratamento de deficiências físicas, auditivas, visuais, intelectuais, múltiplas, pessoas com ostomia e com transtorno do espectro do autismo, desde que o Projeto seja aprovado pelo Ministério da Saúde.</w:t>
      </w:r>
      <w:r w:rsidR="00B43D6C" w:rsidRPr="00965C09">
        <w:rPr>
          <w:rFonts w:cs="Arial"/>
          <w:bCs/>
          <w:sz w:val="20"/>
        </w:rPr>
        <w:t xml:space="preserve"> Mostrou quadro com e</w:t>
      </w:r>
      <w:r w:rsidR="00894CFB" w:rsidRPr="00965C09">
        <w:rPr>
          <w:rFonts w:cs="Arial"/>
          <w:bCs/>
          <w:sz w:val="20"/>
        </w:rPr>
        <w:t xml:space="preserve">volução </w:t>
      </w:r>
      <w:r w:rsidR="00B43D6C" w:rsidRPr="00965C09">
        <w:rPr>
          <w:rFonts w:cs="Arial"/>
          <w:bCs/>
          <w:sz w:val="20"/>
        </w:rPr>
        <w:t xml:space="preserve">da </w:t>
      </w:r>
      <w:r w:rsidR="00894CFB" w:rsidRPr="00965C09">
        <w:rPr>
          <w:rFonts w:cs="Arial"/>
          <w:bCs/>
          <w:sz w:val="20"/>
        </w:rPr>
        <w:t>adesão de empresas</w:t>
      </w:r>
      <w:r w:rsidR="00166A72" w:rsidRPr="00965C09">
        <w:rPr>
          <w:rFonts w:cs="Arial"/>
          <w:bCs/>
          <w:sz w:val="20"/>
        </w:rPr>
        <w:t xml:space="preserve">: de </w:t>
      </w:r>
      <w:r w:rsidR="00166A72" w:rsidRPr="00965C09">
        <w:rPr>
          <w:rFonts w:eastAsia="Times New Roman" w:cs="Arial"/>
          <w:kern w:val="24"/>
          <w:sz w:val="20"/>
          <w:lang w:eastAsia="pt-BR"/>
        </w:rPr>
        <w:t>R$ 11.256.953,89, em 2013 para</w:t>
      </w:r>
      <w:proofErr w:type="gramStart"/>
      <w:r w:rsidR="00166A72" w:rsidRPr="00965C09">
        <w:rPr>
          <w:rFonts w:eastAsia="Times New Roman" w:cs="Arial"/>
          <w:kern w:val="24"/>
          <w:sz w:val="20"/>
          <w:lang w:eastAsia="pt-BR"/>
        </w:rPr>
        <w:t xml:space="preserve"> </w:t>
      </w:r>
      <w:r w:rsidR="00894CFB" w:rsidRPr="00965C09">
        <w:rPr>
          <w:rFonts w:cs="Arial"/>
          <w:bCs/>
          <w:sz w:val="20"/>
        </w:rPr>
        <w:t xml:space="preserve"> </w:t>
      </w:r>
      <w:proofErr w:type="gramEnd"/>
      <w:r w:rsidR="00166A72" w:rsidRPr="00965C09">
        <w:rPr>
          <w:rFonts w:eastAsia="Times New Roman" w:cs="Arial"/>
          <w:kern w:val="24"/>
          <w:sz w:val="20"/>
          <w:lang w:eastAsia="pt-BR"/>
        </w:rPr>
        <w:t xml:space="preserve">R$ 73.305.350,06, em 2015. </w:t>
      </w:r>
      <w:r w:rsidR="00922FA5" w:rsidRPr="00965C09">
        <w:rPr>
          <w:rFonts w:eastAsia="Times New Roman" w:cs="Arial"/>
          <w:kern w:val="24"/>
          <w:sz w:val="20"/>
          <w:lang w:eastAsia="pt-BR"/>
        </w:rPr>
        <w:t xml:space="preserve">No que se refere ao </w:t>
      </w:r>
      <w:r w:rsidR="00894CFB" w:rsidRPr="00965C09">
        <w:rPr>
          <w:rFonts w:cs="Arial"/>
          <w:bCs/>
          <w:sz w:val="20"/>
        </w:rPr>
        <w:t>PPA 2016 a 2019</w:t>
      </w:r>
      <w:r w:rsidR="00922FA5" w:rsidRPr="00965C09">
        <w:rPr>
          <w:rFonts w:cs="Arial"/>
          <w:bCs/>
          <w:sz w:val="20"/>
        </w:rPr>
        <w:t xml:space="preserve">, </w:t>
      </w:r>
      <w:r w:rsidR="00485D6F" w:rsidRPr="00965C09">
        <w:rPr>
          <w:rFonts w:cs="Arial"/>
          <w:bCs/>
          <w:sz w:val="20"/>
        </w:rPr>
        <w:t xml:space="preserve">apresentou </w:t>
      </w:r>
      <w:r w:rsidR="00922FA5" w:rsidRPr="00965C09">
        <w:rPr>
          <w:rFonts w:cs="Arial"/>
          <w:bCs/>
          <w:sz w:val="20"/>
        </w:rPr>
        <w:t>as m</w:t>
      </w:r>
      <w:r w:rsidR="00894CFB" w:rsidRPr="00965C09">
        <w:rPr>
          <w:rFonts w:cs="Arial"/>
          <w:bCs/>
          <w:sz w:val="20"/>
        </w:rPr>
        <w:t xml:space="preserve">etas e </w:t>
      </w:r>
      <w:r w:rsidR="00922FA5" w:rsidRPr="00965C09">
        <w:rPr>
          <w:rFonts w:cs="Arial"/>
          <w:bCs/>
          <w:sz w:val="20"/>
        </w:rPr>
        <w:t>i</w:t>
      </w:r>
      <w:r w:rsidR="00894CFB" w:rsidRPr="00965C09">
        <w:rPr>
          <w:rFonts w:cs="Arial"/>
          <w:bCs/>
          <w:sz w:val="20"/>
        </w:rPr>
        <w:t>niciativas da Rede</w:t>
      </w:r>
      <w:r w:rsidR="00922FA5" w:rsidRPr="00965C09">
        <w:rPr>
          <w:rFonts w:cs="Arial"/>
          <w:bCs/>
          <w:sz w:val="20"/>
        </w:rPr>
        <w:t xml:space="preserve">: </w:t>
      </w:r>
      <w:r w:rsidR="00B465CD" w:rsidRPr="00965C09">
        <w:rPr>
          <w:rFonts w:cs="Arial"/>
          <w:bCs/>
          <w:sz w:val="20"/>
        </w:rPr>
        <w:t>98 CER em funcionamento;</w:t>
      </w:r>
      <w:proofErr w:type="gramStart"/>
      <w:r w:rsidR="00922FA5" w:rsidRPr="00965C09">
        <w:rPr>
          <w:rFonts w:cs="Arial"/>
          <w:bCs/>
          <w:sz w:val="20"/>
        </w:rPr>
        <w:t xml:space="preserve"> </w:t>
      </w:r>
      <w:r w:rsidR="00B465CD" w:rsidRPr="00965C09">
        <w:rPr>
          <w:rFonts w:cs="Arial"/>
          <w:bCs/>
          <w:sz w:val="20"/>
        </w:rPr>
        <w:t xml:space="preserve"> </w:t>
      </w:r>
      <w:proofErr w:type="gramEnd"/>
      <w:r w:rsidR="00B465CD" w:rsidRPr="00965C09">
        <w:rPr>
          <w:rFonts w:cs="Arial"/>
          <w:bCs/>
          <w:sz w:val="20"/>
        </w:rPr>
        <w:t xml:space="preserve">50 </w:t>
      </w:r>
      <w:r w:rsidR="00485D6F" w:rsidRPr="00965C09">
        <w:rPr>
          <w:rFonts w:cs="Arial"/>
          <w:bCs/>
          <w:sz w:val="20"/>
        </w:rPr>
        <w:t xml:space="preserve">oficinas ortopédicas </w:t>
      </w:r>
      <w:r w:rsidR="00B465CD" w:rsidRPr="00965C09">
        <w:rPr>
          <w:rFonts w:cs="Arial"/>
          <w:bCs/>
          <w:sz w:val="20"/>
        </w:rPr>
        <w:t>em funcionamento;</w:t>
      </w:r>
      <w:r w:rsidR="00922FA5" w:rsidRPr="00965C09">
        <w:rPr>
          <w:rFonts w:cs="Arial"/>
          <w:bCs/>
          <w:sz w:val="20"/>
        </w:rPr>
        <w:t xml:space="preserve"> e</w:t>
      </w:r>
      <w:r w:rsidR="00B465CD" w:rsidRPr="00965C09">
        <w:rPr>
          <w:rFonts w:cs="Arial"/>
          <w:bCs/>
          <w:sz w:val="20"/>
        </w:rPr>
        <w:t>ntrega</w:t>
      </w:r>
      <w:r w:rsidR="00485D6F" w:rsidRPr="00965C09">
        <w:rPr>
          <w:rFonts w:cs="Arial"/>
          <w:bCs/>
          <w:sz w:val="20"/>
        </w:rPr>
        <w:t>/d</w:t>
      </w:r>
      <w:r w:rsidR="00B465CD" w:rsidRPr="00965C09">
        <w:rPr>
          <w:rFonts w:cs="Arial"/>
          <w:bCs/>
          <w:sz w:val="20"/>
        </w:rPr>
        <w:t>oação de 98 veículos adaptados para pessoas com deficiência;</w:t>
      </w:r>
      <w:r w:rsidR="00922FA5" w:rsidRPr="00965C09">
        <w:rPr>
          <w:rFonts w:cs="Arial"/>
          <w:bCs/>
          <w:sz w:val="20"/>
        </w:rPr>
        <w:t xml:space="preserve"> f</w:t>
      </w:r>
      <w:r w:rsidR="00B465CD" w:rsidRPr="00965C09">
        <w:rPr>
          <w:rFonts w:cs="Arial"/>
          <w:bCs/>
          <w:sz w:val="20"/>
        </w:rPr>
        <w:t xml:space="preserve">ormação de 1.000 profissionais </w:t>
      </w:r>
      <w:proofErr w:type="spellStart"/>
      <w:r w:rsidR="00B465CD" w:rsidRPr="00965C09">
        <w:rPr>
          <w:rFonts w:cs="Arial"/>
          <w:bCs/>
          <w:sz w:val="20"/>
        </w:rPr>
        <w:t>ortesistas</w:t>
      </w:r>
      <w:proofErr w:type="spellEnd"/>
      <w:r w:rsidR="00B465CD" w:rsidRPr="00965C09">
        <w:rPr>
          <w:rFonts w:cs="Arial"/>
          <w:bCs/>
          <w:sz w:val="20"/>
        </w:rPr>
        <w:t xml:space="preserve"> e </w:t>
      </w:r>
      <w:proofErr w:type="spellStart"/>
      <w:r w:rsidR="00B465CD" w:rsidRPr="00965C09">
        <w:rPr>
          <w:rFonts w:cs="Arial"/>
          <w:bCs/>
          <w:sz w:val="20"/>
        </w:rPr>
        <w:t>protesistas</w:t>
      </w:r>
      <w:proofErr w:type="spellEnd"/>
      <w:r w:rsidR="00B465CD" w:rsidRPr="00965C09">
        <w:rPr>
          <w:rFonts w:cs="Arial"/>
          <w:bCs/>
          <w:sz w:val="20"/>
        </w:rPr>
        <w:t>;</w:t>
      </w:r>
      <w:r w:rsidR="00922FA5" w:rsidRPr="00965C09">
        <w:rPr>
          <w:rFonts w:cs="Arial"/>
          <w:bCs/>
          <w:sz w:val="20"/>
        </w:rPr>
        <w:t xml:space="preserve"> c</w:t>
      </w:r>
      <w:r w:rsidR="00B465CD" w:rsidRPr="00965C09">
        <w:rPr>
          <w:rFonts w:cs="Arial"/>
          <w:bCs/>
          <w:sz w:val="20"/>
        </w:rPr>
        <w:t xml:space="preserve">apacitação </w:t>
      </w:r>
      <w:r w:rsidR="00B465CD" w:rsidRPr="00965C09">
        <w:rPr>
          <w:rFonts w:cs="Arial"/>
          <w:bCs/>
          <w:sz w:val="20"/>
        </w:rPr>
        <w:lastRenderedPageBreak/>
        <w:t>de 10.000 profissionais de saúde;</w:t>
      </w:r>
      <w:r w:rsidR="00922FA5" w:rsidRPr="00965C09">
        <w:rPr>
          <w:rFonts w:cs="Arial"/>
          <w:bCs/>
          <w:sz w:val="20"/>
        </w:rPr>
        <w:t xml:space="preserve"> i</w:t>
      </w:r>
      <w:r w:rsidR="00B465CD" w:rsidRPr="00965C09">
        <w:rPr>
          <w:rFonts w:cs="Arial"/>
          <w:bCs/>
          <w:sz w:val="20"/>
        </w:rPr>
        <w:t>ncentiv</w:t>
      </w:r>
      <w:r w:rsidR="00485D6F" w:rsidRPr="00965C09">
        <w:rPr>
          <w:rFonts w:cs="Arial"/>
          <w:bCs/>
          <w:sz w:val="20"/>
        </w:rPr>
        <w:t xml:space="preserve">o à </w:t>
      </w:r>
      <w:r w:rsidR="00B465CD" w:rsidRPr="00965C09">
        <w:rPr>
          <w:rFonts w:cs="Arial"/>
          <w:bCs/>
          <w:sz w:val="20"/>
        </w:rPr>
        <w:t>adesão de 400 Centros de Especialidades Odontológicas à Rede de Cuidados à Pessoa com Deficiência</w:t>
      </w:r>
      <w:r w:rsidR="00922FA5" w:rsidRPr="00965C09">
        <w:rPr>
          <w:rFonts w:cs="Arial"/>
          <w:bCs/>
          <w:sz w:val="20"/>
        </w:rPr>
        <w:t>; i</w:t>
      </w:r>
      <w:r w:rsidR="00B465CD" w:rsidRPr="00965C09">
        <w:rPr>
          <w:rFonts w:cs="Arial"/>
          <w:bCs/>
          <w:sz w:val="20"/>
        </w:rPr>
        <w:t>nclusão da atenção em saúde bucal à pessoa com deficiência no ambiente hospitalar em 80 estabelecimentos hospitalares</w:t>
      </w:r>
      <w:r w:rsidR="00922FA5" w:rsidRPr="00965C09">
        <w:rPr>
          <w:rFonts w:cs="Arial"/>
          <w:bCs/>
          <w:sz w:val="20"/>
        </w:rPr>
        <w:t>; e</w:t>
      </w:r>
      <w:r w:rsidR="00B465CD" w:rsidRPr="00965C09">
        <w:rPr>
          <w:rFonts w:cs="Arial"/>
          <w:bCs/>
          <w:sz w:val="20"/>
        </w:rPr>
        <w:t>labora</w:t>
      </w:r>
      <w:r w:rsidR="00485D6F" w:rsidRPr="00965C09">
        <w:rPr>
          <w:rFonts w:cs="Arial"/>
          <w:bCs/>
          <w:sz w:val="20"/>
        </w:rPr>
        <w:t xml:space="preserve">ção </w:t>
      </w:r>
      <w:r w:rsidR="00B465CD" w:rsidRPr="00965C09">
        <w:rPr>
          <w:rFonts w:cs="Arial"/>
          <w:bCs/>
          <w:sz w:val="20"/>
        </w:rPr>
        <w:t>e publica</w:t>
      </w:r>
      <w:r w:rsidR="00485D6F" w:rsidRPr="00965C09">
        <w:rPr>
          <w:rFonts w:cs="Arial"/>
          <w:bCs/>
          <w:sz w:val="20"/>
        </w:rPr>
        <w:t xml:space="preserve">ção de </w:t>
      </w:r>
      <w:r w:rsidR="00B465CD" w:rsidRPr="00965C09">
        <w:rPr>
          <w:rFonts w:cs="Arial"/>
          <w:bCs/>
          <w:sz w:val="20"/>
        </w:rPr>
        <w:t>10 Diretriz de Atenção à Saúde das Pessoas com Deficiência</w:t>
      </w:r>
      <w:r w:rsidR="00922FA5" w:rsidRPr="00965C09">
        <w:rPr>
          <w:rFonts w:cs="Arial"/>
          <w:bCs/>
          <w:sz w:val="20"/>
        </w:rPr>
        <w:t>; a</w:t>
      </w:r>
      <w:r w:rsidR="00B465CD" w:rsidRPr="00965C09">
        <w:rPr>
          <w:rFonts w:cs="Arial"/>
          <w:bCs/>
          <w:sz w:val="20"/>
        </w:rPr>
        <w:t>mpliação do acesso ao cuidado à saúde das mulheres com deficiência: (aquisição de 437 mesas ginecológicas acessíveis)</w:t>
      </w:r>
      <w:r w:rsidR="00922FA5" w:rsidRPr="00965C09">
        <w:rPr>
          <w:rFonts w:cs="Arial"/>
          <w:bCs/>
          <w:sz w:val="20"/>
        </w:rPr>
        <w:t>; n</w:t>
      </w:r>
      <w:r w:rsidR="00B465CD" w:rsidRPr="00965C09">
        <w:rPr>
          <w:rFonts w:cs="Arial"/>
          <w:bCs/>
          <w:sz w:val="20"/>
        </w:rPr>
        <w:t>ovo Marco Normativo do Programa Nacional de Triagem Neonatal</w:t>
      </w:r>
      <w:r w:rsidR="00922FA5" w:rsidRPr="00965C09">
        <w:rPr>
          <w:rFonts w:cs="Arial"/>
          <w:bCs/>
          <w:sz w:val="20"/>
        </w:rPr>
        <w:t>; e</w:t>
      </w:r>
      <w:r w:rsidR="00B465CD" w:rsidRPr="00965C09">
        <w:rPr>
          <w:rFonts w:cs="Arial"/>
          <w:bCs/>
          <w:sz w:val="20"/>
        </w:rPr>
        <w:t>quipar 737 maternidades para realização da Triagem Auditiva Neonatal</w:t>
      </w:r>
      <w:r w:rsidR="00922FA5" w:rsidRPr="00965C09">
        <w:rPr>
          <w:rFonts w:cs="Arial"/>
          <w:bCs/>
          <w:sz w:val="20"/>
        </w:rPr>
        <w:t>;</w:t>
      </w:r>
      <w:r w:rsidR="00485D6F" w:rsidRPr="00965C09">
        <w:rPr>
          <w:rFonts w:cs="Arial"/>
          <w:bCs/>
          <w:sz w:val="20"/>
        </w:rPr>
        <w:t xml:space="preserve"> e</w:t>
      </w:r>
      <w:r w:rsidR="00922FA5" w:rsidRPr="00965C09">
        <w:rPr>
          <w:rFonts w:cs="Arial"/>
          <w:bCs/>
          <w:sz w:val="20"/>
        </w:rPr>
        <w:t xml:space="preserve"> i</w:t>
      </w:r>
      <w:r w:rsidR="00B465CD" w:rsidRPr="00965C09">
        <w:rPr>
          <w:rFonts w:cs="Arial"/>
          <w:bCs/>
          <w:sz w:val="20"/>
        </w:rPr>
        <w:t>mplantação de módulos de triagem auditiva e ocular neonatal (SISNEO) nos 27 Estados</w:t>
      </w:r>
      <w:r w:rsidR="00922FA5" w:rsidRPr="00965C09">
        <w:rPr>
          <w:rFonts w:cs="Arial"/>
          <w:bCs/>
          <w:sz w:val="20"/>
        </w:rPr>
        <w:t>. Detalhou i</w:t>
      </w:r>
      <w:r w:rsidR="00A17A59" w:rsidRPr="00965C09">
        <w:rPr>
          <w:rFonts w:cs="Arial"/>
          <w:bCs/>
          <w:sz w:val="20"/>
        </w:rPr>
        <w:t xml:space="preserve">novações e </w:t>
      </w:r>
      <w:r w:rsidR="00922FA5" w:rsidRPr="00965C09">
        <w:rPr>
          <w:rFonts w:cs="Arial"/>
          <w:bCs/>
          <w:sz w:val="20"/>
        </w:rPr>
        <w:t>a</w:t>
      </w:r>
      <w:r w:rsidR="00A17A59" w:rsidRPr="00965C09">
        <w:rPr>
          <w:rFonts w:cs="Arial"/>
          <w:bCs/>
          <w:sz w:val="20"/>
        </w:rPr>
        <w:t>vanços da Rede de Cuidados à Pessoa com Deficiência</w:t>
      </w:r>
      <w:r w:rsidR="00922FA5" w:rsidRPr="00965C09">
        <w:rPr>
          <w:rFonts w:cs="Arial"/>
          <w:bCs/>
          <w:sz w:val="20"/>
        </w:rPr>
        <w:t>: a</w:t>
      </w:r>
      <w:r w:rsidR="00A17A59" w:rsidRPr="00965C09">
        <w:rPr>
          <w:rFonts w:cs="Arial"/>
          <w:bCs/>
          <w:sz w:val="20"/>
        </w:rPr>
        <w:t>mpliação do investimento federal para atenção a saúde da pessoa com deficiência</w:t>
      </w:r>
      <w:r w:rsidR="00922FA5" w:rsidRPr="00965C09">
        <w:rPr>
          <w:rFonts w:cs="Arial"/>
          <w:bCs/>
          <w:sz w:val="20"/>
        </w:rPr>
        <w:t>; a</w:t>
      </w:r>
      <w:r w:rsidR="00A17A59" w:rsidRPr="00965C09">
        <w:rPr>
          <w:rFonts w:cs="Arial"/>
          <w:bCs/>
          <w:sz w:val="20"/>
        </w:rPr>
        <w:t>mpliação do debate no campo: entidades filantrópicas</w:t>
      </w:r>
      <w:r w:rsidR="00485D6F" w:rsidRPr="00965C09">
        <w:rPr>
          <w:rFonts w:cs="Arial"/>
          <w:bCs/>
          <w:sz w:val="20"/>
        </w:rPr>
        <w:t xml:space="preserve">, </w:t>
      </w:r>
      <w:r w:rsidR="00A17A59" w:rsidRPr="00965C09">
        <w:rPr>
          <w:rFonts w:cs="Arial"/>
          <w:bCs/>
          <w:sz w:val="20"/>
        </w:rPr>
        <w:t>trabalhadores e gestores do SUS</w:t>
      </w:r>
      <w:r w:rsidR="00485D6F" w:rsidRPr="00965C09">
        <w:rPr>
          <w:rFonts w:cs="Arial"/>
          <w:bCs/>
          <w:sz w:val="20"/>
        </w:rPr>
        <w:t xml:space="preserve">, </w:t>
      </w:r>
      <w:r w:rsidR="00A17A59" w:rsidRPr="00965C09">
        <w:rPr>
          <w:rFonts w:cs="Arial"/>
          <w:bCs/>
          <w:sz w:val="20"/>
        </w:rPr>
        <w:t>movimentos sociais</w:t>
      </w:r>
      <w:r w:rsidR="00922FA5" w:rsidRPr="00965C09">
        <w:rPr>
          <w:rFonts w:cs="Arial"/>
          <w:bCs/>
          <w:sz w:val="20"/>
        </w:rPr>
        <w:t>; f</w:t>
      </w:r>
      <w:r w:rsidR="00A17A59" w:rsidRPr="00965C09">
        <w:rPr>
          <w:rFonts w:cs="Arial"/>
          <w:bCs/>
          <w:sz w:val="20"/>
        </w:rPr>
        <w:t xml:space="preserve">orte adesão da Rede PCD nos territórios </w:t>
      </w:r>
      <w:r w:rsidR="00485D6F" w:rsidRPr="00965C09">
        <w:rPr>
          <w:rFonts w:cs="Arial"/>
          <w:bCs/>
          <w:sz w:val="20"/>
        </w:rPr>
        <w:t>–</w:t>
      </w:r>
      <w:r w:rsidR="00A17A59" w:rsidRPr="00965C09">
        <w:rPr>
          <w:rFonts w:cs="Arial"/>
          <w:bCs/>
          <w:sz w:val="20"/>
        </w:rPr>
        <w:t xml:space="preserve"> </w:t>
      </w:r>
      <w:r w:rsidR="00485D6F" w:rsidRPr="00965C09">
        <w:rPr>
          <w:rFonts w:cs="Arial"/>
          <w:bCs/>
          <w:sz w:val="20"/>
        </w:rPr>
        <w:t xml:space="preserve">primeiras </w:t>
      </w:r>
      <w:r w:rsidR="00A17A59" w:rsidRPr="00965C09">
        <w:rPr>
          <w:rFonts w:cs="Arial"/>
          <w:bCs/>
          <w:sz w:val="20"/>
        </w:rPr>
        <w:t>em maio de 2013</w:t>
      </w:r>
      <w:r w:rsidR="00922FA5" w:rsidRPr="00965C09">
        <w:rPr>
          <w:rFonts w:cs="Arial"/>
          <w:bCs/>
          <w:sz w:val="20"/>
        </w:rPr>
        <w:t>; c</w:t>
      </w:r>
      <w:r w:rsidR="00A17A59" w:rsidRPr="00965C09">
        <w:rPr>
          <w:rFonts w:cs="Arial"/>
          <w:bCs/>
          <w:sz w:val="20"/>
        </w:rPr>
        <w:t>umprimento e/ou superação das metas estabelecidas</w:t>
      </w:r>
      <w:r w:rsidR="00922FA5" w:rsidRPr="00965C09">
        <w:rPr>
          <w:rFonts w:cs="Arial"/>
          <w:bCs/>
          <w:sz w:val="20"/>
        </w:rPr>
        <w:t>; a</w:t>
      </w:r>
      <w:r w:rsidR="00A17A59" w:rsidRPr="00965C09">
        <w:rPr>
          <w:rFonts w:cs="Arial"/>
          <w:bCs/>
          <w:sz w:val="20"/>
        </w:rPr>
        <w:t>mpliação de acesso qualificado aos serviços de habilitação/reabilitação</w:t>
      </w:r>
      <w:r w:rsidR="00922FA5" w:rsidRPr="00965C09">
        <w:rPr>
          <w:rFonts w:cs="Arial"/>
          <w:bCs/>
          <w:sz w:val="20"/>
        </w:rPr>
        <w:t>; a</w:t>
      </w:r>
      <w:r w:rsidR="00A17A59" w:rsidRPr="00965C09">
        <w:rPr>
          <w:rFonts w:cs="Arial"/>
          <w:bCs/>
          <w:sz w:val="20"/>
        </w:rPr>
        <w:t xml:space="preserve">mpliação da oferta de Tecnologias </w:t>
      </w:r>
      <w:proofErr w:type="spellStart"/>
      <w:r w:rsidR="00A17A59" w:rsidRPr="00965C09">
        <w:rPr>
          <w:rFonts w:cs="Arial"/>
          <w:bCs/>
          <w:sz w:val="20"/>
        </w:rPr>
        <w:t>Assistivas</w:t>
      </w:r>
      <w:proofErr w:type="spellEnd"/>
      <w:r w:rsidR="00A17A59" w:rsidRPr="00965C09">
        <w:rPr>
          <w:rFonts w:cs="Arial"/>
          <w:bCs/>
          <w:sz w:val="20"/>
        </w:rPr>
        <w:t xml:space="preserve"> e inclusão de novas OPM</w:t>
      </w:r>
      <w:r w:rsidR="00922FA5" w:rsidRPr="00965C09">
        <w:rPr>
          <w:rFonts w:cs="Arial"/>
          <w:bCs/>
          <w:sz w:val="20"/>
        </w:rPr>
        <w:t>; t</w:t>
      </w:r>
      <w:r w:rsidR="00A17A59" w:rsidRPr="00965C09">
        <w:rPr>
          <w:rFonts w:cs="Arial"/>
          <w:bCs/>
          <w:sz w:val="20"/>
        </w:rPr>
        <w:t>ransporte acessível para os CER</w:t>
      </w:r>
      <w:r w:rsidR="00922FA5" w:rsidRPr="00965C09">
        <w:rPr>
          <w:rFonts w:cs="Arial"/>
          <w:bCs/>
          <w:sz w:val="20"/>
        </w:rPr>
        <w:t>; i</w:t>
      </w:r>
      <w:r w:rsidR="00A17A59" w:rsidRPr="00965C09">
        <w:rPr>
          <w:rFonts w:cs="Arial"/>
          <w:bCs/>
          <w:sz w:val="20"/>
        </w:rPr>
        <w:t>ndução de ações em saúde na lógica de Redes de Atenção e de ações intersetoriais no campo da deficiência:</w:t>
      </w:r>
      <w:r w:rsidR="00922FA5" w:rsidRPr="00965C09">
        <w:rPr>
          <w:rFonts w:cs="Arial"/>
          <w:bCs/>
          <w:sz w:val="20"/>
        </w:rPr>
        <w:t xml:space="preserve"> </w:t>
      </w:r>
      <w:r w:rsidR="00A17A59" w:rsidRPr="00965C09">
        <w:rPr>
          <w:rFonts w:cs="Arial"/>
          <w:bCs/>
          <w:sz w:val="20"/>
        </w:rPr>
        <w:t xml:space="preserve">Centro Dia e Residências Inclusivas </w:t>
      </w:r>
      <w:r w:rsidR="00922FA5" w:rsidRPr="00965C09">
        <w:rPr>
          <w:rFonts w:cs="Arial"/>
          <w:bCs/>
          <w:sz w:val="20"/>
        </w:rPr>
        <w:t>–</w:t>
      </w:r>
      <w:r w:rsidR="00A17A59" w:rsidRPr="00965C09">
        <w:rPr>
          <w:rFonts w:cs="Arial"/>
          <w:bCs/>
          <w:sz w:val="20"/>
        </w:rPr>
        <w:t xml:space="preserve"> MDS</w:t>
      </w:r>
      <w:r w:rsidR="00922FA5" w:rsidRPr="00965C09">
        <w:rPr>
          <w:rFonts w:cs="Arial"/>
          <w:bCs/>
          <w:sz w:val="20"/>
        </w:rPr>
        <w:t xml:space="preserve">, </w:t>
      </w:r>
      <w:r w:rsidR="00A17A59" w:rsidRPr="00965C09">
        <w:rPr>
          <w:rFonts w:cs="Arial"/>
          <w:bCs/>
          <w:sz w:val="20"/>
        </w:rPr>
        <w:t>BPC na Escola – MDS/MEC</w:t>
      </w:r>
      <w:r w:rsidR="00922FA5" w:rsidRPr="00965C09">
        <w:rPr>
          <w:rFonts w:cs="Arial"/>
          <w:bCs/>
          <w:sz w:val="20"/>
        </w:rPr>
        <w:t xml:space="preserve">, </w:t>
      </w:r>
      <w:r w:rsidR="00A17A59" w:rsidRPr="00965C09">
        <w:rPr>
          <w:rFonts w:cs="Arial"/>
          <w:bCs/>
          <w:sz w:val="20"/>
        </w:rPr>
        <w:t xml:space="preserve">Sistema FM </w:t>
      </w:r>
      <w:r w:rsidR="00922FA5" w:rsidRPr="00965C09">
        <w:rPr>
          <w:rFonts w:cs="Arial"/>
          <w:bCs/>
          <w:sz w:val="20"/>
        </w:rPr>
        <w:t>–</w:t>
      </w:r>
      <w:r w:rsidR="00A17A59" w:rsidRPr="00965C09">
        <w:rPr>
          <w:rFonts w:cs="Arial"/>
          <w:bCs/>
          <w:sz w:val="20"/>
        </w:rPr>
        <w:t xml:space="preserve"> MEC</w:t>
      </w:r>
      <w:r w:rsidR="00922FA5" w:rsidRPr="00965C09">
        <w:rPr>
          <w:rFonts w:cs="Arial"/>
          <w:bCs/>
          <w:sz w:val="20"/>
        </w:rPr>
        <w:t xml:space="preserve">, </w:t>
      </w:r>
      <w:r w:rsidR="00A17A59" w:rsidRPr="00965C09">
        <w:rPr>
          <w:rFonts w:cs="Arial"/>
          <w:bCs/>
          <w:sz w:val="20"/>
        </w:rPr>
        <w:t>Programa Saúde na Escola – DAB/MEC</w:t>
      </w:r>
      <w:r w:rsidR="00922FA5" w:rsidRPr="00965C09">
        <w:rPr>
          <w:rFonts w:cs="Arial"/>
          <w:bCs/>
          <w:sz w:val="20"/>
        </w:rPr>
        <w:t xml:space="preserve">, </w:t>
      </w:r>
      <w:r w:rsidR="00A17A59" w:rsidRPr="00965C09">
        <w:rPr>
          <w:rFonts w:cs="Arial"/>
          <w:bCs/>
          <w:sz w:val="20"/>
        </w:rPr>
        <w:t>Política Nacional da Saúde da Criança</w:t>
      </w:r>
      <w:r w:rsidR="00922FA5" w:rsidRPr="00965C09">
        <w:rPr>
          <w:rFonts w:cs="Arial"/>
          <w:bCs/>
          <w:sz w:val="20"/>
        </w:rPr>
        <w:t xml:space="preserve">, </w:t>
      </w:r>
      <w:r w:rsidR="00A17A59" w:rsidRPr="00965C09">
        <w:rPr>
          <w:rFonts w:cs="Arial"/>
          <w:bCs/>
          <w:sz w:val="20"/>
        </w:rPr>
        <w:t>Política Nacional de Doenças Raras</w:t>
      </w:r>
      <w:r w:rsidR="00922FA5" w:rsidRPr="00965C09">
        <w:rPr>
          <w:rFonts w:cs="Arial"/>
          <w:bCs/>
          <w:sz w:val="20"/>
        </w:rPr>
        <w:t xml:space="preserve"> e </w:t>
      </w:r>
      <w:r w:rsidR="00A17A59" w:rsidRPr="00965C09">
        <w:rPr>
          <w:rFonts w:cs="Arial"/>
          <w:bCs/>
          <w:sz w:val="20"/>
        </w:rPr>
        <w:t>Direitos Humanos</w:t>
      </w:r>
      <w:r w:rsidR="00922FA5" w:rsidRPr="00965C09">
        <w:rPr>
          <w:rFonts w:cs="Arial"/>
          <w:bCs/>
          <w:sz w:val="20"/>
        </w:rPr>
        <w:t xml:space="preserve">. </w:t>
      </w:r>
      <w:r w:rsidR="004F0809" w:rsidRPr="00965C09">
        <w:rPr>
          <w:rFonts w:cs="Arial"/>
          <w:bCs/>
          <w:sz w:val="20"/>
        </w:rPr>
        <w:t>Por fim, apresentou os d</w:t>
      </w:r>
      <w:r w:rsidR="00A17A59" w:rsidRPr="00965C09">
        <w:rPr>
          <w:rFonts w:cs="Arial"/>
          <w:bCs/>
          <w:sz w:val="20"/>
        </w:rPr>
        <w:t xml:space="preserve">esafios </w:t>
      </w:r>
      <w:r w:rsidR="004F0809" w:rsidRPr="00965C09">
        <w:rPr>
          <w:rFonts w:cs="Arial"/>
          <w:bCs/>
          <w:sz w:val="20"/>
        </w:rPr>
        <w:t xml:space="preserve">para </w:t>
      </w:r>
      <w:r w:rsidR="00A17A59" w:rsidRPr="00965C09">
        <w:rPr>
          <w:rFonts w:cs="Arial"/>
          <w:bCs/>
          <w:sz w:val="20"/>
        </w:rPr>
        <w:t>2016-2018</w:t>
      </w:r>
      <w:r w:rsidR="004F0809" w:rsidRPr="00965C09">
        <w:rPr>
          <w:rFonts w:cs="Arial"/>
          <w:bCs/>
          <w:sz w:val="20"/>
        </w:rPr>
        <w:t xml:space="preserve">: </w:t>
      </w:r>
      <w:r w:rsidR="00772F48" w:rsidRPr="00965C09">
        <w:rPr>
          <w:rFonts w:cs="Arial"/>
          <w:bCs/>
          <w:sz w:val="20"/>
        </w:rPr>
        <w:t>Programa de Estimulação Precoce – Microcefalia e Outros Agravos</w:t>
      </w:r>
      <w:r w:rsidR="004F0809" w:rsidRPr="00965C09">
        <w:rPr>
          <w:rFonts w:cs="Arial"/>
          <w:bCs/>
          <w:sz w:val="20"/>
        </w:rPr>
        <w:t xml:space="preserve">; </w:t>
      </w:r>
      <w:r w:rsidR="00316A1A" w:rsidRPr="00965C09">
        <w:rPr>
          <w:rFonts w:cs="Arial"/>
          <w:bCs/>
          <w:sz w:val="20"/>
        </w:rPr>
        <w:t>p</w:t>
      </w:r>
      <w:r w:rsidR="00772F48" w:rsidRPr="00965C09">
        <w:rPr>
          <w:rFonts w:cs="Arial"/>
          <w:bCs/>
          <w:sz w:val="20"/>
        </w:rPr>
        <w:t>actuação do Novo Marco Normativo PNTN</w:t>
      </w:r>
      <w:r w:rsidR="004F0809" w:rsidRPr="00965C09">
        <w:rPr>
          <w:rFonts w:cs="Arial"/>
          <w:bCs/>
          <w:sz w:val="20"/>
        </w:rPr>
        <w:t xml:space="preserve">; </w:t>
      </w:r>
      <w:r w:rsidR="00316A1A" w:rsidRPr="00965C09">
        <w:rPr>
          <w:rFonts w:cs="Arial"/>
          <w:bCs/>
          <w:sz w:val="20"/>
        </w:rPr>
        <w:t>e</w:t>
      </w:r>
      <w:r w:rsidR="00772F48" w:rsidRPr="00965C09">
        <w:rPr>
          <w:rFonts w:cs="Arial"/>
          <w:bCs/>
          <w:sz w:val="20"/>
        </w:rPr>
        <w:t>laboração Módulo da TAN e TON no SISNEO</w:t>
      </w:r>
      <w:r w:rsidR="004F0809" w:rsidRPr="00965C09">
        <w:rPr>
          <w:rFonts w:cs="Arial"/>
          <w:bCs/>
          <w:sz w:val="20"/>
        </w:rPr>
        <w:t xml:space="preserve">; </w:t>
      </w:r>
      <w:r w:rsidR="00772F48" w:rsidRPr="00965C09">
        <w:rPr>
          <w:rFonts w:cs="Arial"/>
          <w:bCs/>
          <w:sz w:val="20"/>
        </w:rPr>
        <w:t xml:space="preserve">Saúde da Mulher com Deficiência – </w:t>
      </w:r>
      <w:r w:rsidR="00316A1A" w:rsidRPr="00965C09">
        <w:rPr>
          <w:rFonts w:cs="Arial"/>
          <w:bCs/>
          <w:sz w:val="20"/>
        </w:rPr>
        <w:t>acessibilidade/equipamentos/manejo clínico</w:t>
      </w:r>
      <w:r w:rsidR="004F0809" w:rsidRPr="00965C09">
        <w:rPr>
          <w:rFonts w:cs="Arial"/>
          <w:bCs/>
          <w:sz w:val="20"/>
        </w:rPr>
        <w:t>;</w:t>
      </w:r>
      <w:r w:rsidR="00316A1A" w:rsidRPr="00965C09">
        <w:rPr>
          <w:rFonts w:cs="Arial"/>
          <w:bCs/>
          <w:sz w:val="20"/>
        </w:rPr>
        <w:t xml:space="preserve"> r</w:t>
      </w:r>
      <w:r w:rsidR="00772F48" w:rsidRPr="00965C09">
        <w:rPr>
          <w:rFonts w:cs="Arial"/>
          <w:bCs/>
          <w:sz w:val="20"/>
        </w:rPr>
        <w:t>evisão das Normativas das Oficinas Ortopédicas:</w:t>
      </w:r>
      <w:r w:rsidR="004F0809" w:rsidRPr="00965C09">
        <w:rPr>
          <w:rFonts w:cs="Arial"/>
          <w:bCs/>
          <w:sz w:val="20"/>
        </w:rPr>
        <w:t xml:space="preserve"> </w:t>
      </w:r>
      <w:r w:rsidR="00316A1A" w:rsidRPr="00965C09">
        <w:rPr>
          <w:rFonts w:cs="Arial"/>
          <w:bCs/>
          <w:sz w:val="20"/>
        </w:rPr>
        <w:t>h</w:t>
      </w:r>
      <w:r w:rsidR="00772F48" w:rsidRPr="00965C09">
        <w:rPr>
          <w:rFonts w:cs="Arial"/>
          <w:bCs/>
          <w:sz w:val="20"/>
        </w:rPr>
        <w:t>abilitações distintas para Oficinas de Ortopedia Técnica I, II e III e Sapataria</w:t>
      </w:r>
      <w:r w:rsidR="004F0809" w:rsidRPr="00965C09">
        <w:rPr>
          <w:rFonts w:cs="Arial"/>
          <w:bCs/>
          <w:sz w:val="20"/>
        </w:rPr>
        <w:t xml:space="preserve">, </w:t>
      </w:r>
      <w:r w:rsidR="00772F48" w:rsidRPr="00965C09">
        <w:rPr>
          <w:rFonts w:cs="Arial"/>
          <w:bCs/>
          <w:sz w:val="20"/>
        </w:rPr>
        <w:t>Valores para construção das Oficinas Ortopédicas</w:t>
      </w:r>
      <w:r w:rsidR="004F0809" w:rsidRPr="00965C09">
        <w:rPr>
          <w:rFonts w:cs="Arial"/>
          <w:bCs/>
          <w:sz w:val="20"/>
        </w:rPr>
        <w:t xml:space="preserve">, </w:t>
      </w:r>
      <w:r w:rsidR="00772F48" w:rsidRPr="00965C09">
        <w:rPr>
          <w:rFonts w:cs="Arial"/>
          <w:bCs/>
          <w:sz w:val="20"/>
        </w:rPr>
        <w:t>Cursos de formação em ortopedia técnica nas escolas técnicas do SUS e PRONATEC</w:t>
      </w:r>
      <w:r w:rsidR="004F0809" w:rsidRPr="00965C09">
        <w:rPr>
          <w:rFonts w:cs="Arial"/>
          <w:bCs/>
          <w:sz w:val="20"/>
        </w:rPr>
        <w:t xml:space="preserve">; </w:t>
      </w:r>
      <w:r w:rsidR="00772F48" w:rsidRPr="00965C09">
        <w:rPr>
          <w:rFonts w:cs="Arial"/>
          <w:bCs/>
          <w:sz w:val="20"/>
        </w:rPr>
        <w:t>OPM:</w:t>
      </w:r>
      <w:r w:rsidR="004F0809" w:rsidRPr="00965C09">
        <w:rPr>
          <w:rFonts w:cs="Arial"/>
          <w:bCs/>
          <w:sz w:val="20"/>
        </w:rPr>
        <w:t xml:space="preserve"> </w:t>
      </w:r>
      <w:r w:rsidR="00772F48" w:rsidRPr="00965C09">
        <w:rPr>
          <w:rFonts w:cs="Arial"/>
          <w:bCs/>
          <w:sz w:val="20"/>
        </w:rPr>
        <w:t xml:space="preserve">GT de regulamentação e certificação de OPM (MCTI, Inmetro, </w:t>
      </w:r>
      <w:proofErr w:type="gramStart"/>
      <w:r w:rsidR="00772F48" w:rsidRPr="00965C09">
        <w:rPr>
          <w:rFonts w:cs="Arial"/>
          <w:bCs/>
          <w:sz w:val="20"/>
        </w:rPr>
        <w:t>Anvisa</w:t>
      </w:r>
      <w:proofErr w:type="gramEnd"/>
      <w:r w:rsidR="00316A1A" w:rsidRPr="00965C09">
        <w:rPr>
          <w:rFonts w:cs="Arial"/>
          <w:bCs/>
          <w:sz w:val="20"/>
        </w:rPr>
        <w:t xml:space="preserve"> e p</w:t>
      </w:r>
      <w:r w:rsidR="00772F48" w:rsidRPr="00965C09">
        <w:rPr>
          <w:rFonts w:cs="Arial"/>
          <w:bCs/>
          <w:sz w:val="20"/>
        </w:rPr>
        <w:t>actuação de portaria estabelecendo transferência de recursos para concessão de OPM</w:t>
      </w:r>
      <w:r w:rsidR="004F0809" w:rsidRPr="00965C09">
        <w:rPr>
          <w:rFonts w:cs="Arial"/>
          <w:bCs/>
          <w:sz w:val="20"/>
        </w:rPr>
        <w:t xml:space="preserve">; </w:t>
      </w:r>
      <w:r w:rsidR="00772F48" w:rsidRPr="00965C09">
        <w:rPr>
          <w:rFonts w:cs="Arial"/>
          <w:bCs/>
          <w:sz w:val="20"/>
        </w:rPr>
        <w:t xml:space="preserve">Revisão da Portaria 400 – </w:t>
      </w:r>
      <w:proofErr w:type="spellStart"/>
      <w:r w:rsidR="00772F48" w:rsidRPr="00965C09">
        <w:rPr>
          <w:rFonts w:cs="Arial"/>
          <w:bCs/>
          <w:sz w:val="20"/>
        </w:rPr>
        <w:t>Ostomizados</w:t>
      </w:r>
      <w:proofErr w:type="spellEnd"/>
      <w:r w:rsidR="004F0809" w:rsidRPr="00965C09">
        <w:rPr>
          <w:rFonts w:cs="Arial"/>
          <w:bCs/>
          <w:sz w:val="20"/>
        </w:rPr>
        <w:t xml:space="preserve">; </w:t>
      </w:r>
      <w:r w:rsidR="00772F48" w:rsidRPr="00965C09">
        <w:rPr>
          <w:rFonts w:cs="Arial"/>
          <w:bCs/>
          <w:sz w:val="20"/>
        </w:rPr>
        <w:t>Revisão da Portaria 1.370 de Assistência Ventilatória Não Invasiva</w:t>
      </w:r>
      <w:r w:rsidR="004F0809" w:rsidRPr="00965C09">
        <w:rPr>
          <w:rFonts w:cs="Arial"/>
          <w:bCs/>
          <w:sz w:val="20"/>
        </w:rPr>
        <w:t xml:space="preserve">; </w:t>
      </w:r>
      <w:r w:rsidR="00772F48" w:rsidRPr="00965C09">
        <w:rPr>
          <w:rFonts w:cs="Arial"/>
          <w:bCs/>
          <w:sz w:val="20"/>
        </w:rPr>
        <w:t xml:space="preserve">PGASS – Programação Geral de Ações e Serviços de Saúde </w:t>
      </w:r>
      <w:r w:rsidR="004F0809" w:rsidRPr="00965C09">
        <w:rPr>
          <w:rFonts w:cs="Arial"/>
          <w:bCs/>
          <w:sz w:val="20"/>
        </w:rPr>
        <w:t>–</w:t>
      </w:r>
      <w:r w:rsidR="00772F48" w:rsidRPr="00965C09">
        <w:rPr>
          <w:rFonts w:cs="Arial"/>
          <w:bCs/>
          <w:sz w:val="20"/>
        </w:rPr>
        <w:t xml:space="preserve"> DRAC</w:t>
      </w:r>
      <w:r w:rsidR="004F0809" w:rsidRPr="00965C09">
        <w:rPr>
          <w:rFonts w:cs="Arial"/>
          <w:bCs/>
          <w:sz w:val="20"/>
        </w:rPr>
        <w:t xml:space="preserve">; </w:t>
      </w:r>
      <w:r w:rsidR="00772F48" w:rsidRPr="00965C09">
        <w:rPr>
          <w:rFonts w:cs="Arial"/>
          <w:bCs/>
          <w:sz w:val="20"/>
        </w:rPr>
        <w:t>GT da CIF – Código Internacional de Funcionalidade</w:t>
      </w:r>
      <w:r w:rsidR="004F0809" w:rsidRPr="00965C09">
        <w:rPr>
          <w:rFonts w:cs="Arial"/>
          <w:bCs/>
          <w:sz w:val="20"/>
        </w:rPr>
        <w:t xml:space="preserve">; </w:t>
      </w:r>
      <w:r w:rsidR="00772F48" w:rsidRPr="00965C09">
        <w:rPr>
          <w:rFonts w:cs="Arial"/>
          <w:bCs/>
          <w:sz w:val="20"/>
        </w:rPr>
        <w:t>Capacitações – Equipes Atenção Básica, CER, CEO, Hospitalar</w:t>
      </w:r>
      <w:r w:rsidR="004F0809" w:rsidRPr="00965C09">
        <w:rPr>
          <w:rFonts w:cs="Arial"/>
          <w:bCs/>
          <w:sz w:val="20"/>
        </w:rPr>
        <w:t xml:space="preserve">; </w:t>
      </w:r>
      <w:r w:rsidR="00772F48" w:rsidRPr="00965C09">
        <w:rPr>
          <w:rFonts w:cs="Arial"/>
          <w:bCs/>
          <w:sz w:val="20"/>
        </w:rPr>
        <w:t xml:space="preserve">Parceria Estratégica com a OPAS e </w:t>
      </w:r>
      <w:proofErr w:type="spellStart"/>
      <w:r w:rsidR="00772F48" w:rsidRPr="00965C09">
        <w:rPr>
          <w:rFonts w:cs="Arial"/>
          <w:bCs/>
          <w:sz w:val="20"/>
        </w:rPr>
        <w:t>Model</w:t>
      </w:r>
      <w:proofErr w:type="spellEnd"/>
      <w:r w:rsidR="00772F48" w:rsidRPr="00965C09">
        <w:rPr>
          <w:rFonts w:cs="Arial"/>
          <w:bCs/>
          <w:sz w:val="20"/>
        </w:rPr>
        <w:t xml:space="preserve"> </w:t>
      </w:r>
      <w:proofErr w:type="spellStart"/>
      <w:r w:rsidR="00772F48" w:rsidRPr="00965C09">
        <w:rPr>
          <w:rFonts w:cs="Arial"/>
          <w:bCs/>
          <w:sz w:val="20"/>
        </w:rPr>
        <w:t>Disability</w:t>
      </w:r>
      <w:proofErr w:type="spellEnd"/>
      <w:r w:rsidR="00772F48" w:rsidRPr="00965C09">
        <w:rPr>
          <w:rFonts w:cs="Arial"/>
          <w:bCs/>
          <w:sz w:val="20"/>
        </w:rPr>
        <w:t xml:space="preserve"> </w:t>
      </w:r>
      <w:proofErr w:type="spellStart"/>
      <w:r w:rsidR="00772F48" w:rsidRPr="00965C09">
        <w:rPr>
          <w:rFonts w:cs="Arial"/>
          <w:bCs/>
          <w:sz w:val="20"/>
        </w:rPr>
        <w:t>Survey</w:t>
      </w:r>
      <w:proofErr w:type="spellEnd"/>
      <w:r w:rsidR="00772F48" w:rsidRPr="00965C09">
        <w:rPr>
          <w:rFonts w:cs="Arial"/>
          <w:bCs/>
          <w:sz w:val="20"/>
        </w:rPr>
        <w:t xml:space="preserve"> (MDS); Indicadores  PCD; Programa de Estimulação Precoce</w:t>
      </w:r>
      <w:r w:rsidR="004F0809" w:rsidRPr="00965C09">
        <w:rPr>
          <w:rFonts w:cs="Arial"/>
          <w:bCs/>
          <w:sz w:val="20"/>
        </w:rPr>
        <w:t xml:space="preserve">; e </w:t>
      </w:r>
      <w:r w:rsidR="00772F48" w:rsidRPr="00965C09">
        <w:rPr>
          <w:rFonts w:cs="Arial"/>
          <w:bCs/>
          <w:iCs/>
          <w:sz w:val="20"/>
        </w:rPr>
        <w:t>CER Comunidade</w:t>
      </w:r>
      <w:r w:rsidR="00772F48" w:rsidRPr="00965C09">
        <w:rPr>
          <w:rFonts w:cs="Arial"/>
          <w:bCs/>
          <w:sz w:val="20"/>
        </w:rPr>
        <w:t xml:space="preserve"> – RHS e Comunidades de Práticas</w:t>
      </w:r>
      <w:r w:rsidR="004F0809" w:rsidRPr="00965C09">
        <w:rPr>
          <w:rFonts w:cs="Arial"/>
          <w:bCs/>
          <w:sz w:val="20"/>
        </w:rPr>
        <w:t>. Finalizando, colocou a á</w:t>
      </w:r>
      <w:r w:rsidR="00894CFB" w:rsidRPr="00965C09">
        <w:rPr>
          <w:rFonts w:cs="Arial"/>
          <w:bCs/>
          <w:sz w:val="20"/>
        </w:rPr>
        <w:t>rea técnica à disposi</w:t>
      </w:r>
      <w:r w:rsidR="00316A1A" w:rsidRPr="00965C09">
        <w:rPr>
          <w:rFonts w:cs="Arial"/>
          <w:bCs/>
          <w:sz w:val="20"/>
        </w:rPr>
        <w:t>ção para construir coletivamente com o Conselho</w:t>
      </w:r>
      <w:r w:rsidR="004F0809" w:rsidRPr="00965C09">
        <w:rPr>
          <w:rFonts w:cs="Arial"/>
          <w:bCs/>
          <w:sz w:val="20"/>
        </w:rPr>
        <w:t>.</w:t>
      </w:r>
      <w:r w:rsidR="00697994" w:rsidRPr="00965C09">
        <w:rPr>
          <w:rFonts w:cs="Arial"/>
          <w:bCs/>
          <w:sz w:val="20"/>
        </w:rPr>
        <w:t xml:space="preserve"> </w:t>
      </w:r>
      <w:r w:rsidR="004F0809" w:rsidRPr="00965C09">
        <w:rPr>
          <w:rFonts w:cs="Arial"/>
          <w:bCs/>
          <w:sz w:val="20"/>
        </w:rPr>
        <w:t xml:space="preserve"> </w:t>
      </w:r>
      <w:r w:rsidR="00894CFB" w:rsidRPr="00965C09">
        <w:rPr>
          <w:rFonts w:cs="Arial"/>
          <w:b/>
          <w:bCs/>
          <w:sz w:val="20"/>
        </w:rPr>
        <w:t>Manifestações</w:t>
      </w:r>
      <w:r w:rsidR="00B92793" w:rsidRPr="00965C09">
        <w:rPr>
          <w:rFonts w:cs="Arial"/>
          <w:b/>
          <w:bCs/>
          <w:sz w:val="20"/>
        </w:rPr>
        <w:t xml:space="preserve">. </w:t>
      </w:r>
      <w:r w:rsidR="00ED03B5" w:rsidRPr="00965C09">
        <w:rPr>
          <w:rFonts w:cs="Arial"/>
          <w:bCs/>
          <w:sz w:val="20"/>
        </w:rPr>
        <w:t xml:space="preserve">Conselheira </w:t>
      </w:r>
      <w:r w:rsidR="005354F4" w:rsidRPr="00965C09">
        <w:rPr>
          <w:rFonts w:cs="Arial"/>
          <w:b/>
          <w:bCs/>
          <w:sz w:val="20"/>
        </w:rPr>
        <w:t xml:space="preserve">Denise </w:t>
      </w:r>
      <w:r w:rsidR="00ED03B5" w:rsidRPr="00965C09">
        <w:rPr>
          <w:rFonts w:cs="Arial"/>
          <w:b/>
          <w:bCs/>
          <w:sz w:val="20"/>
        </w:rPr>
        <w:t>Torr</w:t>
      </w:r>
      <w:r w:rsidR="00B92793" w:rsidRPr="00965C09">
        <w:rPr>
          <w:rFonts w:cs="Arial"/>
          <w:b/>
          <w:bCs/>
          <w:sz w:val="20"/>
        </w:rPr>
        <w:t>eão</w:t>
      </w:r>
      <w:r w:rsidR="00B92793" w:rsidRPr="00965C09">
        <w:rPr>
          <w:rFonts w:cs="Arial"/>
          <w:bCs/>
          <w:sz w:val="20"/>
        </w:rPr>
        <w:t xml:space="preserve"> </w:t>
      </w:r>
      <w:r w:rsidR="00A97855" w:rsidRPr="00965C09">
        <w:rPr>
          <w:rFonts w:cs="Arial"/>
          <w:bCs/>
          <w:sz w:val="20"/>
        </w:rPr>
        <w:t>fez os seguintes questionamentos a</w:t>
      </w:r>
      <w:r w:rsidR="00CB1203" w:rsidRPr="00965C09">
        <w:rPr>
          <w:rFonts w:eastAsia="Times New Roman" w:cs="Arial"/>
          <w:sz w:val="20"/>
          <w:lang w:eastAsia="pt-BR"/>
        </w:rPr>
        <w:t xml:space="preserve"> respeito da </w:t>
      </w:r>
      <w:r w:rsidR="00BA33B2" w:rsidRPr="00965C09">
        <w:rPr>
          <w:rFonts w:eastAsia="Times New Roman" w:cs="Arial"/>
          <w:sz w:val="20"/>
          <w:lang w:eastAsia="pt-BR"/>
        </w:rPr>
        <w:t xml:space="preserve">pauta do </w:t>
      </w:r>
      <w:r w:rsidR="00CB1203" w:rsidRPr="00965C09">
        <w:rPr>
          <w:rFonts w:eastAsia="Times New Roman" w:cs="Arial"/>
          <w:sz w:val="20"/>
          <w:lang w:eastAsia="pt-BR"/>
        </w:rPr>
        <w:t xml:space="preserve">Programa </w:t>
      </w:r>
      <w:r w:rsidR="00BA33B2" w:rsidRPr="00965C09">
        <w:rPr>
          <w:rFonts w:eastAsia="Times New Roman" w:cs="Arial"/>
          <w:sz w:val="20"/>
          <w:lang w:eastAsia="pt-BR"/>
        </w:rPr>
        <w:t>Viver sem Limites</w:t>
      </w:r>
      <w:r w:rsidR="00CB1203" w:rsidRPr="00965C09">
        <w:rPr>
          <w:rFonts w:eastAsia="Times New Roman" w:cs="Arial"/>
          <w:sz w:val="20"/>
          <w:lang w:eastAsia="pt-BR"/>
        </w:rPr>
        <w:t xml:space="preserve">: </w:t>
      </w:r>
      <w:r w:rsidR="00BA33B2" w:rsidRPr="00965C09">
        <w:rPr>
          <w:rFonts w:eastAsia="Times New Roman" w:cs="Arial"/>
          <w:sz w:val="20"/>
          <w:lang w:eastAsia="pt-BR"/>
        </w:rPr>
        <w:t>1</w:t>
      </w:r>
      <w:r w:rsidR="00CB1203" w:rsidRPr="00965C09">
        <w:rPr>
          <w:rFonts w:eastAsia="Times New Roman" w:cs="Arial"/>
          <w:sz w:val="20"/>
          <w:lang w:eastAsia="pt-BR"/>
        </w:rPr>
        <w:t xml:space="preserve">) Como fica a </w:t>
      </w:r>
      <w:r w:rsidR="00BA33B2" w:rsidRPr="00965C09">
        <w:rPr>
          <w:rFonts w:eastAsia="Times New Roman" w:cs="Arial"/>
          <w:sz w:val="20"/>
          <w:lang w:eastAsia="pt-BR"/>
        </w:rPr>
        <w:t>sustentabilidade da própria política, haja vista as mudanças</w:t>
      </w:r>
      <w:r w:rsidR="00CB1203" w:rsidRPr="00965C09">
        <w:rPr>
          <w:rFonts w:eastAsia="Times New Roman" w:cs="Arial"/>
          <w:sz w:val="20"/>
          <w:lang w:eastAsia="pt-BR"/>
        </w:rPr>
        <w:t>?</w:t>
      </w:r>
      <w:r w:rsidR="00BA33B2" w:rsidRPr="00965C09">
        <w:rPr>
          <w:rFonts w:eastAsia="Times New Roman" w:cs="Arial"/>
          <w:sz w:val="20"/>
          <w:lang w:eastAsia="pt-BR"/>
        </w:rPr>
        <w:t>;</w:t>
      </w:r>
      <w:r w:rsidR="00CB1203" w:rsidRPr="00965C09">
        <w:rPr>
          <w:rFonts w:eastAsia="Times New Roman" w:cs="Arial"/>
          <w:sz w:val="20"/>
          <w:lang w:eastAsia="pt-BR"/>
        </w:rPr>
        <w:t xml:space="preserve"> </w:t>
      </w:r>
      <w:proofErr w:type="gramStart"/>
      <w:r w:rsidR="00BA33B2" w:rsidRPr="00965C09">
        <w:rPr>
          <w:rFonts w:eastAsia="Times New Roman" w:cs="Arial"/>
          <w:sz w:val="20"/>
          <w:lang w:eastAsia="pt-BR"/>
        </w:rPr>
        <w:t>2</w:t>
      </w:r>
      <w:proofErr w:type="gramEnd"/>
      <w:r w:rsidR="00CB1203" w:rsidRPr="00965C09">
        <w:rPr>
          <w:rFonts w:eastAsia="Times New Roman" w:cs="Arial"/>
          <w:sz w:val="20"/>
          <w:lang w:eastAsia="pt-BR"/>
        </w:rPr>
        <w:t>)</w:t>
      </w:r>
      <w:r w:rsidR="00A97855" w:rsidRPr="00965C09">
        <w:rPr>
          <w:rFonts w:eastAsia="Times New Roman" w:cs="Arial"/>
          <w:sz w:val="20"/>
          <w:lang w:eastAsia="pt-BR"/>
        </w:rPr>
        <w:t xml:space="preserve"> Como está a </w:t>
      </w:r>
      <w:r w:rsidR="00BA33B2" w:rsidRPr="00965C09">
        <w:rPr>
          <w:rFonts w:eastAsia="Times New Roman" w:cs="Arial"/>
          <w:sz w:val="20"/>
          <w:lang w:eastAsia="pt-BR"/>
        </w:rPr>
        <w:t xml:space="preserve">Rede de Pessoas com Deficiência e os </w:t>
      </w:r>
      <w:proofErr w:type="spellStart"/>
      <w:r w:rsidR="00BA33B2" w:rsidRPr="00965C09">
        <w:rPr>
          <w:rFonts w:eastAsia="Times New Roman" w:cs="Arial"/>
          <w:sz w:val="20"/>
          <w:lang w:eastAsia="pt-BR"/>
        </w:rPr>
        <w:t>CERs</w:t>
      </w:r>
      <w:proofErr w:type="spellEnd"/>
      <w:r w:rsidR="00BA33B2" w:rsidRPr="00965C09">
        <w:rPr>
          <w:rFonts w:eastAsia="Times New Roman" w:cs="Arial"/>
          <w:sz w:val="20"/>
          <w:lang w:eastAsia="pt-BR"/>
        </w:rPr>
        <w:t xml:space="preserve">, </w:t>
      </w:r>
      <w:r w:rsidR="00A97855" w:rsidRPr="00965C09">
        <w:rPr>
          <w:rFonts w:eastAsia="Times New Roman" w:cs="Arial"/>
          <w:sz w:val="20"/>
          <w:lang w:eastAsia="pt-BR"/>
        </w:rPr>
        <w:t xml:space="preserve">bem como </w:t>
      </w:r>
      <w:r w:rsidR="00BA33B2" w:rsidRPr="00965C09">
        <w:rPr>
          <w:rFonts w:eastAsia="Times New Roman" w:cs="Arial"/>
          <w:sz w:val="20"/>
          <w:lang w:eastAsia="pt-BR"/>
        </w:rPr>
        <w:t>a resolutividade destes frente à demanda</w:t>
      </w:r>
      <w:r w:rsidR="00A97855" w:rsidRPr="00965C09">
        <w:rPr>
          <w:rFonts w:eastAsia="Times New Roman" w:cs="Arial"/>
          <w:sz w:val="20"/>
          <w:lang w:eastAsia="pt-BR"/>
        </w:rPr>
        <w:t>? Q</w:t>
      </w:r>
      <w:r w:rsidR="00BA33B2" w:rsidRPr="00965C09">
        <w:rPr>
          <w:rFonts w:eastAsia="Times New Roman" w:cs="Arial"/>
          <w:sz w:val="20"/>
          <w:lang w:eastAsia="pt-BR"/>
        </w:rPr>
        <w:t xml:space="preserve">uantos </w:t>
      </w:r>
      <w:r w:rsidR="00697994" w:rsidRPr="00965C09">
        <w:rPr>
          <w:rFonts w:eastAsia="Times New Roman" w:cs="Arial"/>
          <w:sz w:val="20"/>
          <w:lang w:eastAsia="pt-BR"/>
        </w:rPr>
        <w:t xml:space="preserve">Centros </w:t>
      </w:r>
      <w:r w:rsidR="00A97855" w:rsidRPr="00965C09">
        <w:rPr>
          <w:rFonts w:eastAsia="Times New Roman" w:cs="Arial"/>
          <w:sz w:val="20"/>
          <w:lang w:eastAsia="pt-BR"/>
        </w:rPr>
        <w:t xml:space="preserve">estão </w:t>
      </w:r>
      <w:r w:rsidR="00BA33B2" w:rsidRPr="00965C09">
        <w:rPr>
          <w:rFonts w:eastAsia="Times New Roman" w:cs="Arial"/>
          <w:sz w:val="20"/>
          <w:lang w:eastAsia="pt-BR"/>
        </w:rPr>
        <w:t>habilitados</w:t>
      </w:r>
      <w:r w:rsidR="00A97855" w:rsidRPr="00965C09">
        <w:rPr>
          <w:rFonts w:eastAsia="Times New Roman" w:cs="Arial"/>
          <w:sz w:val="20"/>
          <w:lang w:eastAsia="pt-BR"/>
        </w:rPr>
        <w:t xml:space="preserve"> e </w:t>
      </w:r>
      <w:r w:rsidR="00BA33B2" w:rsidRPr="00965C09">
        <w:rPr>
          <w:rFonts w:eastAsia="Times New Roman" w:cs="Arial"/>
          <w:sz w:val="20"/>
          <w:lang w:eastAsia="pt-BR"/>
        </w:rPr>
        <w:t xml:space="preserve">quantas habilitações </w:t>
      </w:r>
      <w:r w:rsidR="00A97855" w:rsidRPr="00965C09">
        <w:rPr>
          <w:rFonts w:eastAsia="Times New Roman" w:cs="Arial"/>
          <w:sz w:val="20"/>
          <w:lang w:eastAsia="pt-BR"/>
        </w:rPr>
        <w:t>há? Q</w:t>
      </w:r>
      <w:r w:rsidR="00BA33B2" w:rsidRPr="00965C09">
        <w:rPr>
          <w:rFonts w:eastAsia="Times New Roman" w:cs="Arial"/>
          <w:sz w:val="20"/>
          <w:lang w:eastAsia="pt-BR"/>
        </w:rPr>
        <w:t>ual é a demanda reprimida</w:t>
      </w:r>
      <w:r w:rsidR="00A97855" w:rsidRPr="00965C09">
        <w:rPr>
          <w:rFonts w:eastAsia="Times New Roman" w:cs="Arial"/>
          <w:sz w:val="20"/>
          <w:lang w:eastAsia="pt-BR"/>
        </w:rPr>
        <w:t>? Q</w:t>
      </w:r>
      <w:r w:rsidR="00BA33B2" w:rsidRPr="00965C09">
        <w:rPr>
          <w:rFonts w:eastAsia="Times New Roman" w:cs="Arial"/>
          <w:sz w:val="20"/>
          <w:lang w:eastAsia="pt-BR"/>
        </w:rPr>
        <w:t xml:space="preserve">uais são as estratégias pensadas frente ao recrudescimento da </w:t>
      </w:r>
      <w:r w:rsidR="00A97855" w:rsidRPr="00965C09">
        <w:rPr>
          <w:rFonts w:eastAsia="Times New Roman" w:cs="Arial"/>
          <w:sz w:val="20"/>
          <w:lang w:eastAsia="pt-BR"/>
        </w:rPr>
        <w:t>s</w:t>
      </w:r>
      <w:r w:rsidR="00BA33B2" w:rsidRPr="00965C09">
        <w:rPr>
          <w:rFonts w:eastAsia="Times New Roman" w:cs="Arial"/>
          <w:sz w:val="20"/>
          <w:lang w:eastAsia="pt-BR"/>
        </w:rPr>
        <w:t>ífilis e o surgimento de novos agravos com a Síndrome do Zica Vírus</w:t>
      </w:r>
      <w:r w:rsidR="00A97855" w:rsidRPr="00965C09">
        <w:rPr>
          <w:rFonts w:eastAsia="Times New Roman" w:cs="Arial"/>
          <w:sz w:val="20"/>
          <w:lang w:eastAsia="pt-BR"/>
        </w:rPr>
        <w:t>? (no que diz respeito à microcefalia, como a rede irá acolher e garantir assistência integral?)</w:t>
      </w:r>
      <w:r w:rsidR="00BA33B2" w:rsidRPr="00965C09">
        <w:rPr>
          <w:rFonts w:eastAsia="Times New Roman" w:cs="Arial"/>
          <w:sz w:val="20"/>
          <w:lang w:eastAsia="pt-BR"/>
        </w:rPr>
        <w:t>;</w:t>
      </w:r>
      <w:r w:rsidR="00A97855" w:rsidRPr="00965C09">
        <w:rPr>
          <w:rFonts w:eastAsia="Times New Roman" w:cs="Arial"/>
          <w:sz w:val="20"/>
          <w:lang w:eastAsia="pt-BR"/>
        </w:rPr>
        <w:t xml:space="preserve"> </w:t>
      </w:r>
      <w:proofErr w:type="gramStart"/>
      <w:r w:rsidR="00BA33B2" w:rsidRPr="00965C09">
        <w:rPr>
          <w:rFonts w:eastAsia="Times New Roman" w:cs="Arial"/>
          <w:sz w:val="20"/>
          <w:lang w:eastAsia="pt-BR"/>
        </w:rPr>
        <w:t>3</w:t>
      </w:r>
      <w:proofErr w:type="gramEnd"/>
      <w:r w:rsidR="00A97855" w:rsidRPr="00965C09">
        <w:rPr>
          <w:rFonts w:eastAsia="Times New Roman" w:cs="Arial"/>
          <w:sz w:val="20"/>
          <w:lang w:eastAsia="pt-BR"/>
        </w:rPr>
        <w:t>)</w:t>
      </w:r>
      <w:r w:rsidR="00BA33B2" w:rsidRPr="00965C09">
        <w:rPr>
          <w:rFonts w:eastAsia="Times New Roman" w:cs="Arial"/>
          <w:sz w:val="20"/>
          <w:lang w:eastAsia="pt-BR"/>
        </w:rPr>
        <w:t xml:space="preserve"> </w:t>
      </w:r>
      <w:r w:rsidR="00A97855" w:rsidRPr="00965C09">
        <w:rPr>
          <w:rFonts w:eastAsia="Times New Roman" w:cs="Arial"/>
          <w:sz w:val="20"/>
          <w:lang w:eastAsia="pt-BR"/>
        </w:rPr>
        <w:t>C</w:t>
      </w:r>
      <w:r w:rsidR="00BA33B2" w:rsidRPr="00965C09">
        <w:rPr>
          <w:rFonts w:eastAsia="Times New Roman" w:cs="Arial"/>
          <w:sz w:val="20"/>
          <w:lang w:eastAsia="pt-BR"/>
        </w:rPr>
        <w:t>omo estão os planos estaduais da rede de cuidados da Pessoa com Deficiência? Quais estados já apresentaram</w:t>
      </w:r>
      <w:r w:rsidR="00A97855" w:rsidRPr="00965C09">
        <w:rPr>
          <w:rFonts w:eastAsia="Times New Roman" w:cs="Arial"/>
          <w:sz w:val="20"/>
          <w:lang w:eastAsia="pt-BR"/>
        </w:rPr>
        <w:t xml:space="preserve"> os Planos</w:t>
      </w:r>
      <w:r w:rsidR="00BA33B2" w:rsidRPr="00965C09">
        <w:rPr>
          <w:rFonts w:eastAsia="Times New Roman" w:cs="Arial"/>
          <w:sz w:val="20"/>
          <w:lang w:eastAsia="pt-BR"/>
        </w:rPr>
        <w:t>? Quais apresentaram de forma completa</w:t>
      </w:r>
      <w:r w:rsidR="00A97855" w:rsidRPr="00965C09">
        <w:rPr>
          <w:rFonts w:eastAsia="Times New Roman" w:cs="Arial"/>
          <w:sz w:val="20"/>
          <w:lang w:eastAsia="pt-BR"/>
        </w:rPr>
        <w:t>? Q</w:t>
      </w:r>
      <w:r w:rsidR="00BA33B2" w:rsidRPr="00965C09">
        <w:rPr>
          <w:rFonts w:eastAsia="Times New Roman" w:cs="Arial"/>
          <w:sz w:val="20"/>
          <w:lang w:eastAsia="pt-BR"/>
        </w:rPr>
        <w:t>uais com planos somente em algumas RRAS - Redes Regionais de Assistência à Saúde</w:t>
      </w:r>
      <w:r w:rsidR="00A97855" w:rsidRPr="00965C09">
        <w:rPr>
          <w:rFonts w:eastAsia="Times New Roman" w:cs="Arial"/>
          <w:sz w:val="20"/>
          <w:lang w:eastAsia="pt-BR"/>
        </w:rPr>
        <w:t xml:space="preserve">? </w:t>
      </w:r>
      <w:proofErr w:type="gramStart"/>
      <w:r w:rsidR="00A97855" w:rsidRPr="00965C09">
        <w:rPr>
          <w:rFonts w:eastAsia="Times New Roman" w:cs="Arial"/>
          <w:sz w:val="20"/>
          <w:lang w:eastAsia="pt-BR"/>
        </w:rPr>
        <w:t>e</w:t>
      </w:r>
      <w:proofErr w:type="gramEnd"/>
      <w:r w:rsidR="00A97855" w:rsidRPr="00965C09">
        <w:rPr>
          <w:rFonts w:eastAsia="Times New Roman" w:cs="Arial"/>
          <w:sz w:val="20"/>
          <w:lang w:eastAsia="pt-BR"/>
        </w:rPr>
        <w:t xml:space="preserve"> Q</w:t>
      </w:r>
      <w:r w:rsidR="00BA33B2" w:rsidRPr="00965C09">
        <w:rPr>
          <w:rFonts w:eastAsia="Times New Roman" w:cs="Arial"/>
          <w:sz w:val="20"/>
          <w:lang w:eastAsia="pt-BR"/>
        </w:rPr>
        <w:t>ue providências estão sendo adotadas para finalização dos planos em todo o país</w:t>
      </w:r>
      <w:r w:rsidR="00CB1203" w:rsidRPr="00965C09">
        <w:rPr>
          <w:rFonts w:eastAsia="Times New Roman" w:cs="Arial"/>
          <w:sz w:val="20"/>
          <w:lang w:eastAsia="pt-BR"/>
        </w:rPr>
        <w:t>?</w:t>
      </w:r>
      <w:r w:rsidR="00A97855" w:rsidRPr="00965C09">
        <w:rPr>
          <w:rFonts w:eastAsia="Times New Roman" w:cs="Arial"/>
          <w:sz w:val="20"/>
          <w:lang w:eastAsia="pt-BR"/>
        </w:rPr>
        <w:t xml:space="preserve">. Explicou que a </w:t>
      </w:r>
      <w:r w:rsidR="00BA33B2" w:rsidRPr="00965C09">
        <w:rPr>
          <w:rFonts w:eastAsia="Times New Roman" w:cs="Arial"/>
          <w:sz w:val="20"/>
          <w:lang w:eastAsia="pt-BR"/>
        </w:rPr>
        <w:t xml:space="preserve">Triagem Auditiva Neonatal (TAN) na </w:t>
      </w:r>
      <w:r w:rsidR="00A97855" w:rsidRPr="00965C09">
        <w:rPr>
          <w:rFonts w:eastAsia="Times New Roman" w:cs="Arial"/>
          <w:sz w:val="20"/>
          <w:lang w:eastAsia="pt-BR"/>
        </w:rPr>
        <w:t xml:space="preserve">AIH ficou com procedimento "zerado”, </w:t>
      </w:r>
      <w:r w:rsidR="00697994" w:rsidRPr="00965C09">
        <w:rPr>
          <w:rFonts w:eastAsia="Times New Roman" w:cs="Arial"/>
          <w:sz w:val="20"/>
          <w:lang w:eastAsia="pt-BR"/>
        </w:rPr>
        <w:t xml:space="preserve">dificultando </w:t>
      </w:r>
      <w:r w:rsidR="00BA33B2" w:rsidRPr="00965C09">
        <w:rPr>
          <w:rFonts w:eastAsia="Times New Roman" w:cs="Arial"/>
          <w:sz w:val="20"/>
          <w:lang w:eastAsia="pt-BR"/>
        </w:rPr>
        <w:t>a realização d</w:t>
      </w:r>
      <w:r w:rsidR="00697994" w:rsidRPr="00965C09">
        <w:rPr>
          <w:rFonts w:eastAsia="Times New Roman" w:cs="Arial"/>
          <w:sz w:val="20"/>
          <w:lang w:eastAsia="pt-BR"/>
        </w:rPr>
        <w:t xml:space="preserve">essa </w:t>
      </w:r>
      <w:r w:rsidR="00A97855" w:rsidRPr="00965C09">
        <w:rPr>
          <w:rFonts w:eastAsia="Times New Roman" w:cs="Arial"/>
          <w:sz w:val="20"/>
          <w:lang w:eastAsia="pt-BR"/>
        </w:rPr>
        <w:t xml:space="preserve">triagem </w:t>
      </w:r>
      <w:r w:rsidR="00CB1203" w:rsidRPr="00965C09">
        <w:rPr>
          <w:rFonts w:eastAsia="Times New Roman" w:cs="Arial"/>
          <w:sz w:val="20"/>
          <w:lang w:eastAsia="pt-BR"/>
        </w:rPr>
        <w:t xml:space="preserve">(atualmente, </w:t>
      </w:r>
      <w:r w:rsidR="00A97855" w:rsidRPr="00965C09">
        <w:rPr>
          <w:rFonts w:eastAsia="Times New Roman" w:cs="Arial"/>
          <w:sz w:val="20"/>
          <w:lang w:eastAsia="pt-BR"/>
        </w:rPr>
        <w:t xml:space="preserve">somente </w:t>
      </w:r>
      <w:r w:rsidR="00BA33B2" w:rsidRPr="00965C09">
        <w:rPr>
          <w:rFonts w:eastAsia="Times New Roman" w:cs="Arial"/>
          <w:sz w:val="20"/>
          <w:lang w:eastAsia="pt-BR"/>
        </w:rPr>
        <w:t>30%</w:t>
      </w:r>
      <w:r w:rsidR="00A97855" w:rsidRPr="00965C09">
        <w:rPr>
          <w:rFonts w:eastAsia="Times New Roman" w:cs="Arial"/>
          <w:sz w:val="20"/>
          <w:lang w:eastAsia="pt-BR"/>
        </w:rPr>
        <w:t xml:space="preserve"> da população </w:t>
      </w:r>
      <w:proofErr w:type="gramStart"/>
      <w:r w:rsidR="00A97855" w:rsidRPr="00965C09">
        <w:rPr>
          <w:rFonts w:eastAsia="Times New Roman" w:cs="Arial"/>
          <w:sz w:val="20"/>
          <w:lang w:eastAsia="pt-BR"/>
        </w:rPr>
        <w:t>passa</w:t>
      </w:r>
      <w:proofErr w:type="gramEnd"/>
      <w:r w:rsidR="00A97855" w:rsidRPr="00965C09">
        <w:rPr>
          <w:rFonts w:eastAsia="Times New Roman" w:cs="Arial"/>
          <w:sz w:val="20"/>
          <w:lang w:eastAsia="pt-BR"/>
        </w:rPr>
        <w:t xml:space="preserve"> pela triagem</w:t>
      </w:r>
      <w:r w:rsidR="00697994" w:rsidRPr="00965C09">
        <w:rPr>
          <w:rFonts w:eastAsia="Times New Roman" w:cs="Arial"/>
          <w:sz w:val="20"/>
          <w:lang w:eastAsia="pt-BR"/>
        </w:rPr>
        <w:t>)</w:t>
      </w:r>
      <w:r w:rsidR="00A97855" w:rsidRPr="00965C09">
        <w:rPr>
          <w:rFonts w:eastAsia="Times New Roman" w:cs="Arial"/>
          <w:sz w:val="20"/>
          <w:lang w:eastAsia="pt-BR"/>
        </w:rPr>
        <w:t xml:space="preserve">. </w:t>
      </w:r>
      <w:r w:rsidR="00697994" w:rsidRPr="00965C09">
        <w:rPr>
          <w:rFonts w:eastAsia="Times New Roman" w:cs="Arial"/>
          <w:sz w:val="20"/>
          <w:lang w:eastAsia="pt-BR"/>
        </w:rPr>
        <w:t>Disse que</w:t>
      </w:r>
      <w:r w:rsidR="00A97855" w:rsidRPr="00965C09">
        <w:rPr>
          <w:rFonts w:eastAsia="Times New Roman" w:cs="Arial"/>
          <w:sz w:val="20"/>
          <w:lang w:eastAsia="pt-BR"/>
        </w:rPr>
        <w:t xml:space="preserve"> </w:t>
      </w:r>
      <w:r w:rsidR="00CB1203" w:rsidRPr="00965C09">
        <w:rPr>
          <w:rFonts w:eastAsia="Times New Roman" w:cs="Arial"/>
          <w:sz w:val="20"/>
          <w:lang w:eastAsia="pt-BR"/>
        </w:rPr>
        <w:t xml:space="preserve">o Ministério da Saúde </w:t>
      </w:r>
      <w:r w:rsidR="00BA33B2" w:rsidRPr="00965C09">
        <w:rPr>
          <w:rFonts w:eastAsia="Times New Roman" w:cs="Arial"/>
          <w:sz w:val="20"/>
          <w:lang w:eastAsia="pt-BR"/>
        </w:rPr>
        <w:t>precisa resolver este problema</w:t>
      </w:r>
      <w:r w:rsidR="00A97855" w:rsidRPr="00965C09">
        <w:rPr>
          <w:rFonts w:eastAsia="Times New Roman" w:cs="Arial"/>
          <w:sz w:val="20"/>
          <w:lang w:eastAsia="pt-BR"/>
        </w:rPr>
        <w:t>, porque dificulta a cobertura universal</w:t>
      </w:r>
      <w:r w:rsidR="003F5EBA" w:rsidRPr="00965C09">
        <w:rPr>
          <w:rFonts w:eastAsia="Times New Roman" w:cs="Arial"/>
          <w:sz w:val="20"/>
          <w:lang w:eastAsia="pt-BR"/>
        </w:rPr>
        <w:t xml:space="preserve">. Conselheira </w:t>
      </w:r>
      <w:proofErr w:type="spellStart"/>
      <w:r w:rsidR="003F5EBA" w:rsidRPr="00965C09">
        <w:rPr>
          <w:rFonts w:cs="Arial"/>
          <w:b/>
          <w:bCs/>
          <w:sz w:val="20"/>
        </w:rPr>
        <w:t>Lauriluci</w:t>
      </w:r>
      <w:proofErr w:type="spellEnd"/>
      <w:r w:rsidR="003F5EBA" w:rsidRPr="00965C09">
        <w:rPr>
          <w:rFonts w:cs="Arial"/>
          <w:b/>
          <w:bCs/>
          <w:sz w:val="20"/>
        </w:rPr>
        <w:t xml:space="preserve"> Farias Lopes de Albuquerque</w:t>
      </w:r>
      <w:r w:rsidR="001344AE" w:rsidRPr="00965C09">
        <w:rPr>
          <w:rFonts w:cs="Arial"/>
          <w:b/>
          <w:bCs/>
          <w:sz w:val="20"/>
        </w:rPr>
        <w:t xml:space="preserve"> </w:t>
      </w:r>
      <w:r w:rsidR="001344AE" w:rsidRPr="00965C09">
        <w:rPr>
          <w:rFonts w:cs="Arial"/>
          <w:bCs/>
          <w:sz w:val="20"/>
        </w:rPr>
        <w:t>saudou o expositor e</w:t>
      </w:r>
      <w:r w:rsidR="00392B56" w:rsidRPr="00965C09">
        <w:rPr>
          <w:rFonts w:cs="Arial"/>
          <w:bCs/>
          <w:sz w:val="20"/>
        </w:rPr>
        <w:t xml:space="preserve"> perguntou como a Política pensa na inversão da lógica do investimento</w:t>
      </w:r>
      <w:r w:rsidR="00820D98" w:rsidRPr="00965C09">
        <w:rPr>
          <w:rFonts w:cs="Arial"/>
          <w:bCs/>
          <w:sz w:val="20"/>
        </w:rPr>
        <w:t xml:space="preserve"> na área</w:t>
      </w:r>
      <w:r w:rsidR="00392B56" w:rsidRPr="00965C09">
        <w:rPr>
          <w:rFonts w:cs="Arial"/>
          <w:bCs/>
          <w:sz w:val="20"/>
        </w:rPr>
        <w:t>, uma vez que o</w:t>
      </w:r>
      <w:r w:rsidR="00DB581C" w:rsidRPr="00965C09">
        <w:rPr>
          <w:rFonts w:cs="Arial"/>
          <w:bCs/>
          <w:sz w:val="20"/>
        </w:rPr>
        <w:t xml:space="preserve"> Sudeste</w:t>
      </w:r>
      <w:r w:rsidR="00392B56" w:rsidRPr="00965C09">
        <w:rPr>
          <w:rFonts w:cs="Arial"/>
          <w:bCs/>
          <w:sz w:val="20"/>
        </w:rPr>
        <w:t xml:space="preserve"> possui o maior investimento </w:t>
      </w:r>
      <w:r w:rsidR="00820D98" w:rsidRPr="00965C09">
        <w:rPr>
          <w:rFonts w:cs="Arial"/>
          <w:bCs/>
          <w:sz w:val="20"/>
        </w:rPr>
        <w:t xml:space="preserve">em relação a Norte e Nordeste </w:t>
      </w:r>
      <w:r w:rsidR="00392B56" w:rsidRPr="00965C09">
        <w:rPr>
          <w:rFonts w:cs="Arial"/>
          <w:bCs/>
          <w:sz w:val="20"/>
        </w:rPr>
        <w:t>e</w:t>
      </w:r>
      <w:r w:rsidR="00DB581C" w:rsidRPr="00965C09">
        <w:rPr>
          <w:rFonts w:cs="Arial"/>
          <w:bCs/>
          <w:sz w:val="20"/>
        </w:rPr>
        <w:t xml:space="preserve"> </w:t>
      </w:r>
      <w:r w:rsidR="00392B56" w:rsidRPr="00965C09">
        <w:rPr>
          <w:rFonts w:cs="Arial"/>
          <w:bCs/>
          <w:sz w:val="20"/>
        </w:rPr>
        <w:t>a incidência maior de microcefalia ocorreu n</w:t>
      </w:r>
      <w:r w:rsidR="00820D98" w:rsidRPr="00965C09">
        <w:rPr>
          <w:rFonts w:cs="Arial"/>
          <w:bCs/>
          <w:sz w:val="20"/>
        </w:rPr>
        <w:t>essas duas últimas Regiões</w:t>
      </w:r>
      <w:r w:rsidR="00392B56" w:rsidRPr="00965C09">
        <w:rPr>
          <w:rFonts w:cs="Arial"/>
          <w:bCs/>
          <w:sz w:val="20"/>
        </w:rPr>
        <w:t xml:space="preserve">. </w:t>
      </w:r>
      <w:r w:rsidR="00DB581C" w:rsidRPr="00965C09">
        <w:rPr>
          <w:rFonts w:cs="Arial"/>
          <w:bCs/>
          <w:sz w:val="20"/>
        </w:rPr>
        <w:t xml:space="preserve"> </w:t>
      </w:r>
      <w:r w:rsidR="00820D98" w:rsidRPr="00965C09">
        <w:rPr>
          <w:rFonts w:cs="Arial"/>
          <w:bCs/>
          <w:sz w:val="20"/>
        </w:rPr>
        <w:t xml:space="preserve">Também quis saber se foi definido plano para assegurar, no mínimo, um CER, em cada Estado e garantir a cobertura (oficina itinerante ou não). Conselheira </w:t>
      </w:r>
      <w:r w:rsidR="00820D98" w:rsidRPr="00965C09">
        <w:rPr>
          <w:rFonts w:cs="Arial"/>
          <w:b/>
          <w:bCs/>
          <w:sz w:val="20"/>
        </w:rPr>
        <w:t xml:space="preserve">Márcia Patrício de Araújo </w:t>
      </w:r>
      <w:r w:rsidR="00820D98" w:rsidRPr="00965C09">
        <w:rPr>
          <w:rFonts w:cs="Arial"/>
          <w:bCs/>
          <w:sz w:val="20"/>
        </w:rPr>
        <w:t xml:space="preserve">disse que acompanha a implantação do Programa desde o início </w:t>
      </w:r>
      <w:r w:rsidR="006C7998" w:rsidRPr="00965C09">
        <w:rPr>
          <w:rFonts w:cs="Arial"/>
          <w:bCs/>
          <w:sz w:val="20"/>
        </w:rPr>
        <w:t>e</w:t>
      </w:r>
      <w:r w:rsidR="00353D34" w:rsidRPr="00965C09">
        <w:rPr>
          <w:rFonts w:cs="Arial"/>
          <w:bCs/>
          <w:sz w:val="20"/>
        </w:rPr>
        <w:t xml:space="preserve"> essa estratégia possibilitou a identificação das pessoas </w:t>
      </w:r>
      <w:proofErr w:type="spellStart"/>
      <w:r w:rsidR="00353D34" w:rsidRPr="00965C09">
        <w:rPr>
          <w:rFonts w:cs="Arial"/>
          <w:bCs/>
          <w:sz w:val="20"/>
        </w:rPr>
        <w:t>ostomizadas</w:t>
      </w:r>
      <w:proofErr w:type="spellEnd"/>
      <w:r w:rsidR="00353D34" w:rsidRPr="00965C09">
        <w:rPr>
          <w:rFonts w:cs="Arial"/>
          <w:bCs/>
          <w:sz w:val="20"/>
        </w:rPr>
        <w:t xml:space="preserve">. </w:t>
      </w:r>
      <w:r w:rsidR="00C61CBE" w:rsidRPr="00965C09">
        <w:rPr>
          <w:rFonts w:cs="Arial"/>
          <w:bCs/>
          <w:sz w:val="20"/>
        </w:rPr>
        <w:t xml:space="preserve">Todavia, destacou que há uma fila intensa, o que dificulta o acesso a atendimento integral necessário e desejável no SUS. </w:t>
      </w:r>
      <w:r w:rsidR="000C3366" w:rsidRPr="00965C09">
        <w:rPr>
          <w:rFonts w:cs="Arial"/>
          <w:bCs/>
          <w:sz w:val="20"/>
        </w:rPr>
        <w:t xml:space="preserve">Sobre o repasse de recursos, salientou que a sociedade civil enfrenta dificuldade em ter acesso a informações </w:t>
      </w:r>
      <w:r w:rsidR="00353D34" w:rsidRPr="00965C09">
        <w:rPr>
          <w:rFonts w:cs="Arial"/>
          <w:bCs/>
          <w:sz w:val="20"/>
        </w:rPr>
        <w:t>a esse respeito</w:t>
      </w:r>
      <w:r w:rsidR="000C3366" w:rsidRPr="00965C09">
        <w:rPr>
          <w:rFonts w:cs="Arial"/>
          <w:bCs/>
          <w:sz w:val="20"/>
        </w:rPr>
        <w:t>, o que dificulta o controle social. A respeito das bolsas coletoras, explicou que os usuários</w:t>
      </w:r>
      <w:r w:rsidR="007D57CC" w:rsidRPr="00965C09">
        <w:rPr>
          <w:rFonts w:cs="Arial"/>
          <w:bCs/>
          <w:sz w:val="20"/>
        </w:rPr>
        <w:t xml:space="preserve"> enfrentam problema</w:t>
      </w:r>
      <w:r w:rsidR="000C3366" w:rsidRPr="00965C09">
        <w:rPr>
          <w:rFonts w:cs="Arial"/>
          <w:bCs/>
          <w:sz w:val="20"/>
        </w:rPr>
        <w:t xml:space="preserve"> com a falta desse insumo. </w:t>
      </w:r>
      <w:r w:rsidR="007D57CC" w:rsidRPr="00965C09">
        <w:rPr>
          <w:rFonts w:cs="Arial"/>
          <w:bCs/>
          <w:sz w:val="20"/>
        </w:rPr>
        <w:t>Além disso, r</w:t>
      </w:r>
      <w:r w:rsidR="00C02F17" w:rsidRPr="00965C09">
        <w:rPr>
          <w:rFonts w:cs="Arial"/>
          <w:bCs/>
          <w:sz w:val="20"/>
        </w:rPr>
        <w:t>essaltou que ainda se observa atendimento centralizado</w:t>
      </w:r>
      <w:r w:rsidR="000C3366" w:rsidRPr="00965C09">
        <w:rPr>
          <w:rFonts w:cs="Arial"/>
          <w:bCs/>
          <w:sz w:val="20"/>
        </w:rPr>
        <w:t xml:space="preserve"> </w:t>
      </w:r>
      <w:r w:rsidR="00C02F17" w:rsidRPr="00965C09">
        <w:rPr>
          <w:rFonts w:cs="Arial"/>
          <w:bCs/>
          <w:sz w:val="20"/>
        </w:rPr>
        <w:t xml:space="preserve">ao contrário do que preconiza o Programa. </w:t>
      </w:r>
      <w:r w:rsidR="00030B36" w:rsidRPr="00965C09">
        <w:rPr>
          <w:rFonts w:cs="Arial"/>
          <w:bCs/>
          <w:sz w:val="20"/>
        </w:rPr>
        <w:t xml:space="preserve">Conselheiro </w:t>
      </w:r>
      <w:proofErr w:type="spellStart"/>
      <w:r w:rsidR="00D11715" w:rsidRPr="00965C09">
        <w:rPr>
          <w:rFonts w:cs="Arial"/>
          <w:b/>
          <w:bCs/>
          <w:sz w:val="20"/>
        </w:rPr>
        <w:t>Willen</w:t>
      </w:r>
      <w:proofErr w:type="spellEnd"/>
      <w:r w:rsidR="00D11715" w:rsidRPr="00965C09">
        <w:rPr>
          <w:rFonts w:cs="Arial"/>
          <w:b/>
          <w:bCs/>
          <w:sz w:val="20"/>
        </w:rPr>
        <w:t xml:space="preserve"> </w:t>
      </w:r>
      <w:proofErr w:type="spellStart"/>
      <w:r w:rsidR="00030B36" w:rsidRPr="00965C09">
        <w:rPr>
          <w:rFonts w:cs="Arial"/>
          <w:b/>
          <w:bCs/>
          <w:sz w:val="20"/>
        </w:rPr>
        <w:t>Heil</w:t>
      </w:r>
      <w:proofErr w:type="spellEnd"/>
      <w:r w:rsidR="00030B36" w:rsidRPr="00965C09">
        <w:rPr>
          <w:rFonts w:cs="Arial"/>
          <w:b/>
          <w:bCs/>
          <w:sz w:val="20"/>
        </w:rPr>
        <w:t xml:space="preserve"> e Silva</w:t>
      </w:r>
      <w:r w:rsidR="00030B36" w:rsidRPr="00965C09">
        <w:rPr>
          <w:rFonts w:cs="Arial"/>
          <w:bCs/>
          <w:sz w:val="20"/>
        </w:rPr>
        <w:t xml:space="preserve"> perguntou se é possível utilizar a </w:t>
      </w:r>
      <w:r w:rsidR="00195073" w:rsidRPr="00965C09">
        <w:rPr>
          <w:rFonts w:cs="Arial"/>
          <w:bCs/>
          <w:sz w:val="20"/>
        </w:rPr>
        <w:t xml:space="preserve">Classificação internacional da </w:t>
      </w:r>
      <w:r w:rsidR="00030B36" w:rsidRPr="00965C09">
        <w:rPr>
          <w:rFonts w:cs="Arial"/>
          <w:bCs/>
          <w:sz w:val="20"/>
        </w:rPr>
        <w:t xml:space="preserve">Funcionalidade </w:t>
      </w:r>
      <w:r w:rsidR="00195073" w:rsidRPr="00965C09">
        <w:rPr>
          <w:rFonts w:cs="Arial"/>
          <w:bCs/>
          <w:sz w:val="20"/>
        </w:rPr>
        <w:t xml:space="preserve">para medir resultados </w:t>
      </w:r>
      <w:r w:rsidR="00030B36" w:rsidRPr="00965C09">
        <w:rPr>
          <w:rFonts w:cs="Arial"/>
          <w:bCs/>
          <w:sz w:val="20"/>
        </w:rPr>
        <w:t xml:space="preserve">das ações de saúde (bem-estar, procedimento realizado) e se o Ministério da Saúde prevê a </w:t>
      </w:r>
      <w:r w:rsidR="007D57CC" w:rsidRPr="00965C09">
        <w:rPr>
          <w:rFonts w:cs="Arial"/>
          <w:bCs/>
          <w:sz w:val="20"/>
        </w:rPr>
        <w:t xml:space="preserve">identificação de pessoas beneficiárias de planos de saúde que utilizam </w:t>
      </w:r>
      <w:r w:rsidR="00030B36" w:rsidRPr="00965C09">
        <w:rPr>
          <w:rFonts w:cs="Arial"/>
          <w:bCs/>
          <w:sz w:val="20"/>
        </w:rPr>
        <w:t>o Programa</w:t>
      </w:r>
      <w:r w:rsidR="007D57CC" w:rsidRPr="00965C09">
        <w:rPr>
          <w:rFonts w:cs="Arial"/>
          <w:bCs/>
          <w:sz w:val="20"/>
        </w:rPr>
        <w:t xml:space="preserve"> de modo a possibilitar o </w:t>
      </w:r>
      <w:r w:rsidR="00030B36" w:rsidRPr="00965C09">
        <w:rPr>
          <w:rFonts w:cs="Arial"/>
          <w:bCs/>
          <w:sz w:val="20"/>
        </w:rPr>
        <w:t xml:space="preserve">ressarcimento ao SUS. </w:t>
      </w:r>
      <w:r w:rsidR="00C915A0" w:rsidRPr="00965C09">
        <w:rPr>
          <w:rFonts w:cs="Arial"/>
          <w:bCs/>
          <w:sz w:val="20"/>
        </w:rPr>
        <w:t>Também quis saber se h</w:t>
      </w:r>
      <w:r w:rsidR="00195073" w:rsidRPr="00965C09">
        <w:rPr>
          <w:rFonts w:cs="Arial"/>
          <w:bCs/>
          <w:sz w:val="20"/>
        </w:rPr>
        <w:t>á trabalho de auditoria</w:t>
      </w:r>
      <w:r w:rsidR="00C915A0" w:rsidRPr="00965C09">
        <w:rPr>
          <w:rFonts w:cs="Arial"/>
          <w:bCs/>
          <w:sz w:val="20"/>
        </w:rPr>
        <w:t xml:space="preserve"> e se o Ministério da Saúde teve acesso ao relatório do GT do CNS </w:t>
      </w:r>
      <w:r w:rsidR="00582B28" w:rsidRPr="00965C09">
        <w:rPr>
          <w:rFonts w:cs="Arial"/>
          <w:bCs/>
          <w:sz w:val="20"/>
        </w:rPr>
        <w:t xml:space="preserve">sobre órteses e próteses </w:t>
      </w:r>
      <w:r w:rsidR="00C915A0" w:rsidRPr="00965C09">
        <w:rPr>
          <w:rFonts w:cs="Arial"/>
          <w:bCs/>
          <w:sz w:val="20"/>
        </w:rPr>
        <w:t xml:space="preserve">que constatou fraudes nessa área e está utilizando esse material. </w:t>
      </w:r>
      <w:r w:rsidR="006804C3" w:rsidRPr="00965C09">
        <w:rPr>
          <w:rFonts w:cs="Arial"/>
          <w:bCs/>
          <w:sz w:val="20"/>
        </w:rPr>
        <w:t>Também disse que grupos con</w:t>
      </w:r>
      <w:r w:rsidR="00582B28" w:rsidRPr="00965C09">
        <w:rPr>
          <w:rFonts w:cs="Arial"/>
          <w:bCs/>
          <w:sz w:val="20"/>
        </w:rPr>
        <w:t xml:space="preserve">dutores </w:t>
      </w:r>
      <w:r w:rsidR="006804C3" w:rsidRPr="00965C09">
        <w:rPr>
          <w:rFonts w:cs="Arial"/>
          <w:bCs/>
          <w:sz w:val="20"/>
        </w:rPr>
        <w:t xml:space="preserve">nos municípios enfrentam dificuldades de comunicação com o Ministério, </w:t>
      </w:r>
      <w:r w:rsidR="00582B28" w:rsidRPr="00965C09">
        <w:rPr>
          <w:rFonts w:cs="Arial"/>
          <w:bCs/>
          <w:sz w:val="20"/>
        </w:rPr>
        <w:t xml:space="preserve">impedindo </w:t>
      </w:r>
      <w:r w:rsidR="006804C3" w:rsidRPr="00965C09">
        <w:rPr>
          <w:rFonts w:cs="Arial"/>
          <w:bCs/>
          <w:sz w:val="20"/>
        </w:rPr>
        <w:t xml:space="preserve">a efetivação da Política e perguntou se está prevista ação para </w:t>
      </w:r>
      <w:r w:rsidR="00582B28" w:rsidRPr="00965C09">
        <w:rPr>
          <w:rFonts w:cs="Arial"/>
          <w:bCs/>
          <w:sz w:val="20"/>
        </w:rPr>
        <w:t xml:space="preserve">melhorar </w:t>
      </w:r>
      <w:r w:rsidR="006804C3" w:rsidRPr="00965C09">
        <w:rPr>
          <w:rFonts w:cs="Arial"/>
          <w:bCs/>
          <w:sz w:val="20"/>
        </w:rPr>
        <w:t xml:space="preserve">essa comunicação. </w:t>
      </w:r>
      <w:r w:rsidR="00C915A0" w:rsidRPr="00965C09">
        <w:rPr>
          <w:rFonts w:cs="Arial"/>
          <w:bCs/>
          <w:sz w:val="20"/>
        </w:rPr>
        <w:t xml:space="preserve">Por fim, </w:t>
      </w:r>
      <w:r w:rsidR="006804C3" w:rsidRPr="00965C09">
        <w:rPr>
          <w:rFonts w:cs="Arial"/>
          <w:bCs/>
          <w:sz w:val="20"/>
        </w:rPr>
        <w:t xml:space="preserve">sugeriu a </w:t>
      </w:r>
      <w:r w:rsidR="006804C3" w:rsidRPr="00965C09">
        <w:rPr>
          <w:rFonts w:cs="Arial"/>
          <w:bCs/>
          <w:sz w:val="20"/>
        </w:rPr>
        <w:lastRenderedPageBreak/>
        <w:t xml:space="preserve">utilização das </w:t>
      </w:r>
      <w:r w:rsidR="00195073" w:rsidRPr="00965C09">
        <w:rPr>
          <w:rFonts w:cs="Arial"/>
          <w:bCs/>
          <w:sz w:val="20"/>
        </w:rPr>
        <w:t xml:space="preserve">práticas integrativas e complementares </w:t>
      </w:r>
      <w:r w:rsidR="006804C3" w:rsidRPr="00965C09">
        <w:rPr>
          <w:rFonts w:cs="Arial"/>
          <w:bCs/>
          <w:sz w:val="20"/>
        </w:rPr>
        <w:t xml:space="preserve">no Programa, </w:t>
      </w:r>
      <w:r w:rsidR="00195073" w:rsidRPr="00965C09">
        <w:rPr>
          <w:rFonts w:cs="Arial"/>
          <w:bCs/>
          <w:sz w:val="20"/>
        </w:rPr>
        <w:t xml:space="preserve">inclusive para diminuir </w:t>
      </w:r>
      <w:r w:rsidR="006804C3" w:rsidRPr="00965C09">
        <w:rPr>
          <w:rFonts w:cs="Arial"/>
          <w:bCs/>
          <w:sz w:val="20"/>
        </w:rPr>
        <w:t>gastos com procedimentos.</w:t>
      </w:r>
      <w:r w:rsidR="00E85016" w:rsidRPr="00965C09">
        <w:rPr>
          <w:rFonts w:cs="Arial"/>
          <w:bCs/>
          <w:sz w:val="20"/>
        </w:rPr>
        <w:t xml:space="preserve"> </w:t>
      </w:r>
      <w:r w:rsidR="00030B36" w:rsidRPr="00965C09">
        <w:rPr>
          <w:rFonts w:cs="Arial"/>
          <w:bCs/>
          <w:sz w:val="20"/>
        </w:rPr>
        <w:t xml:space="preserve">Conselheiro </w:t>
      </w:r>
      <w:r w:rsidR="00195073" w:rsidRPr="00965C09">
        <w:rPr>
          <w:rFonts w:cs="Arial"/>
          <w:b/>
          <w:bCs/>
          <w:sz w:val="20"/>
        </w:rPr>
        <w:t>Artur</w:t>
      </w:r>
      <w:r w:rsidR="00030B36" w:rsidRPr="00965C09">
        <w:rPr>
          <w:rFonts w:cs="Arial"/>
          <w:b/>
          <w:bCs/>
          <w:sz w:val="20"/>
        </w:rPr>
        <w:t xml:space="preserve"> Custódio</w:t>
      </w:r>
      <w:r w:rsidR="00030B36" w:rsidRPr="00965C09">
        <w:rPr>
          <w:rFonts w:cs="Arial"/>
          <w:bCs/>
          <w:sz w:val="20"/>
        </w:rPr>
        <w:t xml:space="preserve"> </w:t>
      </w:r>
      <w:r w:rsidR="00582B28" w:rsidRPr="00965C09">
        <w:rPr>
          <w:rFonts w:cs="Arial"/>
          <w:b/>
          <w:bCs/>
          <w:sz w:val="20"/>
        </w:rPr>
        <w:t>M. de Souza</w:t>
      </w:r>
      <w:r w:rsidR="00582B28" w:rsidRPr="00965C09">
        <w:rPr>
          <w:rFonts w:cs="Arial"/>
          <w:bCs/>
          <w:sz w:val="20"/>
        </w:rPr>
        <w:t xml:space="preserve"> </w:t>
      </w:r>
      <w:r w:rsidR="001D1519" w:rsidRPr="00965C09">
        <w:rPr>
          <w:rFonts w:cs="Arial"/>
          <w:bCs/>
          <w:sz w:val="20"/>
        </w:rPr>
        <w:t xml:space="preserve">explicou que são mais de </w:t>
      </w:r>
      <w:proofErr w:type="gramStart"/>
      <w:r w:rsidR="001D1519" w:rsidRPr="00965C09">
        <w:rPr>
          <w:rFonts w:cs="Arial"/>
          <w:bCs/>
          <w:sz w:val="20"/>
        </w:rPr>
        <w:t>4</w:t>
      </w:r>
      <w:proofErr w:type="gramEnd"/>
      <w:r w:rsidR="001D1519" w:rsidRPr="00965C09">
        <w:rPr>
          <w:rFonts w:cs="Arial"/>
          <w:bCs/>
          <w:sz w:val="20"/>
        </w:rPr>
        <w:t xml:space="preserve"> pessoas com deficiência/ano por conta da hanseníase e perguntou se há dados sobre essa população</w:t>
      </w:r>
      <w:r w:rsidR="00582B28" w:rsidRPr="00965C09">
        <w:rPr>
          <w:rFonts w:cs="Arial"/>
          <w:bCs/>
          <w:sz w:val="20"/>
        </w:rPr>
        <w:t xml:space="preserve"> (</w:t>
      </w:r>
      <w:r w:rsidR="001D1519" w:rsidRPr="00965C09">
        <w:rPr>
          <w:rFonts w:cs="Arial"/>
          <w:bCs/>
          <w:sz w:val="20"/>
        </w:rPr>
        <w:t>demanda reprimida</w:t>
      </w:r>
      <w:r w:rsidR="00582B28" w:rsidRPr="00965C09">
        <w:rPr>
          <w:rFonts w:cs="Arial"/>
          <w:bCs/>
          <w:sz w:val="20"/>
        </w:rPr>
        <w:t>) e se está contemplada no Programa</w:t>
      </w:r>
      <w:r w:rsidR="001D1519" w:rsidRPr="00965C09">
        <w:rPr>
          <w:rFonts w:cs="Arial"/>
          <w:bCs/>
          <w:sz w:val="20"/>
        </w:rPr>
        <w:t xml:space="preserve">. </w:t>
      </w:r>
      <w:r w:rsidR="00582B28" w:rsidRPr="00965C09">
        <w:rPr>
          <w:rFonts w:cs="Arial"/>
          <w:bCs/>
          <w:sz w:val="20"/>
        </w:rPr>
        <w:t xml:space="preserve">Também quis saber sobre a implantação do Programa </w:t>
      </w:r>
      <w:r w:rsidR="001D1519" w:rsidRPr="00965C09">
        <w:rPr>
          <w:rFonts w:cs="Arial"/>
          <w:bCs/>
          <w:sz w:val="20"/>
        </w:rPr>
        <w:t xml:space="preserve">Viver sem Limites II. Conselheira </w:t>
      </w:r>
      <w:proofErr w:type="spellStart"/>
      <w:r w:rsidR="001D1519" w:rsidRPr="00965C09">
        <w:rPr>
          <w:rFonts w:cs="Arial"/>
          <w:b/>
          <w:bCs/>
          <w:sz w:val="20"/>
        </w:rPr>
        <w:t>Semiramis</w:t>
      </w:r>
      <w:proofErr w:type="spellEnd"/>
      <w:r w:rsidR="001D1519" w:rsidRPr="00965C09">
        <w:rPr>
          <w:rFonts w:cs="Arial"/>
          <w:b/>
          <w:bCs/>
          <w:sz w:val="20"/>
        </w:rPr>
        <w:t xml:space="preserve"> Maria Amorim </w:t>
      </w:r>
      <w:proofErr w:type="spellStart"/>
      <w:r w:rsidR="001D1519" w:rsidRPr="00965C09">
        <w:rPr>
          <w:rFonts w:cs="Arial"/>
          <w:b/>
          <w:bCs/>
          <w:sz w:val="20"/>
        </w:rPr>
        <w:t>Vedovatto</w:t>
      </w:r>
      <w:proofErr w:type="spellEnd"/>
      <w:r w:rsidR="001D1519" w:rsidRPr="00965C09">
        <w:rPr>
          <w:rFonts w:cs="Arial"/>
          <w:b/>
          <w:bCs/>
          <w:sz w:val="20"/>
        </w:rPr>
        <w:t xml:space="preserve"> </w:t>
      </w:r>
      <w:r w:rsidR="00380C50" w:rsidRPr="00965C09">
        <w:rPr>
          <w:rFonts w:cs="Arial"/>
          <w:bCs/>
          <w:sz w:val="20"/>
        </w:rPr>
        <w:t xml:space="preserve">salientou a importância da educação na atenção primária e solicitou a disponibilização do material </w:t>
      </w:r>
      <w:r w:rsidR="00174B21" w:rsidRPr="00965C09">
        <w:rPr>
          <w:rFonts w:cs="Arial"/>
          <w:bCs/>
          <w:sz w:val="20"/>
        </w:rPr>
        <w:t>referido na apresentação</w:t>
      </w:r>
      <w:r w:rsidR="00380C50" w:rsidRPr="00965C09">
        <w:rPr>
          <w:rFonts w:cs="Arial"/>
          <w:bCs/>
          <w:sz w:val="20"/>
        </w:rPr>
        <w:t xml:space="preserve">. Também perguntou qual é o papel das </w:t>
      </w:r>
      <w:proofErr w:type="spellStart"/>
      <w:proofErr w:type="gramStart"/>
      <w:r w:rsidR="003D49E7" w:rsidRPr="00965C09">
        <w:rPr>
          <w:rFonts w:cs="Arial"/>
          <w:bCs/>
          <w:sz w:val="20"/>
        </w:rPr>
        <w:t>APAE</w:t>
      </w:r>
      <w:r w:rsidR="00380C50" w:rsidRPr="00965C09">
        <w:rPr>
          <w:rFonts w:cs="Arial"/>
          <w:bCs/>
          <w:sz w:val="20"/>
        </w:rPr>
        <w:t>s</w:t>
      </w:r>
      <w:proofErr w:type="spellEnd"/>
      <w:proofErr w:type="gramEnd"/>
      <w:r w:rsidR="003D49E7" w:rsidRPr="00965C09">
        <w:rPr>
          <w:rFonts w:cs="Arial"/>
          <w:bCs/>
          <w:sz w:val="20"/>
        </w:rPr>
        <w:t xml:space="preserve"> </w:t>
      </w:r>
      <w:r w:rsidR="00380C50" w:rsidRPr="00965C09">
        <w:rPr>
          <w:rFonts w:cs="Arial"/>
          <w:bCs/>
          <w:sz w:val="20"/>
        </w:rPr>
        <w:t xml:space="preserve">na rede do Viver sem Limites e como pode se somar a essa estratégia. No mais, disse que é preciso pensar nas questões relativas à acessibilidade e reforçou a proposta de utilização da </w:t>
      </w:r>
      <w:r w:rsidR="003D49E7" w:rsidRPr="00965C09">
        <w:rPr>
          <w:rFonts w:cs="Arial"/>
          <w:bCs/>
          <w:sz w:val="20"/>
        </w:rPr>
        <w:t xml:space="preserve">CIF no </w:t>
      </w:r>
      <w:r w:rsidR="00380C50" w:rsidRPr="00965C09">
        <w:rPr>
          <w:rFonts w:cs="Arial"/>
          <w:bCs/>
          <w:sz w:val="20"/>
        </w:rPr>
        <w:t xml:space="preserve">Programa. Conselheira </w:t>
      </w:r>
      <w:r w:rsidR="00380C50" w:rsidRPr="00965C09">
        <w:rPr>
          <w:rFonts w:cs="Arial"/>
          <w:b/>
          <w:bCs/>
          <w:sz w:val="20"/>
        </w:rPr>
        <w:t xml:space="preserve">Ivone Martini de Oliveira </w:t>
      </w:r>
      <w:r w:rsidR="00380C50" w:rsidRPr="00965C09">
        <w:rPr>
          <w:rFonts w:cs="Arial"/>
          <w:bCs/>
          <w:sz w:val="20"/>
        </w:rPr>
        <w:t xml:space="preserve">quis saber como se dará a </w:t>
      </w:r>
      <w:r w:rsidR="003D49E7" w:rsidRPr="00965C09">
        <w:rPr>
          <w:rFonts w:cs="Arial"/>
          <w:bCs/>
          <w:sz w:val="20"/>
        </w:rPr>
        <w:t xml:space="preserve">contração </w:t>
      </w:r>
      <w:r w:rsidR="00380C50" w:rsidRPr="00965C09">
        <w:rPr>
          <w:rFonts w:cs="Arial"/>
          <w:bCs/>
          <w:sz w:val="20"/>
        </w:rPr>
        <w:t xml:space="preserve">dos trabalhadores </w:t>
      </w:r>
      <w:r w:rsidR="003D49E7" w:rsidRPr="00965C09">
        <w:rPr>
          <w:rFonts w:cs="Arial"/>
          <w:bCs/>
          <w:sz w:val="20"/>
        </w:rPr>
        <w:t>e</w:t>
      </w:r>
      <w:r w:rsidR="00380C50" w:rsidRPr="00965C09">
        <w:rPr>
          <w:rFonts w:cs="Arial"/>
          <w:bCs/>
          <w:sz w:val="20"/>
        </w:rPr>
        <w:t xml:space="preserve"> </w:t>
      </w:r>
      <w:r w:rsidR="003D49E7" w:rsidRPr="00965C09">
        <w:rPr>
          <w:rFonts w:cs="Arial"/>
          <w:bCs/>
          <w:sz w:val="20"/>
        </w:rPr>
        <w:t>o pagamento</w:t>
      </w:r>
      <w:r w:rsidR="0090242E" w:rsidRPr="00965C09">
        <w:rPr>
          <w:rFonts w:cs="Arial"/>
          <w:bCs/>
          <w:sz w:val="20"/>
        </w:rPr>
        <w:t xml:space="preserve"> e se </w:t>
      </w:r>
      <w:r w:rsidR="003D49E7" w:rsidRPr="00965C09">
        <w:rPr>
          <w:rFonts w:cs="Arial"/>
          <w:bCs/>
          <w:sz w:val="20"/>
        </w:rPr>
        <w:t xml:space="preserve">será </w:t>
      </w:r>
      <w:r w:rsidR="0090242E" w:rsidRPr="00965C09">
        <w:rPr>
          <w:rFonts w:cs="Arial"/>
          <w:bCs/>
          <w:sz w:val="20"/>
        </w:rPr>
        <w:t xml:space="preserve">assegurada </w:t>
      </w:r>
      <w:r w:rsidR="003D49E7" w:rsidRPr="00965C09">
        <w:rPr>
          <w:rFonts w:cs="Arial"/>
          <w:bCs/>
          <w:sz w:val="20"/>
        </w:rPr>
        <w:t>a locomoção das pessoas para chegar à rede de atendimento</w:t>
      </w:r>
      <w:r w:rsidR="0090242E" w:rsidRPr="00965C09">
        <w:rPr>
          <w:rFonts w:cs="Arial"/>
          <w:bCs/>
          <w:sz w:val="20"/>
        </w:rPr>
        <w:t xml:space="preserve">. </w:t>
      </w:r>
      <w:r w:rsidR="007B4120" w:rsidRPr="00965C09">
        <w:rPr>
          <w:rFonts w:cs="Arial"/>
          <w:bCs/>
          <w:sz w:val="20"/>
        </w:rPr>
        <w:t xml:space="preserve">Conselheira </w:t>
      </w:r>
      <w:r w:rsidR="007B4120" w:rsidRPr="00965C09">
        <w:rPr>
          <w:rFonts w:cs="Arial"/>
          <w:b/>
          <w:bCs/>
          <w:sz w:val="20"/>
        </w:rPr>
        <w:t xml:space="preserve">Liane Terezinha de Araújo Oliveira </w:t>
      </w:r>
      <w:r w:rsidR="007B4120" w:rsidRPr="00965C09">
        <w:rPr>
          <w:rFonts w:cs="Arial"/>
          <w:bCs/>
          <w:sz w:val="20"/>
        </w:rPr>
        <w:t>saudou o expositor e solicitou comentários sobre a r</w:t>
      </w:r>
      <w:r w:rsidR="00BA33B2" w:rsidRPr="00965C09">
        <w:rPr>
          <w:rFonts w:cs="Arial"/>
          <w:bCs/>
          <w:sz w:val="20"/>
        </w:rPr>
        <w:t xml:space="preserve">edução do incentivo </w:t>
      </w:r>
      <w:r w:rsidR="007B4120" w:rsidRPr="00965C09">
        <w:rPr>
          <w:rFonts w:cs="Arial"/>
          <w:bCs/>
          <w:sz w:val="20"/>
        </w:rPr>
        <w:t xml:space="preserve">fiscal às </w:t>
      </w:r>
      <w:r w:rsidR="00BA33B2" w:rsidRPr="00965C09">
        <w:rPr>
          <w:rFonts w:cs="Arial"/>
          <w:bCs/>
          <w:sz w:val="20"/>
        </w:rPr>
        <w:t xml:space="preserve">empresas que </w:t>
      </w:r>
      <w:r w:rsidR="007B4120" w:rsidRPr="00965C09">
        <w:rPr>
          <w:rFonts w:cs="Arial"/>
          <w:bCs/>
          <w:sz w:val="20"/>
        </w:rPr>
        <w:t xml:space="preserve">realizam doações (PRONOM e PRONAS), destacando os prejuízos dessa iniciativa. Conselheira </w:t>
      </w:r>
      <w:r w:rsidR="007B4120" w:rsidRPr="00965C09">
        <w:rPr>
          <w:rFonts w:cs="Arial"/>
          <w:b/>
          <w:bCs/>
          <w:sz w:val="20"/>
        </w:rPr>
        <w:t>Andreia de Oliveira</w:t>
      </w:r>
      <w:r w:rsidR="00772F48" w:rsidRPr="00965C09">
        <w:rPr>
          <w:rFonts w:cs="Arial"/>
          <w:bCs/>
          <w:sz w:val="20"/>
        </w:rPr>
        <w:t xml:space="preserve"> indagou como se dá a articulação da rede de atendimento com a política de assistência de social, por entender que é preciso trabalho conjunto entre as duas áreas. Conselheira </w:t>
      </w:r>
      <w:r w:rsidR="00BA33B2" w:rsidRPr="00965C09">
        <w:rPr>
          <w:rFonts w:cs="Arial"/>
          <w:b/>
          <w:bCs/>
          <w:sz w:val="20"/>
        </w:rPr>
        <w:t xml:space="preserve">Maria Laura </w:t>
      </w:r>
      <w:r w:rsidR="007B4120" w:rsidRPr="00965C09">
        <w:rPr>
          <w:rFonts w:cs="Arial"/>
          <w:b/>
          <w:bCs/>
          <w:sz w:val="20"/>
        </w:rPr>
        <w:t xml:space="preserve">Carvalho </w:t>
      </w:r>
      <w:proofErr w:type="spellStart"/>
      <w:r w:rsidR="007B4120" w:rsidRPr="00965C09">
        <w:rPr>
          <w:rFonts w:cs="Arial"/>
          <w:b/>
          <w:bCs/>
          <w:sz w:val="20"/>
        </w:rPr>
        <w:t>Bicca</w:t>
      </w:r>
      <w:proofErr w:type="spellEnd"/>
      <w:r w:rsidR="007B4120" w:rsidRPr="00965C09">
        <w:rPr>
          <w:rFonts w:cs="Arial"/>
          <w:bCs/>
          <w:sz w:val="20"/>
        </w:rPr>
        <w:t xml:space="preserve"> </w:t>
      </w:r>
      <w:r w:rsidR="00772F48" w:rsidRPr="00965C09">
        <w:rPr>
          <w:rFonts w:cs="Arial"/>
          <w:bCs/>
          <w:sz w:val="20"/>
        </w:rPr>
        <w:t xml:space="preserve">manifestou satisfação com a exposição </w:t>
      </w:r>
      <w:r w:rsidR="00E62598" w:rsidRPr="00965C09">
        <w:rPr>
          <w:rFonts w:cs="Arial"/>
          <w:bCs/>
          <w:sz w:val="20"/>
        </w:rPr>
        <w:t xml:space="preserve">sobre o Programa </w:t>
      </w:r>
      <w:r w:rsidR="00174B21" w:rsidRPr="00965C09">
        <w:rPr>
          <w:rFonts w:cs="Arial"/>
          <w:bCs/>
          <w:sz w:val="20"/>
        </w:rPr>
        <w:t xml:space="preserve">na </w:t>
      </w:r>
      <w:r w:rsidR="00E62598" w:rsidRPr="00965C09">
        <w:rPr>
          <w:rFonts w:cs="Arial"/>
          <w:bCs/>
          <w:sz w:val="20"/>
        </w:rPr>
        <w:t xml:space="preserve">ótica da saúde e salientou que as comissões devem aprofundar o debate </w:t>
      </w:r>
      <w:r w:rsidR="008952D4" w:rsidRPr="00965C09">
        <w:rPr>
          <w:rFonts w:cs="Arial"/>
          <w:bCs/>
          <w:sz w:val="20"/>
        </w:rPr>
        <w:t xml:space="preserve">dessa iniciativa </w:t>
      </w:r>
      <w:r w:rsidR="00E62598" w:rsidRPr="00965C09">
        <w:rPr>
          <w:rFonts w:cs="Arial"/>
          <w:bCs/>
          <w:sz w:val="20"/>
        </w:rPr>
        <w:t xml:space="preserve">em sua plenitude. </w:t>
      </w:r>
      <w:r w:rsidR="008952D4" w:rsidRPr="00965C09">
        <w:rPr>
          <w:rFonts w:cs="Arial"/>
          <w:bCs/>
          <w:sz w:val="20"/>
        </w:rPr>
        <w:t xml:space="preserve">Frisou a necessidade da qualificação profissional e perguntou qual a relação do Ministério da Saúde com outros Ministérios, com o Conselho da Pessoa com Deficiência e com a </w:t>
      </w:r>
      <w:r w:rsidR="00174B21" w:rsidRPr="00965C09">
        <w:rPr>
          <w:rFonts w:cs="Arial"/>
          <w:bCs/>
          <w:sz w:val="20"/>
        </w:rPr>
        <w:t xml:space="preserve">Rede </w:t>
      </w:r>
      <w:r w:rsidR="009A1FD4" w:rsidRPr="00965C09">
        <w:rPr>
          <w:rFonts w:cs="Arial"/>
          <w:bCs/>
          <w:sz w:val="20"/>
        </w:rPr>
        <w:t>Sara</w:t>
      </w:r>
      <w:r w:rsidR="008952D4" w:rsidRPr="00965C09">
        <w:rPr>
          <w:rFonts w:cs="Arial"/>
          <w:bCs/>
          <w:sz w:val="20"/>
        </w:rPr>
        <w:t xml:space="preserve">. Manifestou satisfação com a iniciativa acerca das emendas parlamentares e com </w:t>
      </w:r>
      <w:r w:rsidR="00174B21" w:rsidRPr="00965C09">
        <w:rPr>
          <w:rFonts w:cs="Arial"/>
          <w:bCs/>
          <w:sz w:val="20"/>
        </w:rPr>
        <w:t xml:space="preserve">a </w:t>
      </w:r>
      <w:r w:rsidR="008952D4" w:rsidRPr="00965C09">
        <w:rPr>
          <w:rFonts w:cs="Arial"/>
          <w:bCs/>
          <w:sz w:val="20"/>
        </w:rPr>
        <w:t xml:space="preserve">inclusão das academias de saúde. Conselheiro </w:t>
      </w:r>
      <w:r w:rsidR="009A1FD4" w:rsidRPr="00965C09">
        <w:rPr>
          <w:rFonts w:cs="Arial"/>
          <w:b/>
          <w:bCs/>
          <w:sz w:val="20"/>
        </w:rPr>
        <w:t>Geraldo Adão</w:t>
      </w:r>
      <w:r w:rsidR="008952D4" w:rsidRPr="00965C09">
        <w:rPr>
          <w:rFonts w:cs="Arial"/>
          <w:b/>
          <w:bCs/>
          <w:sz w:val="20"/>
        </w:rPr>
        <w:t xml:space="preserve"> Santos</w:t>
      </w:r>
      <w:r w:rsidR="008952D4" w:rsidRPr="00965C09">
        <w:rPr>
          <w:rFonts w:cs="Arial"/>
          <w:bCs/>
          <w:sz w:val="20"/>
        </w:rPr>
        <w:t xml:space="preserve"> </w:t>
      </w:r>
      <w:r w:rsidR="00A6234D" w:rsidRPr="00965C09">
        <w:rPr>
          <w:rFonts w:cs="Arial"/>
          <w:bCs/>
          <w:sz w:val="20"/>
        </w:rPr>
        <w:t xml:space="preserve">parabenizou o Ministério pela iniciativa e perguntou se está previsto </w:t>
      </w:r>
      <w:r w:rsidR="007A0CD8" w:rsidRPr="00965C09">
        <w:rPr>
          <w:rFonts w:cs="Arial"/>
          <w:bCs/>
          <w:sz w:val="20"/>
        </w:rPr>
        <w:t>recurso para atender as demandas</w:t>
      </w:r>
      <w:r w:rsidR="00A6234D" w:rsidRPr="00965C09">
        <w:rPr>
          <w:rFonts w:cs="Arial"/>
          <w:bCs/>
          <w:sz w:val="20"/>
        </w:rPr>
        <w:t xml:space="preserve"> da população com deficiência e para </w:t>
      </w:r>
      <w:proofErr w:type="gramStart"/>
      <w:r w:rsidR="00A6234D" w:rsidRPr="00965C09">
        <w:rPr>
          <w:rFonts w:cs="Arial"/>
          <w:bCs/>
          <w:sz w:val="20"/>
        </w:rPr>
        <w:t>implementar</w:t>
      </w:r>
      <w:proofErr w:type="gramEnd"/>
      <w:r w:rsidR="00A6234D" w:rsidRPr="00965C09">
        <w:rPr>
          <w:rFonts w:cs="Arial"/>
          <w:bCs/>
          <w:sz w:val="20"/>
        </w:rPr>
        <w:t xml:space="preserve"> a Política. </w:t>
      </w:r>
      <w:r w:rsidR="00A6234D" w:rsidRPr="00965C09">
        <w:rPr>
          <w:rFonts w:eastAsia="Times New Roman" w:cs="Arial"/>
          <w:sz w:val="20"/>
          <w:lang w:eastAsia="pt-BR"/>
        </w:rPr>
        <w:t xml:space="preserve">Conselheira </w:t>
      </w:r>
      <w:proofErr w:type="spellStart"/>
      <w:r w:rsidR="00A6234D" w:rsidRPr="00965C09">
        <w:rPr>
          <w:rFonts w:cs="Arial"/>
          <w:b/>
          <w:bCs/>
          <w:sz w:val="20"/>
        </w:rPr>
        <w:t>Lauriluci</w:t>
      </w:r>
      <w:proofErr w:type="spellEnd"/>
      <w:r w:rsidR="00A6234D" w:rsidRPr="00965C09">
        <w:rPr>
          <w:rFonts w:cs="Arial"/>
          <w:b/>
          <w:bCs/>
          <w:sz w:val="20"/>
        </w:rPr>
        <w:t xml:space="preserve"> Farias Lopes de Albuquerque </w:t>
      </w:r>
      <w:r w:rsidR="00A6234D" w:rsidRPr="00965C09">
        <w:rPr>
          <w:rFonts w:cs="Arial"/>
          <w:bCs/>
          <w:sz w:val="20"/>
        </w:rPr>
        <w:t>interveio novamente para perguntar a posição do MS acerca do a</w:t>
      </w:r>
      <w:r w:rsidR="007A0CD8" w:rsidRPr="00965C09">
        <w:rPr>
          <w:rFonts w:cs="Arial"/>
          <w:bCs/>
          <w:sz w:val="20"/>
        </w:rPr>
        <w:t xml:space="preserve">cesso e </w:t>
      </w:r>
      <w:r w:rsidR="00A6234D" w:rsidRPr="00965C09">
        <w:rPr>
          <w:rFonts w:cs="Arial"/>
          <w:bCs/>
          <w:sz w:val="20"/>
        </w:rPr>
        <w:t xml:space="preserve">da </w:t>
      </w:r>
      <w:r w:rsidR="007A0CD8" w:rsidRPr="00965C09">
        <w:rPr>
          <w:rFonts w:cs="Arial"/>
          <w:bCs/>
          <w:sz w:val="20"/>
        </w:rPr>
        <w:t>acessibilidade urbana</w:t>
      </w:r>
      <w:r w:rsidR="00A6234D" w:rsidRPr="00965C09">
        <w:rPr>
          <w:rFonts w:cs="Arial"/>
          <w:bCs/>
          <w:sz w:val="20"/>
        </w:rPr>
        <w:t xml:space="preserve"> e para salientar a importância de i</w:t>
      </w:r>
      <w:r w:rsidR="007A0CD8" w:rsidRPr="00965C09">
        <w:rPr>
          <w:rFonts w:cs="Arial"/>
          <w:bCs/>
          <w:sz w:val="20"/>
        </w:rPr>
        <w:t>nvestimento para garantir a</w:t>
      </w:r>
      <w:r w:rsidR="00174B21" w:rsidRPr="00965C09">
        <w:rPr>
          <w:rFonts w:cs="Arial"/>
          <w:bCs/>
          <w:sz w:val="20"/>
        </w:rPr>
        <w:t xml:space="preserve">tendimento à </w:t>
      </w:r>
      <w:r w:rsidR="007A0CD8" w:rsidRPr="00965C09">
        <w:rPr>
          <w:rFonts w:cs="Arial"/>
          <w:bCs/>
          <w:sz w:val="20"/>
        </w:rPr>
        <w:t>mulher</w:t>
      </w:r>
      <w:r w:rsidR="00A6234D" w:rsidRPr="00965C09">
        <w:rPr>
          <w:rFonts w:cs="Arial"/>
          <w:bCs/>
          <w:sz w:val="20"/>
        </w:rPr>
        <w:t xml:space="preserve"> com deficiência</w:t>
      </w:r>
      <w:r w:rsidR="00174B21" w:rsidRPr="00965C09">
        <w:rPr>
          <w:rFonts w:cs="Arial"/>
          <w:bCs/>
          <w:sz w:val="20"/>
        </w:rPr>
        <w:t xml:space="preserve"> (disponibilização de </w:t>
      </w:r>
      <w:r w:rsidR="00C1554D" w:rsidRPr="00965C09">
        <w:rPr>
          <w:rFonts w:cs="Arial"/>
          <w:bCs/>
          <w:sz w:val="20"/>
        </w:rPr>
        <w:t>mesas ginecológicas acessíveis</w:t>
      </w:r>
      <w:r w:rsidR="00174B21" w:rsidRPr="00965C09">
        <w:rPr>
          <w:rFonts w:cs="Arial"/>
          <w:bCs/>
          <w:sz w:val="20"/>
        </w:rPr>
        <w:t>, por exemplo)</w:t>
      </w:r>
      <w:r w:rsidR="00A6234D" w:rsidRPr="00965C09">
        <w:rPr>
          <w:rFonts w:cs="Arial"/>
          <w:bCs/>
          <w:sz w:val="20"/>
        </w:rPr>
        <w:t xml:space="preserve">. Conselheira </w:t>
      </w:r>
      <w:r w:rsidR="00A6234D" w:rsidRPr="00965C09">
        <w:rPr>
          <w:rFonts w:cs="Arial"/>
          <w:b/>
          <w:bCs/>
          <w:sz w:val="20"/>
        </w:rPr>
        <w:t xml:space="preserve">Denise </w:t>
      </w:r>
      <w:r w:rsidR="00174B21" w:rsidRPr="00965C09">
        <w:rPr>
          <w:rFonts w:cs="Arial"/>
          <w:b/>
          <w:bCs/>
          <w:sz w:val="20"/>
        </w:rPr>
        <w:t xml:space="preserve">Torreão Corrêa da Silva </w:t>
      </w:r>
      <w:r w:rsidR="00E83BF2" w:rsidRPr="00965C09">
        <w:rPr>
          <w:rFonts w:cs="Arial"/>
          <w:bCs/>
          <w:sz w:val="20"/>
        </w:rPr>
        <w:t>acrescentou mais três perguntas: Q</w:t>
      </w:r>
      <w:r w:rsidR="00B275D7" w:rsidRPr="00965C09">
        <w:rPr>
          <w:rFonts w:eastAsia="Times New Roman" w:cs="Arial"/>
          <w:sz w:val="20"/>
          <w:lang w:eastAsia="pt-BR"/>
        </w:rPr>
        <w:t xml:space="preserve">ual </w:t>
      </w:r>
      <w:proofErr w:type="gramStart"/>
      <w:r w:rsidR="00B275D7" w:rsidRPr="00965C09">
        <w:rPr>
          <w:rFonts w:eastAsia="Times New Roman" w:cs="Arial"/>
          <w:sz w:val="20"/>
          <w:lang w:eastAsia="pt-BR"/>
        </w:rPr>
        <w:t>foi</w:t>
      </w:r>
      <w:proofErr w:type="gramEnd"/>
      <w:r w:rsidR="00B275D7" w:rsidRPr="00965C09">
        <w:rPr>
          <w:rFonts w:eastAsia="Times New Roman" w:cs="Arial"/>
          <w:sz w:val="20"/>
          <w:lang w:eastAsia="pt-BR"/>
        </w:rPr>
        <w:t xml:space="preserve"> o avanço e o aumento de acesso à triagem, ao diagnóstico e intervenção de todas as deficiências</w:t>
      </w:r>
      <w:r w:rsidR="00E83BF2" w:rsidRPr="00965C09">
        <w:rPr>
          <w:rFonts w:eastAsia="Times New Roman" w:cs="Arial"/>
          <w:sz w:val="20"/>
          <w:lang w:eastAsia="pt-BR"/>
        </w:rPr>
        <w:t xml:space="preserve"> após a implantação da Política? C</w:t>
      </w:r>
      <w:r w:rsidR="00B275D7" w:rsidRPr="00965C09">
        <w:rPr>
          <w:rFonts w:eastAsia="Times New Roman" w:cs="Arial"/>
          <w:sz w:val="20"/>
          <w:lang w:eastAsia="pt-BR"/>
        </w:rPr>
        <w:t>omo garantir acesso de qualidade sem os profissionais de saúde capacitados e habilitados</w:t>
      </w:r>
      <w:r w:rsidR="00E83BF2" w:rsidRPr="00965C09">
        <w:rPr>
          <w:rFonts w:eastAsia="Times New Roman" w:cs="Arial"/>
          <w:sz w:val="20"/>
          <w:lang w:eastAsia="pt-BR"/>
        </w:rPr>
        <w:t>? Q</w:t>
      </w:r>
      <w:r w:rsidR="00B275D7" w:rsidRPr="00965C09">
        <w:rPr>
          <w:rFonts w:eastAsia="Times New Roman" w:cs="Arial"/>
          <w:sz w:val="20"/>
          <w:lang w:eastAsia="pt-BR"/>
        </w:rPr>
        <w:t xml:space="preserve">ual a capacidade da rede em </w:t>
      </w:r>
      <w:r w:rsidR="00E83BF2" w:rsidRPr="00965C09">
        <w:rPr>
          <w:rFonts w:eastAsia="Times New Roman" w:cs="Arial"/>
          <w:sz w:val="20"/>
          <w:lang w:eastAsia="pt-BR"/>
        </w:rPr>
        <w:t xml:space="preserve">realizar </w:t>
      </w:r>
      <w:r w:rsidR="00B275D7" w:rsidRPr="00965C09">
        <w:rPr>
          <w:rFonts w:eastAsia="Times New Roman" w:cs="Arial"/>
          <w:sz w:val="20"/>
          <w:lang w:eastAsia="pt-BR"/>
        </w:rPr>
        <w:t xml:space="preserve">busca ativa </w:t>
      </w:r>
      <w:r w:rsidR="00E83BF2" w:rsidRPr="00965C09">
        <w:rPr>
          <w:rFonts w:eastAsia="Times New Roman" w:cs="Arial"/>
          <w:sz w:val="20"/>
          <w:lang w:eastAsia="pt-BR"/>
        </w:rPr>
        <w:t xml:space="preserve">das pessoas </w:t>
      </w:r>
      <w:r w:rsidR="00B275D7" w:rsidRPr="00965C09">
        <w:rPr>
          <w:rFonts w:eastAsia="Times New Roman" w:cs="Arial"/>
          <w:sz w:val="20"/>
          <w:lang w:eastAsia="pt-BR"/>
        </w:rPr>
        <w:t>não avaliad</w:t>
      </w:r>
      <w:r w:rsidR="00E83BF2" w:rsidRPr="00965C09">
        <w:rPr>
          <w:rFonts w:eastAsia="Times New Roman" w:cs="Arial"/>
          <w:sz w:val="20"/>
          <w:lang w:eastAsia="pt-BR"/>
        </w:rPr>
        <w:t>a</w:t>
      </w:r>
      <w:r w:rsidR="00B275D7" w:rsidRPr="00965C09">
        <w:rPr>
          <w:rFonts w:eastAsia="Times New Roman" w:cs="Arial"/>
          <w:sz w:val="20"/>
          <w:lang w:eastAsia="pt-BR"/>
        </w:rPr>
        <w:t>s precocemente?  </w:t>
      </w:r>
      <w:r w:rsidR="00E83BF2" w:rsidRPr="00965C09">
        <w:rPr>
          <w:rFonts w:eastAsia="Times New Roman" w:cs="Arial"/>
          <w:sz w:val="20"/>
          <w:lang w:eastAsia="pt-BR"/>
        </w:rPr>
        <w:t xml:space="preserve">Conselheiro </w:t>
      </w:r>
      <w:r w:rsidR="00E83BF2" w:rsidRPr="00965C09">
        <w:rPr>
          <w:rFonts w:eastAsia="Times New Roman" w:cs="Arial"/>
          <w:b/>
          <w:sz w:val="20"/>
          <w:lang w:eastAsia="pt-BR"/>
        </w:rPr>
        <w:t>Ronald Ferreira dos Santos</w:t>
      </w:r>
      <w:r w:rsidR="00E83BF2" w:rsidRPr="00965C09">
        <w:rPr>
          <w:rFonts w:eastAsia="Times New Roman" w:cs="Arial"/>
          <w:sz w:val="20"/>
          <w:lang w:eastAsia="pt-BR"/>
        </w:rPr>
        <w:t xml:space="preserve"> registrou que </w:t>
      </w:r>
      <w:r w:rsidR="00174B21" w:rsidRPr="00965C09">
        <w:rPr>
          <w:rFonts w:cs="Arial"/>
          <w:bCs/>
          <w:sz w:val="20"/>
        </w:rPr>
        <w:t xml:space="preserve">foi adiada </w:t>
      </w:r>
      <w:r w:rsidR="00E83BF2" w:rsidRPr="00965C09">
        <w:rPr>
          <w:rFonts w:eastAsia="Times New Roman" w:cs="Arial"/>
          <w:sz w:val="20"/>
          <w:lang w:eastAsia="pt-BR"/>
        </w:rPr>
        <w:t xml:space="preserve">a </w:t>
      </w:r>
      <w:r w:rsidR="00B275D7" w:rsidRPr="00965C09">
        <w:rPr>
          <w:rFonts w:cs="Arial"/>
          <w:bCs/>
          <w:sz w:val="20"/>
        </w:rPr>
        <w:t xml:space="preserve">apresentação sobre o </w:t>
      </w:r>
      <w:proofErr w:type="spellStart"/>
      <w:r w:rsidR="00B275D7" w:rsidRPr="00965C09">
        <w:rPr>
          <w:rFonts w:cs="Arial"/>
          <w:bCs/>
          <w:sz w:val="20"/>
        </w:rPr>
        <w:t>zika</w:t>
      </w:r>
      <w:proofErr w:type="spellEnd"/>
      <w:r w:rsidR="00E83BF2" w:rsidRPr="00965C09">
        <w:rPr>
          <w:rFonts w:cs="Arial"/>
          <w:bCs/>
          <w:sz w:val="20"/>
        </w:rPr>
        <w:t xml:space="preserve"> vírus por conta do debate sobre o Programa, mas </w:t>
      </w:r>
      <w:r w:rsidR="00B275D7" w:rsidRPr="00965C09">
        <w:rPr>
          <w:rFonts w:cs="Arial"/>
          <w:bCs/>
          <w:sz w:val="20"/>
        </w:rPr>
        <w:t>a apresentação foi disponibilizada aos conselheiros</w:t>
      </w:r>
      <w:r w:rsidR="00E83BF2" w:rsidRPr="00965C09">
        <w:rPr>
          <w:rFonts w:cs="Arial"/>
          <w:bCs/>
          <w:sz w:val="20"/>
        </w:rPr>
        <w:t xml:space="preserve">. Fez um destaque à riqueza do debate e salientou que o volume de questionamento remeteria a respostas futuras. No mais, disse que o Programa deve ser </w:t>
      </w:r>
      <w:r w:rsidR="00B275D7" w:rsidRPr="00965C09">
        <w:rPr>
          <w:rFonts w:cs="Arial"/>
          <w:bCs/>
          <w:sz w:val="20"/>
        </w:rPr>
        <w:t xml:space="preserve">prioritário para </w:t>
      </w:r>
      <w:r w:rsidR="00E83BF2" w:rsidRPr="00965C09">
        <w:rPr>
          <w:rFonts w:cs="Arial"/>
          <w:bCs/>
          <w:sz w:val="20"/>
        </w:rPr>
        <w:t xml:space="preserve">a Comissão </w:t>
      </w:r>
      <w:r w:rsidR="00E83BF2" w:rsidRPr="00965C09">
        <w:rPr>
          <w:rFonts w:eastAsia="Times New Roman" w:cs="Arial"/>
          <w:bCs/>
          <w:sz w:val="20"/>
          <w:lang w:eastAsia="pt-BR"/>
        </w:rPr>
        <w:t xml:space="preserve">Intersetorial de Atenção à Saúde das Pessoas com Deficiência e a Comissão Intersetorial de Ciência, Tecnologia e Assistência Farmacêutica. </w:t>
      </w:r>
      <w:r w:rsidR="00E83BF2" w:rsidRPr="00965C09">
        <w:rPr>
          <w:rFonts w:cs="Arial"/>
          <w:bCs/>
          <w:sz w:val="20"/>
        </w:rPr>
        <w:t xml:space="preserve">Conselheira </w:t>
      </w:r>
      <w:r w:rsidR="00174B21" w:rsidRPr="00965C09">
        <w:rPr>
          <w:rFonts w:cs="Arial"/>
          <w:b/>
          <w:bCs/>
          <w:sz w:val="20"/>
        </w:rPr>
        <w:t xml:space="preserve">Denise Torreão Corrêa da Silva </w:t>
      </w:r>
      <w:r w:rsidR="00174B21" w:rsidRPr="00965C09">
        <w:rPr>
          <w:rFonts w:cs="Arial"/>
          <w:bCs/>
          <w:sz w:val="20"/>
        </w:rPr>
        <w:t>sugeriu</w:t>
      </w:r>
      <w:r w:rsidR="00174B21" w:rsidRPr="00965C09">
        <w:rPr>
          <w:rFonts w:cs="Arial"/>
          <w:b/>
          <w:bCs/>
          <w:sz w:val="20"/>
        </w:rPr>
        <w:t xml:space="preserve"> </w:t>
      </w:r>
      <w:r w:rsidR="00E83BF2" w:rsidRPr="00965C09">
        <w:rPr>
          <w:rFonts w:cs="Arial"/>
          <w:bCs/>
          <w:sz w:val="20"/>
        </w:rPr>
        <w:t>entregar ao expositor a deliberação da oficina da CIF no Congresso da ABRASCO</w:t>
      </w:r>
      <w:r w:rsidR="00174B21" w:rsidRPr="00965C09">
        <w:rPr>
          <w:rFonts w:cs="Arial"/>
          <w:bCs/>
          <w:sz w:val="20"/>
        </w:rPr>
        <w:t xml:space="preserve"> e o </w:t>
      </w:r>
      <w:r w:rsidR="00FB54E4" w:rsidRPr="00965C09">
        <w:rPr>
          <w:rFonts w:cs="Arial"/>
          <w:bCs/>
          <w:sz w:val="20"/>
        </w:rPr>
        <w:t xml:space="preserve">Presidente do CNS </w:t>
      </w:r>
      <w:r w:rsidR="00174B21" w:rsidRPr="00965C09">
        <w:rPr>
          <w:rFonts w:cs="Arial"/>
          <w:bCs/>
          <w:sz w:val="20"/>
        </w:rPr>
        <w:t>disse que assim seria feito</w:t>
      </w:r>
      <w:r w:rsidR="00FB54E4" w:rsidRPr="00965C09">
        <w:rPr>
          <w:rFonts w:cs="Arial"/>
          <w:bCs/>
          <w:sz w:val="20"/>
        </w:rPr>
        <w:t xml:space="preserve">. </w:t>
      </w:r>
      <w:r w:rsidR="00FB54E4" w:rsidRPr="00965C09">
        <w:rPr>
          <w:rFonts w:cs="Arial"/>
          <w:b/>
          <w:bCs/>
          <w:sz w:val="20"/>
        </w:rPr>
        <w:t>R</w:t>
      </w:r>
      <w:r w:rsidR="00B275D7" w:rsidRPr="00965C09">
        <w:rPr>
          <w:rFonts w:cs="Arial"/>
          <w:b/>
          <w:bCs/>
          <w:sz w:val="20"/>
        </w:rPr>
        <w:t>etorno da mesa</w:t>
      </w:r>
      <w:r w:rsidR="00FB54E4" w:rsidRPr="00965C09">
        <w:rPr>
          <w:rFonts w:cs="Arial"/>
          <w:b/>
          <w:bCs/>
          <w:sz w:val="20"/>
        </w:rPr>
        <w:t xml:space="preserve">. </w:t>
      </w:r>
      <w:r w:rsidR="00B275D7" w:rsidRPr="00965C09">
        <w:rPr>
          <w:rFonts w:cs="Arial"/>
          <w:bCs/>
          <w:sz w:val="20"/>
        </w:rPr>
        <w:t xml:space="preserve"> </w:t>
      </w:r>
      <w:r w:rsidR="00FB54E4" w:rsidRPr="00965C09">
        <w:rPr>
          <w:rFonts w:cs="Arial"/>
          <w:bCs/>
          <w:sz w:val="20"/>
        </w:rPr>
        <w:t xml:space="preserve">O Coordenador Geral de Saúde da Pessoa com Deficiência, </w:t>
      </w:r>
      <w:r w:rsidR="00FB54E4" w:rsidRPr="00965C09">
        <w:rPr>
          <w:rFonts w:cs="Arial"/>
          <w:b/>
          <w:bCs/>
          <w:sz w:val="20"/>
        </w:rPr>
        <w:t>Danilo Campos</w:t>
      </w:r>
      <w:r w:rsidR="00FB54E4" w:rsidRPr="00965C09">
        <w:rPr>
          <w:rFonts w:cs="Arial"/>
          <w:bCs/>
          <w:sz w:val="20"/>
        </w:rPr>
        <w:t xml:space="preserve">, </w:t>
      </w:r>
      <w:r w:rsidR="00DB0B53" w:rsidRPr="00965C09">
        <w:rPr>
          <w:rFonts w:cs="Arial"/>
          <w:bCs/>
          <w:sz w:val="20"/>
        </w:rPr>
        <w:t xml:space="preserve">fez um apanhado geral das intervenções dada </w:t>
      </w:r>
      <w:r w:rsidR="00174B21" w:rsidRPr="00965C09">
        <w:rPr>
          <w:rFonts w:cs="Arial"/>
          <w:bCs/>
          <w:sz w:val="20"/>
        </w:rPr>
        <w:t>à</w:t>
      </w:r>
      <w:r w:rsidR="00DB0B53" w:rsidRPr="00965C09">
        <w:rPr>
          <w:rFonts w:cs="Arial"/>
          <w:bCs/>
          <w:sz w:val="20"/>
        </w:rPr>
        <w:t xml:space="preserve"> exiguidade de tempo. A respeito </w:t>
      </w:r>
      <w:proofErr w:type="gramStart"/>
      <w:r w:rsidR="00DB0B53" w:rsidRPr="00965C09">
        <w:rPr>
          <w:rFonts w:cs="Arial"/>
          <w:bCs/>
          <w:sz w:val="20"/>
        </w:rPr>
        <w:t xml:space="preserve">do Programa </w:t>
      </w:r>
      <w:r w:rsidR="00B275D7" w:rsidRPr="00965C09">
        <w:rPr>
          <w:rFonts w:cs="Arial"/>
          <w:bCs/>
          <w:sz w:val="20"/>
        </w:rPr>
        <w:t>Viver</w:t>
      </w:r>
      <w:proofErr w:type="gramEnd"/>
      <w:r w:rsidR="00B275D7" w:rsidRPr="00965C09">
        <w:rPr>
          <w:rFonts w:cs="Arial"/>
          <w:bCs/>
          <w:sz w:val="20"/>
        </w:rPr>
        <w:t xml:space="preserve"> sem Limites </w:t>
      </w:r>
      <w:r w:rsidR="00DB0B53" w:rsidRPr="00965C09">
        <w:rPr>
          <w:rFonts w:cs="Arial"/>
          <w:bCs/>
          <w:sz w:val="20"/>
        </w:rPr>
        <w:t xml:space="preserve">II, </w:t>
      </w:r>
      <w:r w:rsidR="00174B21" w:rsidRPr="00965C09">
        <w:rPr>
          <w:rFonts w:cs="Arial"/>
          <w:bCs/>
          <w:sz w:val="20"/>
        </w:rPr>
        <w:t xml:space="preserve">destacou a </w:t>
      </w:r>
      <w:r w:rsidR="00DB0B53" w:rsidRPr="00965C09">
        <w:rPr>
          <w:rFonts w:cs="Arial"/>
          <w:bCs/>
          <w:sz w:val="20"/>
        </w:rPr>
        <w:t xml:space="preserve">importância </w:t>
      </w:r>
      <w:r w:rsidR="00174B21" w:rsidRPr="00965C09">
        <w:rPr>
          <w:rFonts w:cs="Arial"/>
          <w:bCs/>
          <w:sz w:val="20"/>
        </w:rPr>
        <w:t xml:space="preserve">e salientou que o </w:t>
      </w:r>
      <w:r w:rsidR="00DB0B53" w:rsidRPr="00965C09">
        <w:rPr>
          <w:rFonts w:cs="Arial"/>
          <w:bCs/>
          <w:sz w:val="20"/>
        </w:rPr>
        <w:t xml:space="preserve">CNS </w:t>
      </w:r>
      <w:r w:rsidR="00174B21" w:rsidRPr="00965C09">
        <w:rPr>
          <w:rFonts w:cs="Arial"/>
          <w:bCs/>
          <w:sz w:val="20"/>
        </w:rPr>
        <w:t xml:space="preserve">poderia </w:t>
      </w:r>
      <w:r w:rsidR="00DB0B53" w:rsidRPr="00965C09">
        <w:rPr>
          <w:rFonts w:cs="Arial"/>
          <w:bCs/>
          <w:sz w:val="20"/>
        </w:rPr>
        <w:t xml:space="preserve">colocar para a gestão a importância de dar continuidade </w:t>
      </w:r>
      <w:r w:rsidR="00174B21" w:rsidRPr="00965C09">
        <w:rPr>
          <w:rFonts w:cs="Arial"/>
          <w:bCs/>
          <w:sz w:val="20"/>
        </w:rPr>
        <w:t>à iniciativa</w:t>
      </w:r>
      <w:r w:rsidR="00DB0B53" w:rsidRPr="00965C09">
        <w:rPr>
          <w:rFonts w:cs="Arial"/>
          <w:bCs/>
          <w:sz w:val="20"/>
        </w:rPr>
        <w:t xml:space="preserve">. Disse que o Programa motivou os </w:t>
      </w:r>
      <w:r w:rsidR="00B275D7" w:rsidRPr="00965C09">
        <w:rPr>
          <w:rFonts w:cs="Arial"/>
          <w:bCs/>
          <w:sz w:val="20"/>
        </w:rPr>
        <w:t xml:space="preserve">gestores </w:t>
      </w:r>
      <w:r w:rsidR="00DB0B53" w:rsidRPr="00965C09">
        <w:rPr>
          <w:rFonts w:cs="Arial"/>
          <w:bCs/>
          <w:sz w:val="20"/>
        </w:rPr>
        <w:t>a aderir à iniciativa, com grande demanda e apresentação de planos de ação. Todavia, observou-se a</w:t>
      </w:r>
      <w:r w:rsidR="00CD4645" w:rsidRPr="00965C09">
        <w:rPr>
          <w:rFonts w:cs="Arial"/>
          <w:bCs/>
          <w:sz w:val="20"/>
        </w:rPr>
        <w:t xml:space="preserve">vanço mais lento da </w:t>
      </w:r>
      <w:r w:rsidR="00DB0B53" w:rsidRPr="00965C09">
        <w:rPr>
          <w:rFonts w:cs="Arial"/>
          <w:bCs/>
          <w:sz w:val="20"/>
        </w:rPr>
        <w:t xml:space="preserve">Política </w:t>
      </w:r>
      <w:r w:rsidR="00A67F40" w:rsidRPr="00965C09">
        <w:rPr>
          <w:rFonts w:cs="Arial"/>
          <w:bCs/>
          <w:sz w:val="20"/>
        </w:rPr>
        <w:t xml:space="preserve">no último período </w:t>
      </w:r>
      <w:r w:rsidR="00CD4645" w:rsidRPr="00965C09">
        <w:rPr>
          <w:rFonts w:cs="Arial"/>
          <w:bCs/>
          <w:sz w:val="20"/>
        </w:rPr>
        <w:t xml:space="preserve">por conta do cenário </w:t>
      </w:r>
      <w:r w:rsidR="00DB0B53" w:rsidRPr="00965C09">
        <w:rPr>
          <w:rFonts w:cs="Arial"/>
          <w:bCs/>
          <w:sz w:val="20"/>
        </w:rPr>
        <w:t>fiscal e orçamentário</w:t>
      </w:r>
      <w:r w:rsidR="00C1554D" w:rsidRPr="00965C09">
        <w:rPr>
          <w:rFonts w:cs="Arial"/>
          <w:bCs/>
          <w:sz w:val="20"/>
        </w:rPr>
        <w:t xml:space="preserve"> do país</w:t>
      </w:r>
      <w:r w:rsidR="00DB0B53" w:rsidRPr="00965C09">
        <w:rPr>
          <w:rFonts w:cs="Arial"/>
          <w:bCs/>
          <w:sz w:val="20"/>
        </w:rPr>
        <w:t>.</w:t>
      </w:r>
      <w:r w:rsidR="00CD4645" w:rsidRPr="00965C09">
        <w:rPr>
          <w:rFonts w:cs="Arial"/>
          <w:bCs/>
          <w:sz w:val="20"/>
        </w:rPr>
        <w:t xml:space="preserve"> </w:t>
      </w:r>
      <w:r w:rsidR="00DB0B53" w:rsidRPr="00965C09">
        <w:rPr>
          <w:rFonts w:cs="Arial"/>
          <w:bCs/>
          <w:sz w:val="20"/>
        </w:rPr>
        <w:t xml:space="preserve">Sobre a </w:t>
      </w:r>
      <w:proofErr w:type="spellStart"/>
      <w:r w:rsidR="00DB0B53" w:rsidRPr="00965C09">
        <w:rPr>
          <w:rFonts w:cs="Arial"/>
          <w:bCs/>
          <w:sz w:val="20"/>
        </w:rPr>
        <w:t>zika</w:t>
      </w:r>
      <w:proofErr w:type="spellEnd"/>
      <w:r w:rsidR="00DB0B53" w:rsidRPr="00965C09">
        <w:rPr>
          <w:rFonts w:cs="Arial"/>
          <w:bCs/>
          <w:sz w:val="20"/>
        </w:rPr>
        <w:t xml:space="preserve"> e microcefalia, disse que é preciso pautar debate para explicitar as ações do Ministério voltadas ao cuidado das crianças, apoio às famílias. </w:t>
      </w:r>
      <w:r w:rsidR="00552BF9" w:rsidRPr="00965C09">
        <w:rPr>
          <w:rFonts w:cs="Arial"/>
          <w:bCs/>
          <w:sz w:val="20"/>
        </w:rPr>
        <w:t xml:space="preserve">De todo modo, lembrou que a reabilitação é o componente essencial do acompanhamento das famílias, sendo o </w:t>
      </w:r>
      <w:proofErr w:type="spellStart"/>
      <w:r w:rsidR="00552BF9" w:rsidRPr="00965C09">
        <w:rPr>
          <w:rFonts w:cs="Arial"/>
          <w:bCs/>
          <w:sz w:val="20"/>
        </w:rPr>
        <w:t>C</w:t>
      </w:r>
      <w:r w:rsidR="00DC7358" w:rsidRPr="00965C09">
        <w:rPr>
          <w:rFonts w:cs="Arial"/>
          <w:bCs/>
          <w:sz w:val="20"/>
        </w:rPr>
        <w:t>ERs</w:t>
      </w:r>
      <w:proofErr w:type="spellEnd"/>
      <w:r w:rsidR="00DC7358" w:rsidRPr="00965C09">
        <w:rPr>
          <w:rFonts w:cs="Arial"/>
          <w:bCs/>
          <w:sz w:val="20"/>
        </w:rPr>
        <w:t xml:space="preserve"> </w:t>
      </w:r>
      <w:r w:rsidR="00552BF9" w:rsidRPr="00965C09">
        <w:rPr>
          <w:rFonts w:cs="Arial"/>
          <w:bCs/>
          <w:sz w:val="20"/>
        </w:rPr>
        <w:t>a referência</w:t>
      </w:r>
      <w:r w:rsidR="00923686" w:rsidRPr="00965C09">
        <w:rPr>
          <w:rFonts w:cs="Arial"/>
          <w:bCs/>
          <w:sz w:val="20"/>
        </w:rPr>
        <w:t>. Sobre</w:t>
      </w:r>
      <w:proofErr w:type="gramStart"/>
      <w:r w:rsidR="00923686" w:rsidRPr="00965C09">
        <w:rPr>
          <w:rFonts w:cs="Arial"/>
          <w:bCs/>
          <w:sz w:val="20"/>
        </w:rPr>
        <w:t xml:space="preserve">  </w:t>
      </w:r>
      <w:proofErr w:type="gramEnd"/>
      <w:r w:rsidR="00923686" w:rsidRPr="00965C09">
        <w:rPr>
          <w:rFonts w:cs="Arial"/>
          <w:bCs/>
          <w:sz w:val="20"/>
        </w:rPr>
        <w:t xml:space="preserve">a triagem auditiva, disse que </w:t>
      </w:r>
      <w:r w:rsidR="00DC7358" w:rsidRPr="00965C09">
        <w:rPr>
          <w:rFonts w:cs="Arial"/>
          <w:bCs/>
          <w:sz w:val="20"/>
        </w:rPr>
        <w:t xml:space="preserve">o MS tem </w:t>
      </w:r>
      <w:r w:rsidR="00C1554D" w:rsidRPr="00965C09">
        <w:rPr>
          <w:rFonts w:cs="Arial"/>
          <w:bCs/>
          <w:sz w:val="20"/>
        </w:rPr>
        <w:t xml:space="preserve">buscado </w:t>
      </w:r>
      <w:r w:rsidR="00DC7358" w:rsidRPr="00965C09">
        <w:rPr>
          <w:rFonts w:cs="Arial"/>
          <w:bCs/>
          <w:sz w:val="20"/>
        </w:rPr>
        <w:t xml:space="preserve">financiar a aquisição de </w:t>
      </w:r>
      <w:r w:rsidR="00C1554D" w:rsidRPr="00965C09">
        <w:rPr>
          <w:rFonts w:cs="Arial"/>
          <w:bCs/>
          <w:sz w:val="20"/>
        </w:rPr>
        <w:t xml:space="preserve">equipamentos </w:t>
      </w:r>
      <w:r w:rsidR="00DC7358" w:rsidRPr="00965C09">
        <w:rPr>
          <w:rFonts w:cs="Arial"/>
          <w:bCs/>
          <w:sz w:val="20"/>
        </w:rPr>
        <w:t xml:space="preserve">para realizar a triagem nas maternidades, mas </w:t>
      </w:r>
      <w:r w:rsidR="00C1554D" w:rsidRPr="00965C09">
        <w:rPr>
          <w:rFonts w:cs="Arial"/>
          <w:bCs/>
          <w:sz w:val="20"/>
        </w:rPr>
        <w:t xml:space="preserve">uma </w:t>
      </w:r>
      <w:r w:rsidR="00DC7358" w:rsidRPr="00965C09">
        <w:rPr>
          <w:rFonts w:cs="Arial"/>
          <w:bCs/>
          <w:sz w:val="20"/>
        </w:rPr>
        <w:t xml:space="preserve">série de </w:t>
      </w:r>
      <w:r w:rsidR="00923686" w:rsidRPr="00965C09">
        <w:rPr>
          <w:rFonts w:cs="Arial"/>
          <w:bCs/>
          <w:sz w:val="20"/>
        </w:rPr>
        <w:t xml:space="preserve">fatores </w:t>
      </w:r>
      <w:proofErr w:type="spellStart"/>
      <w:r w:rsidR="00DC7358" w:rsidRPr="00965C09">
        <w:rPr>
          <w:rFonts w:cs="Arial"/>
          <w:bCs/>
          <w:sz w:val="20"/>
        </w:rPr>
        <w:t>dificultadores</w:t>
      </w:r>
      <w:proofErr w:type="spellEnd"/>
      <w:r w:rsidR="00DC7358" w:rsidRPr="00965C09">
        <w:rPr>
          <w:rFonts w:cs="Arial"/>
          <w:bCs/>
          <w:sz w:val="20"/>
        </w:rPr>
        <w:t xml:space="preserve"> </w:t>
      </w:r>
      <w:r w:rsidR="00923686" w:rsidRPr="00965C09">
        <w:rPr>
          <w:rFonts w:cs="Arial"/>
          <w:bCs/>
          <w:sz w:val="20"/>
        </w:rPr>
        <w:t xml:space="preserve">precisam ser resolvidos como a habilitação de profissionais. Assim, o Ministério tem </w:t>
      </w:r>
      <w:r w:rsidR="00C1554D" w:rsidRPr="00965C09">
        <w:rPr>
          <w:rFonts w:cs="Arial"/>
          <w:bCs/>
          <w:sz w:val="20"/>
        </w:rPr>
        <w:t xml:space="preserve">promovido debate </w:t>
      </w:r>
      <w:r w:rsidR="00923686" w:rsidRPr="00965C09">
        <w:rPr>
          <w:rFonts w:cs="Arial"/>
          <w:bCs/>
          <w:sz w:val="20"/>
        </w:rPr>
        <w:t xml:space="preserve">com as </w:t>
      </w:r>
      <w:r w:rsidR="00C1554D" w:rsidRPr="00965C09">
        <w:rPr>
          <w:rFonts w:cs="Arial"/>
          <w:bCs/>
          <w:sz w:val="20"/>
        </w:rPr>
        <w:t xml:space="preserve">diversas </w:t>
      </w:r>
      <w:r w:rsidR="00923686" w:rsidRPr="00965C09">
        <w:rPr>
          <w:rFonts w:cs="Arial"/>
          <w:bCs/>
          <w:sz w:val="20"/>
        </w:rPr>
        <w:t>categorias. Sobre o i</w:t>
      </w:r>
      <w:r w:rsidR="00DC7358" w:rsidRPr="00965C09">
        <w:rPr>
          <w:rFonts w:cs="Arial"/>
          <w:bCs/>
          <w:sz w:val="20"/>
        </w:rPr>
        <w:t>nvestimento</w:t>
      </w:r>
      <w:r w:rsidR="00923686" w:rsidRPr="00965C09">
        <w:rPr>
          <w:rFonts w:cs="Arial"/>
          <w:bCs/>
          <w:sz w:val="20"/>
        </w:rPr>
        <w:t xml:space="preserve">, avaliou que está ocorrendo nas </w:t>
      </w:r>
      <w:r w:rsidR="00DC7358" w:rsidRPr="00965C09">
        <w:rPr>
          <w:rFonts w:cs="Arial"/>
          <w:bCs/>
          <w:sz w:val="20"/>
        </w:rPr>
        <w:t>Regiões N</w:t>
      </w:r>
      <w:r w:rsidR="00923686" w:rsidRPr="00965C09">
        <w:rPr>
          <w:rFonts w:cs="Arial"/>
          <w:bCs/>
          <w:sz w:val="20"/>
        </w:rPr>
        <w:t xml:space="preserve">orte </w:t>
      </w:r>
      <w:r w:rsidR="00DC7358" w:rsidRPr="00965C09">
        <w:rPr>
          <w:rFonts w:cs="Arial"/>
          <w:bCs/>
          <w:sz w:val="20"/>
        </w:rPr>
        <w:t>e N</w:t>
      </w:r>
      <w:r w:rsidR="00923686" w:rsidRPr="00965C09">
        <w:rPr>
          <w:rFonts w:cs="Arial"/>
          <w:bCs/>
          <w:sz w:val="20"/>
        </w:rPr>
        <w:t xml:space="preserve">ordeste </w:t>
      </w:r>
      <w:r w:rsidR="00DC7358" w:rsidRPr="00965C09">
        <w:rPr>
          <w:rFonts w:cs="Arial"/>
          <w:bCs/>
          <w:sz w:val="20"/>
        </w:rPr>
        <w:t>para diminuir as desigualdades</w:t>
      </w:r>
      <w:r w:rsidR="00923686" w:rsidRPr="00965C09">
        <w:rPr>
          <w:rFonts w:cs="Arial"/>
          <w:bCs/>
          <w:sz w:val="20"/>
        </w:rPr>
        <w:t xml:space="preserve">, mas não se deve </w:t>
      </w:r>
      <w:r w:rsidR="00C1554D" w:rsidRPr="00965C09">
        <w:rPr>
          <w:rFonts w:cs="Arial"/>
          <w:bCs/>
          <w:sz w:val="20"/>
        </w:rPr>
        <w:t xml:space="preserve">esquecer a </w:t>
      </w:r>
      <w:r w:rsidR="00923686" w:rsidRPr="00965C09">
        <w:rPr>
          <w:rFonts w:cs="Arial"/>
          <w:bCs/>
          <w:sz w:val="20"/>
        </w:rPr>
        <w:t>demo</w:t>
      </w:r>
      <w:r w:rsidR="00C1554D" w:rsidRPr="00965C09">
        <w:rPr>
          <w:rFonts w:cs="Arial"/>
          <w:bCs/>
          <w:sz w:val="20"/>
        </w:rPr>
        <w:t xml:space="preserve">grafia </w:t>
      </w:r>
      <w:r w:rsidR="00923686" w:rsidRPr="00965C09">
        <w:rPr>
          <w:rFonts w:cs="Arial"/>
          <w:bCs/>
          <w:sz w:val="20"/>
        </w:rPr>
        <w:t>da Região Sudeste (por isso, mais serviços). Sobre a acessibilidade, explicou que</w:t>
      </w:r>
      <w:proofErr w:type="gramStart"/>
      <w:r w:rsidR="00923686" w:rsidRPr="00965C09">
        <w:rPr>
          <w:rFonts w:cs="Arial"/>
          <w:bCs/>
          <w:sz w:val="20"/>
        </w:rPr>
        <w:t xml:space="preserve">  </w:t>
      </w:r>
      <w:proofErr w:type="gramEnd"/>
      <w:r w:rsidR="00923686" w:rsidRPr="00965C09">
        <w:rPr>
          <w:rFonts w:cs="Arial"/>
          <w:bCs/>
          <w:sz w:val="20"/>
        </w:rPr>
        <w:t>a arquitetura das cidades é um dos eixos intersetoriais do Programa e o Ministério da</w:t>
      </w:r>
      <w:r w:rsidR="00C1554D" w:rsidRPr="00965C09">
        <w:rPr>
          <w:rFonts w:cs="Arial"/>
          <w:bCs/>
          <w:sz w:val="20"/>
        </w:rPr>
        <w:t xml:space="preserve">s Cidades </w:t>
      </w:r>
      <w:r w:rsidR="00923686" w:rsidRPr="00965C09">
        <w:rPr>
          <w:rFonts w:cs="Arial"/>
          <w:bCs/>
          <w:sz w:val="20"/>
        </w:rPr>
        <w:t xml:space="preserve">é </w:t>
      </w:r>
      <w:r w:rsidR="00C1554D" w:rsidRPr="00965C09">
        <w:rPr>
          <w:rFonts w:cs="Arial"/>
          <w:bCs/>
          <w:sz w:val="20"/>
        </w:rPr>
        <w:t xml:space="preserve">o órgão com </w:t>
      </w:r>
      <w:r w:rsidR="00923686" w:rsidRPr="00965C09">
        <w:rPr>
          <w:rFonts w:cs="Arial"/>
          <w:bCs/>
          <w:sz w:val="20"/>
        </w:rPr>
        <w:t xml:space="preserve">mais governabilidade sobre as políticas a esse respeito. Disse que censo das unidades básicas aponta situação difícil acerca da acessibilidade nas unidades de saúde. </w:t>
      </w:r>
      <w:r w:rsidR="00615254" w:rsidRPr="00965C09">
        <w:rPr>
          <w:rFonts w:cs="Arial"/>
          <w:bCs/>
          <w:sz w:val="20"/>
        </w:rPr>
        <w:t xml:space="preserve">No que se refere às mulheres, disse que está prevista ação específica no PPA para mesas </w:t>
      </w:r>
      <w:r w:rsidR="007D261A" w:rsidRPr="00965C09">
        <w:rPr>
          <w:rFonts w:cs="Arial"/>
          <w:bCs/>
          <w:sz w:val="20"/>
        </w:rPr>
        <w:t>ginecológicas</w:t>
      </w:r>
      <w:r w:rsidR="00615254" w:rsidRPr="00965C09">
        <w:rPr>
          <w:rFonts w:cs="Arial"/>
          <w:bCs/>
          <w:sz w:val="20"/>
        </w:rPr>
        <w:t xml:space="preserve"> acessíveis (meta: cada região de saúde deve ter uma unidade com esse equipamento). Sobre as b</w:t>
      </w:r>
      <w:r w:rsidR="007D261A" w:rsidRPr="00965C09">
        <w:rPr>
          <w:rFonts w:cs="Arial"/>
          <w:bCs/>
          <w:sz w:val="20"/>
        </w:rPr>
        <w:t xml:space="preserve">olsas </w:t>
      </w:r>
      <w:r w:rsidR="00615254" w:rsidRPr="00965C09">
        <w:rPr>
          <w:rFonts w:cs="Arial"/>
          <w:bCs/>
          <w:sz w:val="20"/>
        </w:rPr>
        <w:t xml:space="preserve">coletoras, a informação é que os Estados não tem feito </w:t>
      </w:r>
      <w:proofErr w:type="gramStart"/>
      <w:r w:rsidR="00615254" w:rsidRPr="00965C09">
        <w:rPr>
          <w:rFonts w:cs="Arial"/>
          <w:bCs/>
          <w:sz w:val="20"/>
        </w:rPr>
        <w:t>a</w:t>
      </w:r>
      <w:proofErr w:type="gramEnd"/>
      <w:r w:rsidR="00615254" w:rsidRPr="00965C09">
        <w:rPr>
          <w:rFonts w:cs="Arial"/>
          <w:bCs/>
          <w:sz w:val="20"/>
        </w:rPr>
        <w:t xml:space="preserve"> aquisição como deveriam, mas o r</w:t>
      </w:r>
      <w:r w:rsidR="007D261A" w:rsidRPr="00965C09">
        <w:rPr>
          <w:rFonts w:cs="Arial"/>
          <w:bCs/>
          <w:sz w:val="20"/>
        </w:rPr>
        <w:t xml:space="preserve">ecurso </w:t>
      </w:r>
      <w:r w:rsidR="00615254" w:rsidRPr="00965C09">
        <w:rPr>
          <w:rFonts w:cs="Arial"/>
          <w:bCs/>
          <w:sz w:val="20"/>
        </w:rPr>
        <w:t xml:space="preserve">tem sido </w:t>
      </w:r>
      <w:r w:rsidR="007D261A" w:rsidRPr="00965C09">
        <w:rPr>
          <w:rFonts w:cs="Arial"/>
          <w:bCs/>
          <w:sz w:val="20"/>
        </w:rPr>
        <w:t xml:space="preserve">transferido </w:t>
      </w:r>
      <w:r w:rsidR="00615254" w:rsidRPr="00965C09">
        <w:rPr>
          <w:rFonts w:cs="Arial"/>
          <w:bCs/>
          <w:sz w:val="20"/>
        </w:rPr>
        <w:t>(está no teto do MAC). Destacou que a C</w:t>
      </w:r>
      <w:r w:rsidR="007D261A" w:rsidRPr="00965C09">
        <w:rPr>
          <w:rFonts w:cs="Arial"/>
          <w:bCs/>
          <w:sz w:val="20"/>
        </w:rPr>
        <w:t xml:space="preserve">IF </w:t>
      </w:r>
      <w:r w:rsidR="00615254" w:rsidRPr="00965C09">
        <w:rPr>
          <w:rFonts w:cs="Arial"/>
          <w:bCs/>
          <w:sz w:val="20"/>
        </w:rPr>
        <w:t xml:space="preserve">é </w:t>
      </w:r>
      <w:r w:rsidR="007D261A" w:rsidRPr="00965C09">
        <w:rPr>
          <w:rFonts w:cs="Arial"/>
          <w:bCs/>
          <w:sz w:val="20"/>
        </w:rPr>
        <w:t xml:space="preserve">importante </w:t>
      </w:r>
      <w:r w:rsidR="00651B41" w:rsidRPr="00965C09">
        <w:rPr>
          <w:rFonts w:cs="Arial"/>
          <w:bCs/>
          <w:sz w:val="20"/>
        </w:rPr>
        <w:t>e tem sido feito debate para utilizá-la nas políticas. Na saúde, t</w:t>
      </w:r>
      <w:r w:rsidR="00C1554D" w:rsidRPr="00965C09">
        <w:rPr>
          <w:rFonts w:cs="Arial"/>
          <w:bCs/>
          <w:sz w:val="20"/>
        </w:rPr>
        <w:t>ê</w:t>
      </w:r>
      <w:r w:rsidR="00651B41" w:rsidRPr="00965C09">
        <w:rPr>
          <w:rFonts w:cs="Arial"/>
          <w:bCs/>
          <w:sz w:val="20"/>
        </w:rPr>
        <w:t xml:space="preserve">m sido </w:t>
      </w:r>
      <w:proofErr w:type="gramStart"/>
      <w:r w:rsidR="00651B41" w:rsidRPr="00965C09">
        <w:rPr>
          <w:rFonts w:cs="Arial"/>
          <w:bCs/>
          <w:sz w:val="20"/>
        </w:rPr>
        <w:t>implementadas</w:t>
      </w:r>
      <w:proofErr w:type="gramEnd"/>
      <w:r w:rsidR="00651B41" w:rsidRPr="00965C09">
        <w:rPr>
          <w:rFonts w:cs="Arial"/>
          <w:bCs/>
          <w:sz w:val="20"/>
        </w:rPr>
        <w:t xml:space="preserve"> iniciativas para qualificar o sistema de informação </w:t>
      </w:r>
      <w:r w:rsidR="00C1554D" w:rsidRPr="00965C09">
        <w:rPr>
          <w:rFonts w:cs="Arial"/>
          <w:bCs/>
          <w:sz w:val="20"/>
        </w:rPr>
        <w:t xml:space="preserve">na lógica de </w:t>
      </w:r>
      <w:r w:rsidR="00651B41" w:rsidRPr="00965C09">
        <w:rPr>
          <w:rFonts w:cs="Arial"/>
          <w:bCs/>
          <w:sz w:val="20"/>
        </w:rPr>
        <w:t xml:space="preserve">utilizar a </w:t>
      </w:r>
      <w:r w:rsidR="00C1554D" w:rsidRPr="00965C09">
        <w:rPr>
          <w:rFonts w:cs="Arial"/>
          <w:bCs/>
          <w:sz w:val="20"/>
        </w:rPr>
        <w:t>Qualificação</w:t>
      </w:r>
      <w:r w:rsidR="00651B41" w:rsidRPr="00965C09">
        <w:rPr>
          <w:rFonts w:cs="Arial"/>
          <w:bCs/>
          <w:sz w:val="20"/>
        </w:rPr>
        <w:t>. Sobre as p</w:t>
      </w:r>
      <w:r w:rsidR="007D261A" w:rsidRPr="00965C09">
        <w:rPr>
          <w:rFonts w:cs="Arial"/>
          <w:bCs/>
          <w:sz w:val="20"/>
        </w:rPr>
        <w:t>ráticas integrativas</w:t>
      </w:r>
      <w:r w:rsidR="00651B41" w:rsidRPr="00965C09">
        <w:rPr>
          <w:rFonts w:cs="Arial"/>
          <w:bCs/>
          <w:sz w:val="20"/>
        </w:rPr>
        <w:t xml:space="preserve">, lembrou que a atenção básica dispõe de coordenação </w:t>
      </w:r>
      <w:r w:rsidR="00C1554D" w:rsidRPr="00965C09">
        <w:rPr>
          <w:rFonts w:cs="Arial"/>
          <w:bCs/>
          <w:sz w:val="20"/>
        </w:rPr>
        <w:t xml:space="preserve">responsável por esse </w:t>
      </w:r>
      <w:r w:rsidR="00651B41" w:rsidRPr="00965C09">
        <w:rPr>
          <w:rFonts w:cs="Arial"/>
          <w:bCs/>
          <w:sz w:val="20"/>
        </w:rPr>
        <w:t xml:space="preserve">tema, o que não impede </w:t>
      </w:r>
      <w:r w:rsidR="00C1554D" w:rsidRPr="00965C09">
        <w:rPr>
          <w:rFonts w:cs="Arial"/>
          <w:bCs/>
          <w:sz w:val="20"/>
        </w:rPr>
        <w:t xml:space="preserve">a utilização </w:t>
      </w:r>
      <w:r w:rsidR="00651B41" w:rsidRPr="00965C09">
        <w:rPr>
          <w:rFonts w:cs="Arial"/>
          <w:bCs/>
          <w:sz w:val="20"/>
        </w:rPr>
        <w:t xml:space="preserve">na atenção especializada. Explicou que a área tem debatido com a coordenação de hanseníase e buscado fazer mapeamento das colônias. </w:t>
      </w:r>
      <w:r w:rsidR="00651B41" w:rsidRPr="00965C09">
        <w:rPr>
          <w:rFonts w:cs="Arial"/>
          <w:bCs/>
          <w:sz w:val="20"/>
        </w:rPr>
        <w:lastRenderedPageBreak/>
        <w:t xml:space="preserve">Sobre as sapatarias, disse que a Portaria está em revisão para que recebam recursos. Esclareceu que as </w:t>
      </w:r>
      <w:r w:rsidR="007D261A" w:rsidRPr="00965C09">
        <w:rPr>
          <w:rFonts w:cs="Arial"/>
          <w:bCs/>
          <w:sz w:val="20"/>
        </w:rPr>
        <w:t>Diretrizes est</w:t>
      </w:r>
      <w:r w:rsidR="00651B41" w:rsidRPr="00965C09">
        <w:rPr>
          <w:rFonts w:cs="Arial"/>
          <w:bCs/>
          <w:sz w:val="20"/>
        </w:rPr>
        <w:t xml:space="preserve">ão </w:t>
      </w:r>
      <w:r w:rsidR="007D261A" w:rsidRPr="00965C09">
        <w:rPr>
          <w:rFonts w:cs="Arial"/>
          <w:bCs/>
          <w:sz w:val="20"/>
        </w:rPr>
        <w:t>disponíve</w:t>
      </w:r>
      <w:r w:rsidR="00651B41" w:rsidRPr="00965C09">
        <w:rPr>
          <w:rFonts w:cs="Arial"/>
          <w:bCs/>
          <w:sz w:val="20"/>
        </w:rPr>
        <w:t xml:space="preserve">is </w:t>
      </w:r>
      <w:r w:rsidR="007D261A" w:rsidRPr="00965C09">
        <w:rPr>
          <w:rFonts w:cs="Arial"/>
          <w:bCs/>
          <w:sz w:val="20"/>
        </w:rPr>
        <w:t xml:space="preserve">na biblioteca </w:t>
      </w:r>
      <w:r w:rsidR="00651B41" w:rsidRPr="00965C09">
        <w:rPr>
          <w:rFonts w:cs="Arial"/>
          <w:bCs/>
          <w:sz w:val="20"/>
        </w:rPr>
        <w:t xml:space="preserve">do Ministério da Saúde e são encaminhadas às secretarias para distribuição às unidades de saúde. No que se refere às APAES, disse que são componentes da </w:t>
      </w:r>
      <w:r w:rsidR="007D261A" w:rsidRPr="00965C09">
        <w:rPr>
          <w:rFonts w:cs="Arial"/>
          <w:bCs/>
          <w:sz w:val="20"/>
        </w:rPr>
        <w:t xml:space="preserve">rede </w:t>
      </w:r>
      <w:r w:rsidR="00651B41" w:rsidRPr="00965C09">
        <w:rPr>
          <w:rFonts w:cs="Arial"/>
          <w:bCs/>
          <w:sz w:val="20"/>
        </w:rPr>
        <w:t xml:space="preserve">da pessoa com deficiência, inclusive habilitadas como CERS, </w:t>
      </w:r>
      <w:r w:rsidR="007D261A" w:rsidRPr="00965C09">
        <w:rPr>
          <w:rFonts w:cs="Arial"/>
          <w:bCs/>
          <w:sz w:val="20"/>
        </w:rPr>
        <w:t xml:space="preserve">recebem recursos </w:t>
      </w:r>
      <w:r w:rsidR="00651B41" w:rsidRPr="00965C09">
        <w:rPr>
          <w:rFonts w:cs="Arial"/>
          <w:bCs/>
          <w:sz w:val="20"/>
        </w:rPr>
        <w:t xml:space="preserve">do governo federal e participam do PRONAS. No que se refere aos </w:t>
      </w:r>
      <w:proofErr w:type="spellStart"/>
      <w:r w:rsidR="007D261A" w:rsidRPr="00965C09">
        <w:rPr>
          <w:rFonts w:cs="Arial"/>
          <w:bCs/>
          <w:sz w:val="20"/>
        </w:rPr>
        <w:t>CEO</w:t>
      </w:r>
      <w:r w:rsidR="00651B41" w:rsidRPr="00965C09">
        <w:rPr>
          <w:rFonts w:cs="Arial"/>
          <w:bCs/>
          <w:sz w:val="20"/>
        </w:rPr>
        <w:t>s</w:t>
      </w:r>
      <w:proofErr w:type="spellEnd"/>
      <w:r w:rsidR="00651B41" w:rsidRPr="00965C09">
        <w:rPr>
          <w:rFonts w:cs="Arial"/>
          <w:bCs/>
          <w:sz w:val="20"/>
        </w:rPr>
        <w:t xml:space="preserve">, </w:t>
      </w:r>
      <w:r w:rsidR="00FE41A9" w:rsidRPr="00965C09">
        <w:rPr>
          <w:rFonts w:cs="Arial"/>
          <w:bCs/>
          <w:sz w:val="20"/>
        </w:rPr>
        <w:t>esclareceu que o c</w:t>
      </w:r>
      <w:r w:rsidR="007D261A" w:rsidRPr="00965C09">
        <w:rPr>
          <w:rFonts w:cs="Arial"/>
          <w:bCs/>
          <w:sz w:val="20"/>
        </w:rPr>
        <w:t xml:space="preserve">usteio </w:t>
      </w:r>
      <w:r w:rsidR="00AE7A4D" w:rsidRPr="00965C09">
        <w:rPr>
          <w:rFonts w:cs="Arial"/>
          <w:bCs/>
          <w:sz w:val="20"/>
        </w:rPr>
        <w:t>repassado pelo Ministério visa manter a equipe (</w:t>
      </w:r>
      <w:r w:rsidR="007D261A" w:rsidRPr="00965C09">
        <w:rPr>
          <w:rFonts w:cs="Arial"/>
          <w:bCs/>
          <w:sz w:val="20"/>
        </w:rPr>
        <w:t>contratação</w:t>
      </w:r>
      <w:r w:rsidR="00FE41A9" w:rsidRPr="00965C09">
        <w:rPr>
          <w:rFonts w:cs="Arial"/>
          <w:bCs/>
          <w:sz w:val="20"/>
        </w:rPr>
        <w:t>, qualificação e manutenção</w:t>
      </w:r>
      <w:r w:rsidR="00AE7A4D" w:rsidRPr="00965C09">
        <w:rPr>
          <w:rFonts w:cs="Arial"/>
          <w:bCs/>
          <w:sz w:val="20"/>
        </w:rPr>
        <w:t xml:space="preserve">...). Também ressaltou que o transporte acessível é um dos eixos da saúde do Programa (doados mais de 100 veículos e </w:t>
      </w:r>
      <w:r w:rsidR="00A23E4D" w:rsidRPr="00965C09">
        <w:rPr>
          <w:rFonts w:cs="Arial"/>
          <w:bCs/>
          <w:sz w:val="20"/>
        </w:rPr>
        <w:t xml:space="preserve">outros 98 </w:t>
      </w:r>
      <w:r w:rsidR="00556250" w:rsidRPr="00965C09">
        <w:rPr>
          <w:rFonts w:cs="Arial"/>
          <w:bCs/>
          <w:sz w:val="20"/>
        </w:rPr>
        <w:t>serão</w:t>
      </w:r>
      <w:r w:rsidR="00A23E4D" w:rsidRPr="00965C09">
        <w:rPr>
          <w:rFonts w:cs="Arial"/>
          <w:bCs/>
          <w:sz w:val="20"/>
        </w:rPr>
        <w:t xml:space="preserve"> doados). Sobre o PRONAS, disse que irá confirmar a informação e será realizada reunião para tratar desse tema. Sobre a i</w:t>
      </w:r>
      <w:r w:rsidR="007D261A" w:rsidRPr="00965C09">
        <w:rPr>
          <w:rFonts w:cs="Arial"/>
          <w:bCs/>
          <w:sz w:val="20"/>
        </w:rPr>
        <w:t>ntersetorialida</w:t>
      </w:r>
      <w:r w:rsidR="00A23E4D" w:rsidRPr="00965C09">
        <w:rPr>
          <w:rFonts w:cs="Arial"/>
          <w:bCs/>
          <w:sz w:val="20"/>
        </w:rPr>
        <w:t>d</w:t>
      </w:r>
      <w:r w:rsidR="007D261A" w:rsidRPr="00965C09">
        <w:rPr>
          <w:rFonts w:cs="Arial"/>
          <w:bCs/>
          <w:sz w:val="20"/>
        </w:rPr>
        <w:t>e</w:t>
      </w:r>
      <w:r w:rsidR="00A23E4D" w:rsidRPr="00965C09">
        <w:rPr>
          <w:rFonts w:cs="Arial"/>
          <w:bCs/>
          <w:sz w:val="20"/>
        </w:rPr>
        <w:t xml:space="preserve">, salientou que a </w:t>
      </w:r>
      <w:r w:rsidR="007D261A" w:rsidRPr="00965C09">
        <w:rPr>
          <w:rFonts w:cs="Arial"/>
          <w:bCs/>
          <w:sz w:val="20"/>
        </w:rPr>
        <w:t xml:space="preserve">integração </w:t>
      </w:r>
      <w:r w:rsidR="00A23E4D" w:rsidRPr="00965C09">
        <w:rPr>
          <w:rFonts w:cs="Arial"/>
          <w:bCs/>
          <w:sz w:val="20"/>
        </w:rPr>
        <w:t xml:space="preserve">com outros setores e políticas públicas </w:t>
      </w:r>
      <w:r w:rsidR="007D261A" w:rsidRPr="00965C09">
        <w:rPr>
          <w:rFonts w:cs="Arial"/>
          <w:bCs/>
          <w:sz w:val="20"/>
        </w:rPr>
        <w:t>é uma diretriz da rede</w:t>
      </w:r>
      <w:r w:rsidR="00A23E4D" w:rsidRPr="00965C09">
        <w:rPr>
          <w:rFonts w:cs="Arial"/>
          <w:bCs/>
          <w:sz w:val="20"/>
        </w:rPr>
        <w:t xml:space="preserve">. </w:t>
      </w:r>
      <w:r w:rsidR="005C0D77" w:rsidRPr="00965C09">
        <w:rPr>
          <w:rFonts w:cs="Arial"/>
          <w:bCs/>
          <w:sz w:val="20"/>
        </w:rPr>
        <w:t xml:space="preserve">Explicou que a população idosa também é contemplada </w:t>
      </w:r>
      <w:r w:rsidR="00076029" w:rsidRPr="00965C09">
        <w:rPr>
          <w:rFonts w:cs="Arial"/>
          <w:bCs/>
          <w:sz w:val="20"/>
        </w:rPr>
        <w:t xml:space="preserve">na Rede do Programa e foi constituído GT para elaborar diretriz de atenção </w:t>
      </w:r>
      <w:r w:rsidR="00556250" w:rsidRPr="00965C09">
        <w:rPr>
          <w:rFonts w:cs="Arial"/>
          <w:bCs/>
          <w:sz w:val="20"/>
        </w:rPr>
        <w:t xml:space="preserve">a esse grupo </w:t>
      </w:r>
      <w:r w:rsidR="00076029" w:rsidRPr="00965C09">
        <w:rPr>
          <w:rFonts w:cs="Arial"/>
          <w:bCs/>
          <w:sz w:val="20"/>
        </w:rPr>
        <w:t xml:space="preserve">no que diz respeito à reabilitação. Conselheiro </w:t>
      </w:r>
      <w:r w:rsidR="00255BFE" w:rsidRPr="00965C09">
        <w:rPr>
          <w:rFonts w:cs="Arial"/>
          <w:b/>
          <w:bCs/>
          <w:sz w:val="20"/>
        </w:rPr>
        <w:t xml:space="preserve">Ronald </w:t>
      </w:r>
      <w:r w:rsidR="00076029" w:rsidRPr="00965C09">
        <w:rPr>
          <w:rFonts w:cs="Arial"/>
          <w:b/>
          <w:bCs/>
          <w:sz w:val="20"/>
        </w:rPr>
        <w:t>Ferreira dos Santos</w:t>
      </w:r>
      <w:r w:rsidR="004378B0" w:rsidRPr="00965C09">
        <w:rPr>
          <w:rFonts w:cs="Arial"/>
          <w:b/>
          <w:bCs/>
          <w:sz w:val="20"/>
        </w:rPr>
        <w:t xml:space="preserve">, </w:t>
      </w:r>
      <w:r w:rsidR="004378B0" w:rsidRPr="00965C09">
        <w:rPr>
          <w:rFonts w:cs="Arial"/>
          <w:bCs/>
          <w:sz w:val="20"/>
        </w:rPr>
        <w:t xml:space="preserve">Presidente do CNS, </w:t>
      </w:r>
      <w:r w:rsidR="00076029" w:rsidRPr="00965C09">
        <w:rPr>
          <w:rFonts w:cs="Arial"/>
          <w:bCs/>
          <w:sz w:val="20"/>
        </w:rPr>
        <w:t>salientou que é preciso a</w:t>
      </w:r>
      <w:r w:rsidR="00255BFE" w:rsidRPr="00965C09">
        <w:rPr>
          <w:rFonts w:cs="Arial"/>
          <w:bCs/>
          <w:sz w:val="20"/>
        </w:rPr>
        <w:t>profundar o acompanhamento e a intervenção</w:t>
      </w:r>
      <w:r w:rsidR="00076029" w:rsidRPr="00965C09">
        <w:rPr>
          <w:rFonts w:cs="Arial"/>
          <w:bCs/>
          <w:sz w:val="20"/>
        </w:rPr>
        <w:t xml:space="preserve"> das entidades para </w:t>
      </w:r>
      <w:proofErr w:type="gramStart"/>
      <w:r w:rsidR="00076029" w:rsidRPr="00965C09">
        <w:rPr>
          <w:rFonts w:cs="Arial"/>
          <w:bCs/>
          <w:sz w:val="20"/>
        </w:rPr>
        <w:t>implementar</w:t>
      </w:r>
      <w:proofErr w:type="gramEnd"/>
      <w:r w:rsidR="00076029" w:rsidRPr="00965C09">
        <w:rPr>
          <w:rFonts w:cs="Arial"/>
          <w:bCs/>
          <w:sz w:val="20"/>
        </w:rPr>
        <w:t xml:space="preserve"> </w:t>
      </w:r>
      <w:r w:rsidR="00255BFE" w:rsidRPr="00965C09">
        <w:rPr>
          <w:rFonts w:cs="Arial"/>
          <w:bCs/>
          <w:sz w:val="20"/>
        </w:rPr>
        <w:t>conquistas</w:t>
      </w:r>
      <w:r w:rsidR="00076029" w:rsidRPr="00965C09">
        <w:rPr>
          <w:rFonts w:cs="Arial"/>
          <w:bCs/>
          <w:sz w:val="20"/>
        </w:rPr>
        <w:t xml:space="preserve">. Destacou que há </w:t>
      </w:r>
      <w:r w:rsidR="00255BFE" w:rsidRPr="00965C09">
        <w:rPr>
          <w:rFonts w:cs="Arial"/>
          <w:bCs/>
          <w:sz w:val="20"/>
        </w:rPr>
        <w:t>um conjunto de temas que o CNS precisa debater e apresentar contribuições para enfrentar o problema do controle</w:t>
      </w:r>
      <w:r w:rsidR="00556250" w:rsidRPr="00965C09">
        <w:rPr>
          <w:rFonts w:cs="Arial"/>
          <w:bCs/>
          <w:sz w:val="20"/>
        </w:rPr>
        <w:t xml:space="preserve">. Feita essa colocação, </w:t>
      </w:r>
      <w:r w:rsidR="00076029" w:rsidRPr="00965C09">
        <w:rPr>
          <w:rFonts w:cs="Arial"/>
          <w:bCs/>
          <w:sz w:val="20"/>
        </w:rPr>
        <w:t xml:space="preserve">agradeceu o expositor e encerrou este ponto. </w:t>
      </w:r>
      <w:r w:rsidR="00076029" w:rsidRPr="00965C09">
        <w:rPr>
          <w:rFonts w:cs="Arial"/>
          <w:b/>
          <w:bCs/>
          <w:sz w:val="20"/>
        </w:rPr>
        <w:t>Não houve deliberações.</w:t>
      </w:r>
      <w:r w:rsidR="00076029" w:rsidRPr="00965C09">
        <w:rPr>
          <w:rFonts w:cs="Arial"/>
          <w:bCs/>
          <w:sz w:val="20"/>
        </w:rPr>
        <w:t xml:space="preserve"> A representante do CES/PI, </w:t>
      </w:r>
      <w:proofErr w:type="spellStart"/>
      <w:r w:rsidR="00C95BA2" w:rsidRPr="00965C09">
        <w:rPr>
          <w:rFonts w:cs="Arial"/>
          <w:bCs/>
          <w:sz w:val="20"/>
        </w:rPr>
        <w:t>Francilene</w:t>
      </w:r>
      <w:proofErr w:type="spellEnd"/>
      <w:r w:rsidR="00895EF4" w:rsidRPr="00965C09">
        <w:rPr>
          <w:rFonts w:cs="Arial"/>
          <w:bCs/>
          <w:sz w:val="20"/>
        </w:rPr>
        <w:t xml:space="preserve"> de Carvalho</w:t>
      </w:r>
      <w:r w:rsidR="00076029" w:rsidRPr="00965C09">
        <w:rPr>
          <w:rFonts w:cs="Arial"/>
          <w:bCs/>
          <w:sz w:val="20"/>
        </w:rPr>
        <w:t xml:space="preserve">, </w:t>
      </w:r>
      <w:r w:rsidR="004378B0" w:rsidRPr="00965C09">
        <w:rPr>
          <w:rFonts w:cs="Arial"/>
          <w:bCs/>
          <w:sz w:val="20"/>
        </w:rPr>
        <w:t xml:space="preserve">sugeriu a </w:t>
      </w:r>
      <w:r w:rsidR="00076029" w:rsidRPr="00965C09">
        <w:rPr>
          <w:rFonts w:cs="Arial"/>
          <w:bCs/>
          <w:sz w:val="20"/>
        </w:rPr>
        <w:t>realização de a</w:t>
      </w:r>
      <w:r w:rsidR="00C95BA2" w:rsidRPr="00965C09">
        <w:rPr>
          <w:rFonts w:cs="Arial"/>
          <w:bCs/>
          <w:sz w:val="20"/>
        </w:rPr>
        <w:t>tividade com as secretarias executivas estaduais e municipais</w:t>
      </w:r>
      <w:r w:rsidR="004378B0" w:rsidRPr="00965C09">
        <w:rPr>
          <w:rFonts w:cs="Arial"/>
          <w:bCs/>
          <w:sz w:val="20"/>
        </w:rPr>
        <w:t xml:space="preserve">. O Presidente do CNS informou que o CNS realizou encontro com os coordenadores de plenária, mesas diretoras e secretarias executivas e essa é uma prática do CNS, entendendo a necessidade de capilaridade dos debates. </w:t>
      </w:r>
      <w:r w:rsidR="00C95BA2" w:rsidRPr="00965C09">
        <w:rPr>
          <w:rFonts w:cs="Arial"/>
          <w:bCs/>
          <w:sz w:val="20"/>
        </w:rPr>
        <w:t xml:space="preserve"> </w:t>
      </w:r>
      <w:r w:rsidR="00076029" w:rsidRPr="00965C09">
        <w:rPr>
          <w:rFonts w:cs="Arial"/>
          <w:bCs/>
          <w:sz w:val="20"/>
        </w:rPr>
        <w:t xml:space="preserve">Definido esse ponto, a mesa interrompeu para o </w:t>
      </w:r>
      <w:r w:rsidR="00FD7117" w:rsidRPr="00965C09">
        <w:rPr>
          <w:rFonts w:cs="Arial"/>
          <w:bCs/>
          <w:sz w:val="20"/>
        </w:rPr>
        <w:t>almoço</w:t>
      </w:r>
      <w:r w:rsidR="00076029" w:rsidRPr="00965C09">
        <w:rPr>
          <w:rFonts w:cs="Arial"/>
          <w:bCs/>
          <w:sz w:val="20"/>
        </w:rPr>
        <w:t>.</w:t>
      </w:r>
      <w:r w:rsidR="00895EF4" w:rsidRPr="00965C09">
        <w:rPr>
          <w:rFonts w:cs="Arial"/>
          <w:bCs/>
          <w:sz w:val="20"/>
        </w:rPr>
        <w:t xml:space="preserve"> Retomando, a mesa foi composta para o item </w:t>
      </w:r>
      <w:proofErr w:type="gramStart"/>
      <w:r w:rsidR="00895EF4" w:rsidRPr="00965C09">
        <w:rPr>
          <w:rFonts w:cs="Arial"/>
          <w:bCs/>
          <w:sz w:val="20"/>
        </w:rPr>
        <w:t>8</w:t>
      </w:r>
      <w:proofErr w:type="gramEnd"/>
      <w:r w:rsidR="00895EF4" w:rsidRPr="00965C09">
        <w:rPr>
          <w:rFonts w:cs="Arial"/>
          <w:bCs/>
          <w:sz w:val="20"/>
        </w:rPr>
        <w:t xml:space="preserve"> da pauta. </w:t>
      </w:r>
      <w:r w:rsidR="007C7999" w:rsidRPr="00965C09">
        <w:rPr>
          <w:rFonts w:cs="Arial"/>
          <w:b/>
          <w:bCs/>
          <w:sz w:val="20"/>
        </w:rPr>
        <w:t xml:space="preserve">ITEM 8 - COMISSÃO INTERSETORIAL DE RECURSOS HUMANOS E RELAÇÕES DE TRABALHO – CIRHRT - </w:t>
      </w:r>
      <w:r w:rsidR="007C7999" w:rsidRPr="00965C09">
        <w:rPr>
          <w:rFonts w:cs="Arial"/>
          <w:b/>
          <w:sz w:val="20"/>
          <w:lang w:eastAsia="pt-BR"/>
        </w:rPr>
        <w:t xml:space="preserve">Apresentação e deliberação de pareceres encaminhados - Portarias GM/MS 958 e 959/2016 referentes aos </w:t>
      </w:r>
      <w:r w:rsidR="007C7999" w:rsidRPr="00965C09">
        <w:rPr>
          <w:rFonts w:cs="Arial"/>
          <w:b/>
          <w:sz w:val="20"/>
        </w:rPr>
        <w:t xml:space="preserve">Agentes Comunitários de Saúde. </w:t>
      </w:r>
      <w:r w:rsidR="007C7999" w:rsidRPr="00965C09">
        <w:rPr>
          <w:rFonts w:eastAsia="Times New Roman" w:cs="Arial"/>
          <w:bCs/>
          <w:i/>
          <w:sz w:val="20"/>
        </w:rPr>
        <w:t>Coordenação:</w:t>
      </w:r>
      <w:r w:rsidR="007C7999" w:rsidRPr="00965C09">
        <w:rPr>
          <w:rFonts w:eastAsia="Times New Roman" w:cs="Arial"/>
          <w:bCs/>
          <w:sz w:val="20"/>
        </w:rPr>
        <w:t xml:space="preserve"> </w:t>
      </w:r>
      <w:r w:rsidR="007C7999" w:rsidRPr="00965C09">
        <w:rPr>
          <w:rFonts w:cs="Arial"/>
          <w:bCs/>
          <w:sz w:val="20"/>
        </w:rPr>
        <w:t xml:space="preserve">conselheira </w:t>
      </w:r>
      <w:proofErr w:type="spellStart"/>
      <w:r w:rsidR="007C7999" w:rsidRPr="00965C09">
        <w:rPr>
          <w:rFonts w:cs="Arial"/>
          <w:b/>
          <w:sz w:val="20"/>
        </w:rPr>
        <w:t>Cleoneide</w:t>
      </w:r>
      <w:proofErr w:type="spellEnd"/>
      <w:r w:rsidR="007C7999" w:rsidRPr="00965C09">
        <w:rPr>
          <w:rFonts w:cs="Arial"/>
          <w:b/>
          <w:sz w:val="20"/>
        </w:rPr>
        <w:t xml:space="preserve"> Paulo Oliveira Pinheiro, </w:t>
      </w:r>
      <w:r w:rsidR="007C7999" w:rsidRPr="00965C09">
        <w:rPr>
          <w:rFonts w:cs="Arial"/>
          <w:sz w:val="20"/>
        </w:rPr>
        <w:t xml:space="preserve">da Mesa Diretora do CNS. </w:t>
      </w:r>
      <w:r w:rsidR="007C7999" w:rsidRPr="00965C09">
        <w:rPr>
          <w:rFonts w:cs="Arial"/>
          <w:i/>
          <w:sz w:val="20"/>
        </w:rPr>
        <w:t>Apresentação:</w:t>
      </w:r>
      <w:r w:rsidR="007C7999" w:rsidRPr="00965C09">
        <w:rPr>
          <w:rFonts w:cs="Arial"/>
          <w:sz w:val="20"/>
        </w:rPr>
        <w:t xml:space="preserve"> conselheira </w:t>
      </w:r>
      <w:r w:rsidR="007C7999" w:rsidRPr="00965C09">
        <w:rPr>
          <w:rFonts w:cs="Arial"/>
          <w:b/>
          <w:sz w:val="20"/>
        </w:rPr>
        <w:t xml:space="preserve">Maria </w:t>
      </w:r>
      <w:proofErr w:type="spellStart"/>
      <w:r w:rsidR="007C7999" w:rsidRPr="00965C09">
        <w:rPr>
          <w:rFonts w:cs="Arial"/>
          <w:b/>
          <w:sz w:val="20"/>
        </w:rPr>
        <w:t>Arindelita</w:t>
      </w:r>
      <w:proofErr w:type="spellEnd"/>
      <w:r w:rsidR="007C7999" w:rsidRPr="00965C09">
        <w:rPr>
          <w:rFonts w:cs="Arial"/>
          <w:b/>
          <w:sz w:val="20"/>
        </w:rPr>
        <w:t xml:space="preserve"> Neves de Arruda</w:t>
      </w:r>
      <w:r w:rsidR="007C7999" w:rsidRPr="00965C09">
        <w:rPr>
          <w:rFonts w:cs="Arial"/>
          <w:sz w:val="20"/>
        </w:rPr>
        <w:t xml:space="preserve">, coordenadora da CIRH. Iniciando, a coordenadora da CIRH explicou que a Comissão analisou quatorze processos, </w:t>
      </w:r>
      <w:r w:rsidR="007C7999" w:rsidRPr="00965C09">
        <w:rPr>
          <w:rFonts w:cs="Arial"/>
          <w:bCs/>
          <w:sz w:val="20"/>
        </w:rPr>
        <w:t xml:space="preserve">sendo nove de Autorização (oito de Psicologia e um de Odontologia); três de Reconhecimento (Psicologia); e dois de Renovação de Reconhecimento (Psicologia). Feito esse preâmbulo, apresentou os processos com parecer insatisfatório, sendo: </w:t>
      </w:r>
      <w:r w:rsidR="00F35DDD" w:rsidRPr="00965C09">
        <w:rPr>
          <w:rFonts w:cs="Arial"/>
          <w:b/>
          <w:bCs/>
          <w:sz w:val="20"/>
        </w:rPr>
        <w:t xml:space="preserve">1) </w:t>
      </w:r>
      <w:r w:rsidR="00F35DDD" w:rsidRPr="00965C09">
        <w:rPr>
          <w:rFonts w:cs="Arial"/>
          <w:bCs/>
          <w:sz w:val="20"/>
        </w:rPr>
        <w:t xml:space="preserve">Processo nº </w:t>
      </w:r>
      <w:proofErr w:type="spellStart"/>
      <w:r w:rsidR="00F35DDD" w:rsidRPr="00965C09">
        <w:rPr>
          <w:rFonts w:cs="Arial"/>
          <w:bCs/>
          <w:sz w:val="20"/>
        </w:rPr>
        <w:t>e-MEC</w:t>
      </w:r>
      <w:proofErr w:type="spellEnd"/>
      <w:r w:rsidR="00F35DDD" w:rsidRPr="00965C09">
        <w:rPr>
          <w:rFonts w:cs="Arial"/>
          <w:bCs/>
          <w:sz w:val="20"/>
        </w:rPr>
        <w:t xml:space="preserve"> 201500516 – Faculdade João Calvino</w:t>
      </w:r>
      <w:r w:rsidR="00B465CD" w:rsidRPr="00965C09">
        <w:rPr>
          <w:rFonts w:cs="Arial"/>
          <w:bCs/>
          <w:sz w:val="20"/>
        </w:rPr>
        <w:t xml:space="preserve">. </w:t>
      </w:r>
      <w:r w:rsidR="00F35DDD" w:rsidRPr="00965C09">
        <w:rPr>
          <w:rFonts w:cs="Arial"/>
          <w:bCs/>
          <w:sz w:val="20"/>
        </w:rPr>
        <w:t xml:space="preserve">Autorização Psicologia. Parecer insatisfatório. </w:t>
      </w:r>
      <w:proofErr w:type="gramStart"/>
      <w:r w:rsidR="00F35DDD" w:rsidRPr="00965C09">
        <w:rPr>
          <w:rFonts w:cs="Arial"/>
          <w:b/>
          <w:bCs/>
          <w:sz w:val="20"/>
        </w:rPr>
        <w:t>2</w:t>
      </w:r>
      <w:proofErr w:type="gramEnd"/>
      <w:r w:rsidR="00F35DDD" w:rsidRPr="00965C09">
        <w:rPr>
          <w:rFonts w:cs="Arial"/>
          <w:b/>
          <w:bCs/>
          <w:sz w:val="20"/>
        </w:rPr>
        <w:t xml:space="preserve">) </w:t>
      </w:r>
      <w:r w:rsidR="00F35DDD" w:rsidRPr="00965C09">
        <w:rPr>
          <w:rFonts w:cs="Arial"/>
          <w:bCs/>
          <w:sz w:val="20"/>
        </w:rPr>
        <w:t xml:space="preserve">Processo nº </w:t>
      </w:r>
      <w:proofErr w:type="spellStart"/>
      <w:r w:rsidR="00F35DDD" w:rsidRPr="00965C09">
        <w:rPr>
          <w:rFonts w:cs="Arial"/>
          <w:bCs/>
          <w:sz w:val="20"/>
        </w:rPr>
        <w:t>e-MEC</w:t>
      </w:r>
      <w:proofErr w:type="spellEnd"/>
      <w:r w:rsidR="00F35DDD" w:rsidRPr="00965C09">
        <w:rPr>
          <w:rFonts w:cs="Arial"/>
          <w:bCs/>
          <w:sz w:val="20"/>
        </w:rPr>
        <w:t xml:space="preserve"> 201413689 – Faculdade SEDAC. Autorização Psicologia. Parecer insatisfatório.</w:t>
      </w:r>
      <w:r w:rsidR="00F35DDD" w:rsidRPr="00965C09">
        <w:rPr>
          <w:rFonts w:cs="Arial"/>
          <w:b/>
          <w:bCs/>
          <w:sz w:val="20"/>
        </w:rPr>
        <w:t xml:space="preserve"> </w:t>
      </w:r>
      <w:proofErr w:type="gramStart"/>
      <w:r w:rsidR="00F35DDD" w:rsidRPr="00965C09">
        <w:rPr>
          <w:rFonts w:cs="Arial"/>
          <w:b/>
          <w:bCs/>
          <w:sz w:val="20"/>
        </w:rPr>
        <w:t>3</w:t>
      </w:r>
      <w:proofErr w:type="gramEnd"/>
      <w:r w:rsidR="00F35DDD" w:rsidRPr="00965C09">
        <w:rPr>
          <w:rFonts w:cs="Arial"/>
          <w:b/>
          <w:bCs/>
          <w:sz w:val="20"/>
        </w:rPr>
        <w:t xml:space="preserve">) </w:t>
      </w:r>
      <w:r w:rsidR="00F35DDD" w:rsidRPr="00965C09">
        <w:rPr>
          <w:rFonts w:cs="Arial"/>
          <w:bCs/>
          <w:sz w:val="20"/>
        </w:rPr>
        <w:t xml:space="preserve">Processo nº </w:t>
      </w:r>
      <w:proofErr w:type="spellStart"/>
      <w:r w:rsidR="00F35DDD" w:rsidRPr="00965C09">
        <w:rPr>
          <w:rFonts w:cs="Arial"/>
          <w:bCs/>
          <w:sz w:val="20"/>
        </w:rPr>
        <w:t>e-MEC</w:t>
      </w:r>
      <w:proofErr w:type="spellEnd"/>
      <w:r w:rsidR="00F35DDD" w:rsidRPr="00965C09">
        <w:rPr>
          <w:rFonts w:cs="Arial"/>
          <w:bCs/>
          <w:sz w:val="20"/>
        </w:rPr>
        <w:t xml:space="preserve"> 201501286 – Faculdades Integradas dos Campos Gerais. Autorização Psicologia. Parecer insatisfatório.</w:t>
      </w:r>
      <w:r w:rsidR="00F35DDD" w:rsidRPr="00965C09">
        <w:rPr>
          <w:rFonts w:cs="Arial"/>
          <w:b/>
          <w:bCs/>
          <w:sz w:val="20"/>
        </w:rPr>
        <w:t xml:space="preserve"> </w:t>
      </w:r>
      <w:proofErr w:type="gramStart"/>
      <w:r w:rsidR="00F35DDD" w:rsidRPr="00965C09">
        <w:rPr>
          <w:rFonts w:cs="Arial"/>
          <w:b/>
          <w:bCs/>
          <w:sz w:val="20"/>
        </w:rPr>
        <w:t>4</w:t>
      </w:r>
      <w:proofErr w:type="gramEnd"/>
      <w:r w:rsidR="00F35DDD" w:rsidRPr="00965C09">
        <w:rPr>
          <w:rFonts w:cs="Arial"/>
          <w:b/>
          <w:bCs/>
          <w:sz w:val="20"/>
        </w:rPr>
        <w:t xml:space="preserve">) </w:t>
      </w:r>
      <w:r w:rsidR="00F35DDD" w:rsidRPr="00965C09">
        <w:rPr>
          <w:rFonts w:cs="Arial"/>
          <w:bCs/>
          <w:sz w:val="20"/>
        </w:rPr>
        <w:t xml:space="preserve">Processo nº </w:t>
      </w:r>
      <w:proofErr w:type="spellStart"/>
      <w:r w:rsidR="00F35DDD" w:rsidRPr="00965C09">
        <w:rPr>
          <w:rFonts w:cs="Arial"/>
          <w:bCs/>
          <w:sz w:val="20"/>
        </w:rPr>
        <w:t>e-MEC</w:t>
      </w:r>
      <w:proofErr w:type="spellEnd"/>
      <w:r w:rsidR="00F35DDD" w:rsidRPr="00965C09">
        <w:rPr>
          <w:rFonts w:cs="Arial"/>
          <w:bCs/>
          <w:sz w:val="20"/>
        </w:rPr>
        <w:t xml:space="preserve"> 201412924 - Faculdade Anhanguera de Indaiatuba. Autorização Psicologia. Parecer insatisfatório.</w:t>
      </w:r>
      <w:r w:rsidR="00F35DDD" w:rsidRPr="00965C09">
        <w:rPr>
          <w:rFonts w:cs="Arial"/>
          <w:b/>
          <w:bCs/>
          <w:sz w:val="20"/>
        </w:rPr>
        <w:t xml:space="preserve"> </w:t>
      </w:r>
      <w:proofErr w:type="gramStart"/>
      <w:r w:rsidR="00F35DDD" w:rsidRPr="00965C09">
        <w:rPr>
          <w:rFonts w:cs="Arial"/>
          <w:b/>
          <w:bCs/>
          <w:sz w:val="20"/>
        </w:rPr>
        <w:t>5</w:t>
      </w:r>
      <w:proofErr w:type="gramEnd"/>
      <w:r w:rsidR="00F35DDD" w:rsidRPr="00965C09">
        <w:rPr>
          <w:rFonts w:cs="Arial"/>
          <w:b/>
          <w:bCs/>
          <w:sz w:val="20"/>
        </w:rPr>
        <w:t xml:space="preserve">) </w:t>
      </w:r>
      <w:r w:rsidR="00F35DDD" w:rsidRPr="00965C09">
        <w:rPr>
          <w:rFonts w:cs="Arial"/>
          <w:bCs/>
          <w:sz w:val="20"/>
        </w:rPr>
        <w:t xml:space="preserve">Processo Nº </w:t>
      </w:r>
      <w:proofErr w:type="spellStart"/>
      <w:r w:rsidR="00F35DDD" w:rsidRPr="00965C09">
        <w:rPr>
          <w:rFonts w:cs="Arial"/>
          <w:bCs/>
          <w:sz w:val="20"/>
        </w:rPr>
        <w:t>e-MEC</w:t>
      </w:r>
      <w:proofErr w:type="spellEnd"/>
      <w:r w:rsidR="00F35DDD" w:rsidRPr="00965C09">
        <w:rPr>
          <w:rFonts w:cs="Arial"/>
          <w:bCs/>
          <w:sz w:val="20"/>
        </w:rPr>
        <w:t xml:space="preserve"> 201414310 – Faculdade de Paulínia. Autorização Psicologia. Parecer insatisfatório.</w:t>
      </w:r>
      <w:r w:rsidR="00F35DDD" w:rsidRPr="00965C09">
        <w:rPr>
          <w:rFonts w:cs="Arial"/>
          <w:b/>
          <w:bCs/>
          <w:sz w:val="20"/>
        </w:rPr>
        <w:t xml:space="preserve"> </w:t>
      </w:r>
      <w:r w:rsidR="007C7999" w:rsidRPr="00965C09">
        <w:rPr>
          <w:rFonts w:cs="Arial"/>
          <w:bCs/>
          <w:sz w:val="20"/>
        </w:rPr>
        <w:t>Não havendo inscritos, a mesa colocou em votação os pareceres.</w:t>
      </w:r>
      <w:r w:rsidR="007C7999" w:rsidRPr="00965C09">
        <w:rPr>
          <w:rFonts w:cs="Arial"/>
          <w:b/>
          <w:bCs/>
          <w:sz w:val="20"/>
        </w:rPr>
        <w:t xml:space="preserve"> </w:t>
      </w:r>
      <w:r w:rsidR="00B465CD" w:rsidRPr="00965C09">
        <w:rPr>
          <w:rFonts w:cs="Arial"/>
          <w:b/>
          <w:bCs/>
          <w:sz w:val="20"/>
        </w:rPr>
        <w:t xml:space="preserve">Deliberação: aprovados os cinco pareceres insatisfatórios.  </w:t>
      </w:r>
      <w:r w:rsidR="007C7999" w:rsidRPr="00965C09">
        <w:rPr>
          <w:rFonts w:cs="Arial"/>
          <w:bCs/>
          <w:sz w:val="20"/>
        </w:rPr>
        <w:t xml:space="preserve">Seguindo, </w:t>
      </w:r>
      <w:proofErr w:type="gramStart"/>
      <w:r w:rsidR="007C7999" w:rsidRPr="00965C09">
        <w:rPr>
          <w:rFonts w:cs="Arial"/>
          <w:bCs/>
          <w:sz w:val="20"/>
        </w:rPr>
        <w:t>submeteu</w:t>
      </w:r>
      <w:proofErr w:type="gramEnd"/>
      <w:r w:rsidR="007C7999" w:rsidRPr="00965C09">
        <w:rPr>
          <w:rFonts w:cs="Arial"/>
          <w:bCs/>
          <w:sz w:val="20"/>
        </w:rPr>
        <w:t xml:space="preserve"> à apreciação do Pleno os sete </w:t>
      </w:r>
      <w:r w:rsidR="00CA4621" w:rsidRPr="00965C09">
        <w:rPr>
          <w:rFonts w:cs="Arial"/>
          <w:bCs/>
          <w:sz w:val="20"/>
        </w:rPr>
        <w:t>processos com parecer satisfatório com recomendações:</w:t>
      </w:r>
      <w:r w:rsidR="00CA4621" w:rsidRPr="00965C09">
        <w:rPr>
          <w:rFonts w:cs="Arial"/>
          <w:b/>
          <w:bCs/>
          <w:sz w:val="20"/>
        </w:rPr>
        <w:t xml:space="preserve"> 1) </w:t>
      </w:r>
      <w:r w:rsidR="00CA4621" w:rsidRPr="00965C09">
        <w:rPr>
          <w:rFonts w:cs="Arial"/>
          <w:bCs/>
          <w:sz w:val="20"/>
        </w:rPr>
        <w:t>Processo n</w:t>
      </w:r>
      <w:r w:rsidR="00F35DDD" w:rsidRPr="00965C09">
        <w:rPr>
          <w:rFonts w:cs="Arial"/>
          <w:bCs/>
          <w:sz w:val="20"/>
        </w:rPr>
        <w:t xml:space="preserve">º </w:t>
      </w:r>
      <w:proofErr w:type="spellStart"/>
      <w:r w:rsidR="00F35DDD" w:rsidRPr="00965C09">
        <w:rPr>
          <w:rFonts w:cs="Arial"/>
          <w:bCs/>
          <w:sz w:val="20"/>
        </w:rPr>
        <w:t>e-MEC</w:t>
      </w:r>
      <w:proofErr w:type="spellEnd"/>
      <w:r w:rsidR="00F35DDD" w:rsidRPr="00965C09">
        <w:rPr>
          <w:rFonts w:cs="Arial"/>
          <w:bCs/>
          <w:sz w:val="20"/>
        </w:rPr>
        <w:t xml:space="preserve"> 201405715 – </w:t>
      </w:r>
      <w:r w:rsidR="00CA4621" w:rsidRPr="00965C09">
        <w:rPr>
          <w:rFonts w:cs="Arial"/>
          <w:bCs/>
          <w:sz w:val="20"/>
        </w:rPr>
        <w:t xml:space="preserve">Universidade Federal do Sul e Sudeste do Pará. Autorização. Psicologia. Parecer satisfatório com recomendações. </w:t>
      </w:r>
      <w:proofErr w:type="gramStart"/>
      <w:r w:rsidR="00CA4621" w:rsidRPr="00965C09">
        <w:rPr>
          <w:rFonts w:cs="Arial"/>
          <w:b/>
          <w:bCs/>
          <w:sz w:val="20"/>
        </w:rPr>
        <w:t>2</w:t>
      </w:r>
      <w:proofErr w:type="gramEnd"/>
      <w:r w:rsidR="00CA4621" w:rsidRPr="00965C09">
        <w:rPr>
          <w:rFonts w:cs="Arial"/>
          <w:b/>
          <w:bCs/>
          <w:sz w:val="20"/>
        </w:rPr>
        <w:t xml:space="preserve">) </w:t>
      </w:r>
      <w:r w:rsidR="00CA4621" w:rsidRPr="00965C09">
        <w:rPr>
          <w:rFonts w:cs="Arial"/>
          <w:bCs/>
          <w:sz w:val="20"/>
        </w:rPr>
        <w:t>Processo n</w:t>
      </w:r>
      <w:r w:rsidR="00F35DDD" w:rsidRPr="00965C09">
        <w:rPr>
          <w:rFonts w:cs="Arial"/>
          <w:bCs/>
          <w:sz w:val="20"/>
        </w:rPr>
        <w:t xml:space="preserve">º </w:t>
      </w:r>
      <w:proofErr w:type="spellStart"/>
      <w:r w:rsidR="00F35DDD" w:rsidRPr="00965C09">
        <w:rPr>
          <w:rFonts w:cs="Arial"/>
          <w:bCs/>
          <w:sz w:val="20"/>
        </w:rPr>
        <w:t>e-MEC</w:t>
      </w:r>
      <w:proofErr w:type="spellEnd"/>
      <w:r w:rsidR="00F35DDD" w:rsidRPr="00965C09">
        <w:rPr>
          <w:rFonts w:cs="Arial"/>
          <w:bCs/>
          <w:sz w:val="20"/>
        </w:rPr>
        <w:t xml:space="preserve"> 201500117 – </w:t>
      </w:r>
      <w:r w:rsidR="00CA4621" w:rsidRPr="00965C09">
        <w:rPr>
          <w:rFonts w:cs="Arial"/>
          <w:bCs/>
          <w:sz w:val="20"/>
        </w:rPr>
        <w:t xml:space="preserve">Faculdade Metropolitana de Maringá. Autorização. Odontologia. Parecer satisfatório com recomendações. </w:t>
      </w:r>
      <w:proofErr w:type="gramStart"/>
      <w:r w:rsidR="00CA4621" w:rsidRPr="00965C09">
        <w:rPr>
          <w:rFonts w:cs="Arial"/>
          <w:b/>
          <w:bCs/>
          <w:sz w:val="20"/>
        </w:rPr>
        <w:t>3</w:t>
      </w:r>
      <w:proofErr w:type="gramEnd"/>
      <w:r w:rsidR="00CA4621" w:rsidRPr="00965C09">
        <w:rPr>
          <w:rFonts w:cs="Arial"/>
          <w:b/>
          <w:bCs/>
          <w:sz w:val="20"/>
        </w:rPr>
        <w:t xml:space="preserve">) </w:t>
      </w:r>
      <w:r w:rsidR="00CA4621" w:rsidRPr="00965C09">
        <w:rPr>
          <w:rFonts w:cs="Arial"/>
          <w:bCs/>
          <w:sz w:val="20"/>
        </w:rPr>
        <w:t>Processo n</w:t>
      </w:r>
      <w:r w:rsidR="00F35DDD" w:rsidRPr="00965C09">
        <w:rPr>
          <w:rFonts w:cs="Arial"/>
          <w:bCs/>
          <w:sz w:val="20"/>
        </w:rPr>
        <w:t xml:space="preserve">º </w:t>
      </w:r>
      <w:proofErr w:type="spellStart"/>
      <w:r w:rsidR="00F35DDD" w:rsidRPr="00965C09">
        <w:rPr>
          <w:rFonts w:cs="Arial"/>
          <w:bCs/>
          <w:sz w:val="20"/>
        </w:rPr>
        <w:t>e-MEC</w:t>
      </w:r>
      <w:proofErr w:type="spellEnd"/>
      <w:r w:rsidR="00F35DDD" w:rsidRPr="00965C09">
        <w:rPr>
          <w:rFonts w:cs="Arial"/>
          <w:bCs/>
          <w:sz w:val="20"/>
        </w:rPr>
        <w:t xml:space="preserve"> 201500650 – </w:t>
      </w:r>
      <w:r w:rsidR="00CA4621" w:rsidRPr="00965C09">
        <w:rPr>
          <w:rFonts w:cs="Arial"/>
          <w:bCs/>
          <w:sz w:val="20"/>
        </w:rPr>
        <w:t xml:space="preserve">Faculdade do Vale do Jaguaribe. Autorização.  Psicologia. Parecer satisfatório com recomendações. </w:t>
      </w:r>
      <w:proofErr w:type="gramStart"/>
      <w:r w:rsidR="00CA4621" w:rsidRPr="00965C09">
        <w:rPr>
          <w:rFonts w:cs="Arial"/>
          <w:b/>
          <w:bCs/>
          <w:sz w:val="20"/>
        </w:rPr>
        <w:t>4</w:t>
      </w:r>
      <w:proofErr w:type="gramEnd"/>
      <w:r w:rsidR="00CA4621" w:rsidRPr="00965C09">
        <w:rPr>
          <w:rFonts w:cs="Arial"/>
          <w:b/>
          <w:bCs/>
          <w:sz w:val="20"/>
        </w:rPr>
        <w:t xml:space="preserve">) </w:t>
      </w:r>
      <w:r w:rsidR="00CA4621" w:rsidRPr="00965C09">
        <w:rPr>
          <w:rFonts w:cs="Arial"/>
          <w:bCs/>
          <w:sz w:val="20"/>
        </w:rPr>
        <w:t>Processo n</w:t>
      </w:r>
      <w:r w:rsidR="00F35DDD" w:rsidRPr="00965C09">
        <w:rPr>
          <w:rFonts w:cs="Arial"/>
          <w:bCs/>
          <w:sz w:val="20"/>
        </w:rPr>
        <w:t xml:space="preserve">º </w:t>
      </w:r>
      <w:proofErr w:type="spellStart"/>
      <w:r w:rsidR="00F35DDD" w:rsidRPr="00965C09">
        <w:rPr>
          <w:rFonts w:cs="Arial"/>
          <w:bCs/>
          <w:sz w:val="20"/>
        </w:rPr>
        <w:t>e-MEC</w:t>
      </w:r>
      <w:proofErr w:type="spellEnd"/>
      <w:r w:rsidR="00F35DDD" w:rsidRPr="00965C09">
        <w:rPr>
          <w:rFonts w:cs="Arial"/>
          <w:bCs/>
          <w:sz w:val="20"/>
        </w:rPr>
        <w:t xml:space="preserve"> 201500331 – </w:t>
      </w:r>
      <w:r w:rsidR="00CA4621" w:rsidRPr="00965C09">
        <w:rPr>
          <w:rFonts w:cs="Arial"/>
          <w:bCs/>
          <w:sz w:val="20"/>
        </w:rPr>
        <w:t xml:space="preserve">Universidade do Vale do Paraíba. Autorização. Psicologia. Parecer satisfatório com recomendações. </w:t>
      </w:r>
      <w:proofErr w:type="gramStart"/>
      <w:r w:rsidR="00CA4621" w:rsidRPr="00965C09">
        <w:rPr>
          <w:rFonts w:cs="Arial"/>
          <w:b/>
          <w:bCs/>
          <w:sz w:val="20"/>
        </w:rPr>
        <w:t>5</w:t>
      </w:r>
      <w:proofErr w:type="gramEnd"/>
      <w:r w:rsidR="00CA4621" w:rsidRPr="00965C09">
        <w:rPr>
          <w:rFonts w:cs="Arial"/>
          <w:b/>
          <w:bCs/>
          <w:sz w:val="20"/>
        </w:rPr>
        <w:t xml:space="preserve">) </w:t>
      </w:r>
      <w:r w:rsidR="00CA4621" w:rsidRPr="00965C09">
        <w:rPr>
          <w:rFonts w:cs="Arial"/>
          <w:bCs/>
          <w:sz w:val="20"/>
        </w:rPr>
        <w:t>Processo n</w:t>
      </w:r>
      <w:r w:rsidR="00F35DDD" w:rsidRPr="00965C09">
        <w:rPr>
          <w:rFonts w:cs="Arial"/>
          <w:bCs/>
          <w:sz w:val="20"/>
        </w:rPr>
        <w:t xml:space="preserve">º </w:t>
      </w:r>
      <w:proofErr w:type="spellStart"/>
      <w:r w:rsidR="00F35DDD" w:rsidRPr="00965C09">
        <w:rPr>
          <w:rFonts w:cs="Arial"/>
          <w:bCs/>
          <w:sz w:val="20"/>
        </w:rPr>
        <w:t>e-MEC</w:t>
      </w:r>
      <w:proofErr w:type="spellEnd"/>
      <w:r w:rsidR="00F35DDD" w:rsidRPr="00965C09">
        <w:rPr>
          <w:rFonts w:cs="Arial"/>
          <w:bCs/>
          <w:sz w:val="20"/>
        </w:rPr>
        <w:t xml:space="preserve"> 201500650 – </w:t>
      </w:r>
      <w:r w:rsidR="00CA4621" w:rsidRPr="00965C09">
        <w:rPr>
          <w:rFonts w:cs="Arial"/>
          <w:bCs/>
          <w:sz w:val="20"/>
        </w:rPr>
        <w:t xml:space="preserve">Faculdade Capixaba de Nova Venécia. Reconhecimento. Psicologia. Parecer satisfatório com recomendações. </w:t>
      </w:r>
      <w:proofErr w:type="gramStart"/>
      <w:r w:rsidR="00CA4621" w:rsidRPr="00965C09">
        <w:rPr>
          <w:rFonts w:cs="Arial"/>
          <w:b/>
          <w:bCs/>
          <w:sz w:val="20"/>
        </w:rPr>
        <w:t>6</w:t>
      </w:r>
      <w:proofErr w:type="gramEnd"/>
      <w:r w:rsidR="00CA4621" w:rsidRPr="00965C09">
        <w:rPr>
          <w:rFonts w:cs="Arial"/>
          <w:b/>
          <w:bCs/>
          <w:sz w:val="20"/>
        </w:rPr>
        <w:t xml:space="preserve">) </w:t>
      </w:r>
      <w:r w:rsidR="00CA4621" w:rsidRPr="00965C09">
        <w:rPr>
          <w:rFonts w:cs="Arial"/>
          <w:bCs/>
          <w:sz w:val="20"/>
        </w:rPr>
        <w:t>Processo n</w:t>
      </w:r>
      <w:r w:rsidR="00F35DDD" w:rsidRPr="00965C09">
        <w:rPr>
          <w:rFonts w:cs="Arial"/>
          <w:bCs/>
          <w:sz w:val="20"/>
        </w:rPr>
        <w:t xml:space="preserve">º </w:t>
      </w:r>
      <w:proofErr w:type="spellStart"/>
      <w:r w:rsidR="00F35DDD" w:rsidRPr="00965C09">
        <w:rPr>
          <w:rFonts w:cs="Arial"/>
          <w:bCs/>
          <w:sz w:val="20"/>
        </w:rPr>
        <w:t>e-MEC</w:t>
      </w:r>
      <w:proofErr w:type="spellEnd"/>
      <w:r w:rsidR="00F35DDD" w:rsidRPr="00965C09">
        <w:rPr>
          <w:rFonts w:cs="Arial"/>
          <w:bCs/>
          <w:sz w:val="20"/>
        </w:rPr>
        <w:t xml:space="preserve"> 201417589 – </w:t>
      </w:r>
      <w:r w:rsidR="00CA4621" w:rsidRPr="00965C09">
        <w:rPr>
          <w:rFonts w:cs="Arial"/>
          <w:bCs/>
          <w:sz w:val="20"/>
        </w:rPr>
        <w:t xml:space="preserve">Faculdade de Desenvolvimento do Rio Grande do Sul. Renovação de Reconhecimento. Psicologia. Parecer satisfatório com recomendações. </w:t>
      </w:r>
      <w:proofErr w:type="gramStart"/>
      <w:r w:rsidR="00CA4621" w:rsidRPr="00965C09">
        <w:rPr>
          <w:rFonts w:cs="Arial"/>
          <w:b/>
          <w:bCs/>
          <w:sz w:val="20"/>
        </w:rPr>
        <w:t>7</w:t>
      </w:r>
      <w:proofErr w:type="gramEnd"/>
      <w:r w:rsidR="00CA4621" w:rsidRPr="00965C09">
        <w:rPr>
          <w:rFonts w:cs="Arial"/>
          <w:b/>
          <w:bCs/>
          <w:sz w:val="20"/>
        </w:rPr>
        <w:t xml:space="preserve">) </w:t>
      </w:r>
      <w:r w:rsidR="00CA4621" w:rsidRPr="00965C09">
        <w:rPr>
          <w:rFonts w:cs="Arial"/>
          <w:bCs/>
          <w:sz w:val="20"/>
        </w:rPr>
        <w:t>Processo n</w:t>
      </w:r>
      <w:r w:rsidR="00F35DDD" w:rsidRPr="00965C09">
        <w:rPr>
          <w:rFonts w:cs="Arial"/>
          <w:bCs/>
          <w:sz w:val="20"/>
        </w:rPr>
        <w:t xml:space="preserve">º </w:t>
      </w:r>
      <w:proofErr w:type="spellStart"/>
      <w:r w:rsidR="00F35DDD" w:rsidRPr="00965C09">
        <w:rPr>
          <w:rFonts w:cs="Arial"/>
          <w:bCs/>
          <w:sz w:val="20"/>
        </w:rPr>
        <w:t>e-MEC</w:t>
      </w:r>
      <w:proofErr w:type="spellEnd"/>
      <w:r w:rsidR="00F35DDD" w:rsidRPr="00965C09">
        <w:rPr>
          <w:rFonts w:cs="Arial"/>
          <w:bCs/>
          <w:sz w:val="20"/>
        </w:rPr>
        <w:t xml:space="preserve"> 201501931 – </w:t>
      </w:r>
      <w:r w:rsidR="00CA4621" w:rsidRPr="00965C09">
        <w:rPr>
          <w:rFonts w:cs="Arial"/>
          <w:bCs/>
          <w:sz w:val="20"/>
        </w:rPr>
        <w:t xml:space="preserve">Centro Universitário do Distrito Federal. Reconhecimento. Psicologia. Parecer satisfatório com recomendações. Não havendo manifestações, a mesa colocou em votação os pareceres. </w:t>
      </w:r>
      <w:r w:rsidR="00B465CD" w:rsidRPr="00965C09">
        <w:rPr>
          <w:rFonts w:cs="Arial"/>
          <w:b/>
          <w:bCs/>
          <w:sz w:val="20"/>
        </w:rPr>
        <w:t xml:space="preserve">Deliberação: aprovados os </w:t>
      </w:r>
      <w:r w:rsidR="00CA4621" w:rsidRPr="00965C09">
        <w:rPr>
          <w:rFonts w:cs="Arial"/>
          <w:b/>
          <w:bCs/>
          <w:sz w:val="20"/>
        </w:rPr>
        <w:t xml:space="preserve">sete </w:t>
      </w:r>
      <w:r w:rsidR="00B465CD" w:rsidRPr="00965C09">
        <w:rPr>
          <w:rFonts w:cs="Arial"/>
          <w:b/>
          <w:bCs/>
          <w:sz w:val="20"/>
        </w:rPr>
        <w:t xml:space="preserve">pareceres satisfatórios com recomendação. </w:t>
      </w:r>
      <w:r w:rsidR="00CA4621" w:rsidRPr="00965C09">
        <w:rPr>
          <w:rFonts w:cs="Arial"/>
          <w:bCs/>
          <w:sz w:val="20"/>
        </w:rPr>
        <w:t>Continuando,</w:t>
      </w:r>
      <w:r w:rsidR="00CA4621" w:rsidRPr="00965C09">
        <w:rPr>
          <w:rFonts w:cs="Arial"/>
          <w:b/>
          <w:bCs/>
          <w:sz w:val="20"/>
        </w:rPr>
        <w:t xml:space="preserve"> </w:t>
      </w:r>
      <w:r w:rsidR="00CA4621" w:rsidRPr="00965C09">
        <w:rPr>
          <w:rFonts w:cs="Arial"/>
          <w:bCs/>
          <w:sz w:val="20"/>
        </w:rPr>
        <w:t xml:space="preserve">a coordenadora da CIRH apresentou a proposta de devolver dois processos ao </w:t>
      </w:r>
      <w:r w:rsidR="00F35DDD" w:rsidRPr="00965C09">
        <w:rPr>
          <w:rFonts w:cs="Arial"/>
          <w:bCs/>
          <w:sz w:val="20"/>
        </w:rPr>
        <w:t>MEC</w:t>
      </w:r>
      <w:r w:rsidR="00CA4621" w:rsidRPr="00965C09">
        <w:rPr>
          <w:rFonts w:cs="Arial"/>
          <w:bCs/>
          <w:sz w:val="20"/>
        </w:rPr>
        <w:t xml:space="preserve">: </w:t>
      </w:r>
      <w:r w:rsidR="00CA4621" w:rsidRPr="00965C09">
        <w:rPr>
          <w:rFonts w:cs="Arial"/>
          <w:b/>
          <w:bCs/>
          <w:sz w:val="20"/>
        </w:rPr>
        <w:t>1)</w:t>
      </w:r>
      <w:r w:rsidR="00CA4621" w:rsidRPr="00965C09">
        <w:rPr>
          <w:rFonts w:cs="Arial"/>
          <w:bCs/>
          <w:sz w:val="20"/>
        </w:rPr>
        <w:t xml:space="preserve"> Processo n</w:t>
      </w:r>
      <w:r w:rsidR="00B465CD" w:rsidRPr="00965C09">
        <w:rPr>
          <w:rFonts w:cs="Arial"/>
          <w:bCs/>
          <w:sz w:val="20"/>
        </w:rPr>
        <w:t xml:space="preserve">º </w:t>
      </w:r>
      <w:proofErr w:type="spellStart"/>
      <w:r w:rsidR="00B465CD" w:rsidRPr="00965C09">
        <w:rPr>
          <w:rFonts w:cs="Arial"/>
          <w:bCs/>
          <w:sz w:val="20"/>
        </w:rPr>
        <w:t>e-MEC</w:t>
      </w:r>
      <w:proofErr w:type="spellEnd"/>
      <w:r w:rsidR="00B465CD" w:rsidRPr="00965C09">
        <w:rPr>
          <w:rFonts w:cs="Arial"/>
          <w:bCs/>
          <w:sz w:val="20"/>
        </w:rPr>
        <w:t xml:space="preserve"> 201501535 – </w:t>
      </w:r>
      <w:r w:rsidR="00CA4621" w:rsidRPr="00965C09">
        <w:rPr>
          <w:rFonts w:cs="Arial"/>
          <w:bCs/>
          <w:sz w:val="20"/>
        </w:rPr>
        <w:t xml:space="preserve">Instituto de Ensino Superior de Londrina </w:t>
      </w:r>
      <w:r w:rsidR="00B465CD" w:rsidRPr="00965C09">
        <w:rPr>
          <w:rFonts w:cs="Arial"/>
          <w:bCs/>
          <w:sz w:val="20"/>
        </w:rPr>
        <w:t xml:space="preserve">– INESUL. </w:t>
      </w:r>
      <w:r w:rsidR="00CA4621" w:rsidRPr="00965C09">
        <w:rPr>
          <w:rFonts w:cs="Arial"/>
          <w:bCs/>
          <w:sz w:val="20"/>
        </w:rPr>
        <w:t xml:space="preserve">Reconhecimento. Psicologia. </w:t>
      </w:r>
      <w:proofErr w:type="gramStart"/>
      <w:r w:rsidR="00CA4621" w:rsidRPr="00965C09">
        <w:rPr>
          <w:rFonts w:cs="Arial"/>
          <w:b/>
          <w:bCs/>
          <w:sz w:val="20"/>
        </w:rPr>
        <w:t>2</w:t>
      </w:r>
      <w:proofErr w:type="gramEnd"/>
      <w:r w:rsidR="00CA4621" w:rsidRPr="00965C09">
        <w:rPr>
          <w:rFonts w:cs="Arial"/>
          <w:b/>
          <w:bCs/>
          <w:sz w:val="20"/>
        </w:rPr>
        <w:t>)</w:t>
      </w:r>
      <w:r w:rsidR="00CA4621" w:rsidRPr="00965C09">
        <w:rPr>
          <w:rFonts w:cs="Arial"/>
          <w:bCs/>
          <w:sz w:val="20"/>
        </w:rPr>
        <w:t xml:space="preserve"> Processo n</w:t>
      </w:r>
      <w:r w:rsidR="00B465CD" w:rsidRPr="00965C09">
        <w:rPr>
          <w:rFonts w:cs="Arial"/>
          <w:bCs/>
          <w:sz w:val="20"/>
        </w:rPr>
        <w:t xml:space="preserve">º </w:t>
      </w:r>
      <w:proofErr w:type="spellStart"/>
      <w:r w:rsidR="00B465CD" w:rsidRPr="00965C09">
        <w:rPr>
          <w:rFonts w:cs="Arial"/>
          <w:bCs/>
          <w:sz w:val="20"/>
        </w:rPr>
        <w:t>e-MEC</w:t>
      </w:r>
      <w:proofErr w:type="spellEnd"/>
      <w:r w:rsidR="00B465CD" w:rsidRPr="00965C09">
        <w:rPr>
          <w:rFonts w:cs="Arial"/>
          <w:bCs/>
          <w:sz w:val="20"/>
        </w:rPr>
        <w:t xml:space="preserve"> 201407826 – </w:t>
      </w:r>
      <w:r w:rsidR="00CA4621" w:rsidRPr="00965C09">
        <w:rPr>
          <w:rFonts w:cs="Arial"/>
          <w:bCs/>
          <w:sz w:val="20"/>
        </w:rPr>
        <w:t xml:space="preserve">Faculdade Castro Alves. Renovação de Reconhecimento.  Psicologia. Conselheiro </w:t>
      </w:r>
      <w:r w:rsidR="00B465CD" w:rsidRPr="00965C09">
        <w:rPr>
          <w:rFonts w:cs="Arial"/>
          <w:b/>
          <w:bCs/>
          <w:sz w:val="20"/>
        </w:rPr>
        <w:t xml:space="preserve">Haroldo </w:t>
      </w:r>
      <w:r w:rsidR="00CA4621" w:rsidRPr="00965C09">
        <w:rPr>
          <w:rFonts w:cs="Arial"/>
          <w:b/>
          <w:bCs/>
          <w:sz w:val="20"/>
        </w:rPr>
        <w:t>de Carvalho Pontes</w:t>
      </w:r>
      <w:r w:rsidR="00CA4621" w:rsidRPr="00965C09">
        <w:rPr>
          <w:rFonts w:cs="Arial"/>
          <w:bCs/>
          <w:sz w:val="20"/>
        </w:rPr>
        <w:t xml:space="preserve"> avaliou que a devolução ao MEC é </w:t>
      </w:r>
      <w:r w:rsidR="00B465CD" w:rsidRPr="00965C09">
        <w:rPr>
          <w:rFonts w:cs="Arial"/>
          <w:bCs/>
          <w:sz w:val="20"/>
        </w:rPr>
        <w:t>um ato administrativo, portanto, não precisaria ser votado</w:t>
      </w:r>
      <w:r w:rsidR="00CA4621" w:rsidRPr="00965C09">
        <w:rPr>
          <w:rFonts w:cs="Arial"/>
          <w:bCs/>
          <w:sz w:val="20"/>
        </w:rPr>
        <w:t xml:space="preserve">. </w:t>
      </w:r>
      <w:r w:rsidR="00B465CD" w:rsidRPr="00965C09">
        <w:rPr>
          <w:rFonts w:cs="Arial"/>
          <w:bCs/>
          <w:sz w:val="20"/>
        </w:rPr>
        <w:t xml:space="preserve"> </w:t>
      </w:r>
      <w:r w:rsidR="00CA4621" w:rsidRPr="00965C09">
        <w:rPr>
          <w:rFonts w:cs="Arial"/>
          <w:bCs/>
          <w:sz w:val="20"/>
        </w:rPr>
        <w:t xml:space="preserve">A fim de esclarecer melhor o Plenário, a coordenadora da CIRH fez a leitura do documento da Comissão que justificativa a devolução. </w:t>
      </w:r>
      <w:r w:rsidR="00CA4621" w:rsidRPr="00965C09">
        <w:rPr>
          <w:rFonts w:cs="Arial"/>
          <w:b/>
          <w:bCs/>
          <w:sz w:val="20"/>
        </w:rPr>
        <w:t>a)</w:t>
      </w:r>
      <w:r w:rsidR="00CA4621" w:rsidRPr="00965C09">
        <w:rPr>
          <w:rFonts w:cs="Arial"/>
          <w:bCs/>
          <w:sz w:val="20"/>
        </w:rPr>
        <w:t xml:space="preserve"> </w:t>
      </w:r>
      <w:r w:rsidR="00B465CD" w:rsidRPr="00965C09">
        <w:rPr>
          <w:rFonts w:cs="Arial"/>
          <w:bCs/>
          <w:sz w:val="20"/>
        </w:rPr>
        <w:t xml:space="preserve">Processo nº </w:t>
      </w:r>
      <w:proofErr w:type="spellStart"/>
      <w:r w:rsidR="00B465CD" w:rsidRPr="00965C09">
        <w:rPr>
          <w:rFonts w:cs="Arial"/>
          <w:bCs/>
          <w:sz w:val="20"/>
        </w:rPr>
        <w:t>e-MEC</w:t>
      </w:r>
      <w:proofErr w:type="spellEnd"/>
      <w:r w:rsidR="00B465CD" w:rsidRPr="00965C09">
        <w:rPr>
          <w:rFonts w:cs="Arial"/>
          <w:bCs/>
          <w:sz w:val="20"/>
        </w:rPr>
        <w:t xml:space="preserve"> 201501535 – Instituto de Ensino Superior de Londrina – INESUL. Reconhecimento Psicologia. Solicitações: Ao analisar o Processo nº 201501535 – Instituto de Ensino Superior de Londrina - INESUL - Reconhecimento de Curso de Bacharelado em Psicologia, verificou-se que o processo de autorização do referido curso não passou pela análise e manifestação deste CNS, indo de encontro ao que preconizam a Constituição Federal de 1988 (Art. 200), a Lei 8.080/1990 e o Decreto 5.773, de </w:t>
      </w:r>
      <w:proofErr w:type="gramStart"/>
      <w:r w:rsidR="00B465CD" w:rsidRPr="00965C09">
        <w:rPr>
          <w:rFonts w:cs="Arial"/>
          <w:bCs/>
          <w:sz w:val="20"/>
        </w:rPr>
        <w:t>9</w:t>
      </w:r>
      <w:proofErr w:type="gramEnd"/>
      <w:r w:rsidR="00B465CD" w:rsidRPr="00965C09">
        <w:rPr>
          <w:rFonts w:cs="Arial"/>
          <w:bCs/>
          <w:sz w:val="20"/>
        </w:rPr>
        <w:t xml:space="preserve"> de maio de 2006, alterado recentemente pelo Decreto 8.754, de 10 de maio de 2016. Verificou-se que o processo de autorização deste curso tramitou por meio do Sistema </w:t>
      </w:r>
      <w:proofErr w:type="spellStart"/>
      <w:proofErr w:type="gramStart"/>
      <w:r w:rsidR="00B465CD" w:rsidRPr="00965C09">
        <w:rPr>
          <w:rFonts w:cs="Arial"/>
          <w:bCs/>
          <w:sz w:val="20"/>
        </w:rPr>
        <w:t>SAPIEns</w:t>
      </w:r>
      <w:proofErr w:type="spellEnd"/>
      <w:proofErr w:type="gramEnd"/>
      <w:r w:rsidR="00B465CD" w:rsidRPr="00965C09">
        <w:rPr>
          <w:rFonts w:cs="Arial"/>
          <w:bCs/>
          <w:sz w:val="20"/>
        </w:rPr>
        <w:t xml:space="preserve"> - Processo Nº 2007000052, sistema anterior ao atual Sistema </w:t>
      </w:r>
      <w:proofErr w:type="spellStart"/>
      <w:r w:rsidR="00B465CD" w:rsidRPr="00965C09">
        <w:rPr>
          <w:rFonts w:cs="Arial"/>
          <w:bCs/>
          <w:sz w:val="20"/>
        </w:rPr>
        <w:t>e-MEC</w:t>
      </w:r>
      <w:proofErr w:type="spellEnd"/>
      <w:r w:rsidR="00B465CD" w:rsidRPr="00965C09">
        <w:rPr>
          <w:rFonts w:cs="Arial"/>
          <w:bCs/>
          <w:sz w:val="20"/>
        </w:rPr>
        <w:t xml:space="preserve">, no Ministério </w:t>
      </w:r>
      <w:r w:rsidR="00B465CD" w:rsidRPr="00965C09">
        <w:rPr>
          <w:rFonts w:cs="Arial"/>
          <w:bCs/>
          <w:sz w:val="20"/>
        </w:rPr>
        <w:lastRenderedPageBreak/>
        <w:t xml:space="preserve">da Educação, entretanto, não há registro da análise/emissão de parecer pelo CNS. Além disso, </w:t>
      </w:r>
      <w:proofErr w:type="gramStart"/>
      <w:r w:rsidR="00B465CD" w:rsidRPr="00965C09">
        <w:rPr>
          <w:rFonts w:cs="Arial"/>
          <w:bCs/>
          <w:sz w:val="20"/>
        </w:rPr>
        <w:t>observou-se</w:t>
      </w:r>
      <w:proofErr w:type="gramEnd"/>
      <w:r w:rsidR="00B465CD" w:rsidRPr="00965C09">
        <w:rPr>
          <w:rFonts w:cs="Arial"/>
          <w:bCs/>
          <w:sz w:val="20"/>
        </w:rPr>
        <w:t xml:space="preserve"> dados inconsistentes no Relatório de Avaliação do INEP, que podem indicar insuficiência de qualidade do curso, como o cálculo de cargas-horárias: “a carga horária das atividades complementares do curso é de pelo menos 350 horas, ou seja, 14,87% da carga horária total, o que somando com 700 horas de estágio (29,75%) teremos pelo menos 44,62% entre estágios e atividades complementares, contrariando o Art. 1º (parágrafo único) da Resolução 002/2007/CNE/CES”. Questionamos o cálculo feito da carga-horária total de estágios e atividades complementares: 44,62% (?). E ainda, verificou-se que não constam documentos no Sistema </w:t>
      </w:r>
      <w:proofErr w:type="spellStart"/>
      <w:r w:rsidR="00B465CD" w:rsidRPr="00965C09">
        <w:rPr>
          <w:rFonts w:cs="Arial"/>
          <w:bCs/>
          <w:sz w:val="20"/>
        </w:rPr>
        <w:t>e-Mec</w:t>
      </w:r>
      <w:proofErr w:type="spellEnd"/>
      <w:r w:rsidR="00B465CD" w:rsidRPr="00965C09">
        <w:rPr>
          <w:rFonts w:cs="Arial"/>
          <w:bCs/>
          <w:sz w:val="20"/>
        </w:rPr>
        <w:t xml:space="preserve"> que informem o conceito do ENADE, o Conceito Preliminar de Curso – CPC e o Conceito de Curso – CC. Sendo assim, pelo exposto, na impossibilidade de avaliar o presente pedido de reconhecimento de curso, solicitamos desta Secretaria esclarecimentos sobre o processo de autorização do curso, bem como demais informações elencadas acima, a fim de embasar uma correta análise deste CNS.</w:t>
      </w:r>
      <w:r w:rsidR="00CA4621" w:rsidRPr="00965C09">
        <w:rPr>
          <w:rFonts w:cs="Arial"/>
          <w:bCs/>
          <w:sz w:val="20"/>
        </w:rPr>
        <w:t xml:space="preserve"> </w:t>
      </w:r>
      <w:r w:rsidR="00CA4621" w:rsidRPr="00965C09">
        <w:rPr>
          <w:rFonts w:cs="Arial"/>
          <w:b/>
          <w:bCs/>
          <w:sz w:val="20"/>
        </w:rPr>
        <w:t>b)</w:t>
      </w:r>
      <w:r w:rsidR="00B465CD" w:rsidRPr="00965C09">
        <w:rPr>
          <w:rFonts w:cs="Arial"/>
          <w:bCs/>
          <w:sz w:val="20"/>
        </w:rPr>
        <w:t xml:space="preserve"> Processo nº </w:t>
      </w:r>
      <w:proofErr w:type="spellStart"/>
      <w:r w:rsidR="00B465CD" w:rsidRPr="00965C09">
        <w:rPr>
          <w:rFonts w:cs="Arial"/>
          <w:bCs/>
          <w:sz w:val="20"/>
        </w:rPr>
        <w:t>e-MEC</w:t>
      </w:r>
      <w:proofErr w:type="spellEnd"/>
      <w:r w:rsidR="00B465CD" w:rsidRPr="00965C09">
        <w:rPr>
          <w:rFonts w:cs="Arial"/>
          <w:bCs/>
          <w:sz w:val="20"/>
        </w:rPr>
        <w:t xml:space="preserve"> 201407826 – Faculdade Castro Alves. Renovação de Reconhecimento Psicologia. Solicitações: Ao analisar o processo, verificou-se que nem o processo de Autorização e nem o de Reconhecimento do curso passaram pela análise e manifestação deste CNS, indo de encontro ao que preconizam a Constituição Federal de 1988 (Art. 200), a Lei 8.080/1990 e o Decreto 5.773, de </w:t>
      </w:r>
      <w:proofErr w:type="gramStart"/>
      <w:r w:rsidR="00B465CD" w:rsidRPr="00965C09">
        <w:rPr>
          <w:rFonts w:cs="Arial"/>
          <w:bCs/>
          <w:sz w:val="20"/>
        </w:rPr>
        <w:t>9</w:t>
      </w:r>
      <w:proofErr w:type="gramEnd"/>
      <w:r w:rsidR="00B465CD" w:rsidRPr="00965C09">
        <w:rPr>
          <w:rFonts w:cs="Arial"/>
          <w:bCs/>
          <w:sz w:val="20"/>
        </w:rPr>
        <w:t xml:space="preserve"> de maio de 2006, alterado recentemente pelo Decreto 8.754, de 10 de maio de 2016. As informações obtidas por nossos técnicos, pela análise da documentação disponível no Sistema </w:t>
      </w:r>
      <w:proofErr w:type="spellStart"/>
      <w:r w:rsidR="00B465CD" w:rsidRPr="00965C09">
        <w:rPr>
          <w:rFonts w:cs="Arial"/>
          <w:bCs/>
          <w:sz w:val="20"/>
        </w:rPr>
        <w:t>e-Mec</w:t>
      </w:r>
      <w:proofErr w:type="spellEnd"/>
      <w:r w:rsidR="00B465CD" w:rsidRPr="00965C09">
        <w:rPr>
          <w:rFonts w:cs="Arial"/>
          <w:bCs/>
          <w:sz w:val="20"/>
        </w:rPr>
        <w:t xml:space="preserve">, foram as seguintes: O Processo de Autorização do curso de Bacharelado em Psicologia da Faculdade Castro Alves tramitou por meio do Sistema </w:t>
      </w:r>
      <w:proofErr w:type="spellStart"/>
      <w:proofErr w:type="gramStart"/>
      <w:r w:rsidR="00B465CD" w:rsidRPr="00965C09">
        <w:rPr>
          <w:rFonts w:cs="Arial"/>
          <w:bCs/>
          <w:sz w:val="20"/>
        </w:rPr>
        <w:t>SAPIEns</w:t>
      </w:r>
      <w:proofErr w:type="spellEnd"/>
      <w:proofErr w:type="gramEnd"/>
      <w:r w:rsidR="00B465CD" w:rsidRPr="00965C09">
        <w:rPr>
          <w:rFonts w:cs="Arial"/>
          <w:bCs/>
          <w:sz w:val="20"/>
        </w:rPr>
        <w:t xml:space="preserve"> (Processo Nº 2005000100), anterior ao Sistema </w:t>
      </w:r>
      <w:proofErr w:type="spellStart"/>
      <w:r w:rsidR="00B465CD" w:rsidRPr="00965C09">
        <w:rPr>
          <w:rFonts w:cs="Arial"/>
          <w:bCs/>
          <w:sz w:val="20"/>
        </w:rPr>
        <w:t>e-MEC</w:t>
      </w:r>
      <w:proofErr w:type="spellEnd"/>
      <w:r w:rsidR="00B465CD" w:rsidRPr="00965C09">
        <w:rPr>
          <w:rFonts w:cs="Arial"/>
          <w:bCs/>
          <w:sz w:val="20"/>
        </w:rPr>
        <w:t xml:space="preserve">; O Processo de Reconhecimento (Processo Nº 201006256), tramitou no Sistema </w:t>
      </w:r>
      <w:proofErr w:type="spellStart"/>
      <w:r w:rsidR="00B465CD" w:rsidRPr="00965C09">
        <w:rPr>
          <w:rFonts w:cs="Arial"/>
          <w:bCs/>
          <w:sz w:val="20"/>
        </w:rPr>
        <w:t>e-MEC</w:t>
      </w:r>
      <w:proofErr w:type="spellEnd"/>
      <w:r w:rsidR="00B465CD" w:rsidRPr="00965C09">
        <w:rPr>
          <w:rFonts w:cs="Arial"/>
          <w:bCs/>
          <w:sz w:val="20"/>
        </w:rPr>
        <w:t xml:space="preserve"> e consta que foi disponibilizado ao “Conselho Federal” para análise com fase iniciada em 22/9/2010 e finalizada em 2/1/2012, cujo registro de resultado aponta: “Resposta automática do sistema </w:t>
      </w:r>
      <w:proofErr w:type="spellStart"/>
      <w:r w:rsidR="00B465CD" w:rsidRPr="00965C09">
        <w:rPr>
          <w:rFonts w:cs="Arial"/>
          <w:bCs/>
          <w:sz w:val="20"/>
        </w:rPr>
        <w:t>e-MEC</w:t>
      </w:r>
      <w:proofErr w:type="spellEnd"/>
      <w:r w:rsidR="00B465CD" w:rsidRPr="00965C09">
        <w:rPr>
          <w:rFonts w:cs="Arial"/>
          <w:bCs/>
          <w:sz w:val="20"/>
        </w:rPr>
        <w:t xml:space="preserve">. Prazo expirado para manifestação, em conformidade com o Art. 29, § 1º da Portaria Normativa Nº 40, de 12 de Dezembro de 2007”; A FAC encontra-se com o ato regulatório de recredenciamento em análise onde, no trâmite do processo, o Conceito 2, no Índice Geral de Cursos (IGC contínuo 191), foi discutido e ponderado tanto pela SERES (4/11/2012), como pelo CNE/CES (1/7/2013), com resultado final considerado “favorável ao recredenciamento por ambas as instâncias”; Reitera-se que o processo, não finalizado, está aguardando homologação no Gabinete do Ministro da Educação (8/11/2013). A fim de embasar uma correta análise deste CNS para o ato de Renovação de Reconhecimento, solicitamos desta Secretaria esclarecimentos sobre: a) o “Conselho Federal” referido seria o Conselho Federal de Psicologia? b) Caso afirmativo, porque o curso não foi encaminhado ao CNS, como definido na legislação pertinente? c) O resultado 191 do IGC Contínuo (Valor de Referência - 0 a 500) e </w:t>
      </w:r>
      <w:proofErr w:type="gramStart"/>
      <w:r w:rsidR="00B465CD" w:rsidRPr="00965C09">
        <w:rPr>
          <w:rFonts w:cs="Arial"/>
          <w:bCs/>
          <w:sz w:val="20"/>
        </w:rPr>
        <w:t>2</w:t>
      </w:r>
      <w:proofErr w:type="gramEnd"/>
      <w:r w:rsidR="00B465CD" w:rsidRPr="00965C09">
        <w:rPr>
          <w:rFonts w:cs="Arial"/>
          <w:bCs/>
          <w:sz w:val="20"/>
        </w:rPr>
        <w:t xml:space="preserve"> para o IGC (Valor de Referência 1 a 5) não representam um desempenho insatisfatório da IES para o seu recredenciamento? d) Se o processo está em fase de saneamento e aguarda homologação, deveria ter sido encaminhado ao CNS? Sendo assim, pelo exposto, na impossibilidade de avaliar o presente pedido de Renovação de Reconhecimento com as dúvidas elencadas, solicitamos as informações necessárias. </w:t>
      </w:r>
      <w:r w:rsidR="00CA4621" w:rsidRPr="00965C09">
        <w:rPr>
          <w:rFonts w:cs="Arial"/>
          <w:bCs/>
          <w:sz w:val="20"/>
        </w:rPr>
        <w:t xml:space="preserve">Não havendo manifestações, a mesa colocou em votação a proposta da CIRH. </w:t>
      </w:r>
      <w:r w:rsidR="00F714EE" w:rsidRPr="00965C09">
        <w:rPr>
          <w:rFonts w:cs="Arial"/>
          <w:b/>
          <w:bCs/>
          <w:sz w:val="20"/>
        </w:rPr>
        <w:t xml:space="preserve">Deliberação: aprovada, por unanimidade, </w:t>
      </w:r>
      <w:r w:rsidR="00CA4621" w:rsidRPr="00965C09">
        <w:rPr>
          <w:rFonts w:cs="Arial"/>
          <w:b/>
          <w:bCs/>
          <w:sz w:val="20"/>
        </w:rPr>
        <w:t xml:space="preserve">a proposta da CIRH de devolver dois processos de Psicologia ao MEC (Processo nº </w:t>
      </w:r>
      <w:proofErr w:type="spellStart"/>
      <w:r w:rsidR="00CA4621" w:rsidRPr="00965C09">
        <w:rPr>
          <w:rFonts w:cs="Arial"/>
          <w:b/>
          <w:bCs/>
          <w:sz w:val="20"/>
        </w:rPr>
        <w:t>e-MEC</w:t>
      </w:r>
      <w:proofErr w:type="spellEnd"/>
      <w:r w:rsidR="00CA4621" w:rsidRPr="00965C09">
        <w:rPr>
          <w:rFonts w:cs="Arial"/>
          <w:b/>
          <w:bCs/>
          <w:sz w:val="20"/>
        </w:rPr>
        <w:t xml:space="preserve"> 201501535 – Instituto de Ensino Superior de Londrina – INESUL e Processo nº </w:t>
      </w:r>
      <w:proofErr w:type="spellStart"/>
      <w:r w:rsidR="00CA4621" w:rsidRPr="00965C09">
        <w:rPr>
          <w:rFonts w:cs="Arial"/>
          <w:b/>
          <w:bCs/>
          <w:sz w:val="20"/>
        </w:rPr>
        <w:t>e-MEC</w:t>
      </w:r>
      <w:proofErr w:type="spellEnd"/>
      <w:r w:rsidR="00CA4621" w:rsidRPr="00965C09">
        <w:rPr>
          <w:rFonts w:cs="Arial"/>
          <w:b/>
          <w:bCs/>
          <w:sz w:val="20"/>
        </w:rPr>
        <w:t xml:space="preserve"> 201407826 – Faculdade Castro Alves).</w:t>
      </w:r>
      <w:r w:rsidR="00CA4621" w:rsidRPr="00965C09">
        <w:rPr>
          <w:rFonts w:cs="Arial"/>
          <w:bCs/>
          <w:sz w:val="20"/>
        </w:rPr>
        <w:t xml:space="preserve"> </w:t>
      </w:r>
      <w:r w:rsidR="001C646F" w:rsidRPr="00965C09">
        <w:rPr>
          <w:rFonts w:cs="Arial"/>
          <w:bCs/>
          <w:sz w:val="20"/>
        </w:rPr>
        <w:t xml:space="preserve">Seguindo, a coordenadora da CIRH informou que foi </w:t>
      </w:r>
      <w:r w:rsidR="001C646F" w:rsidRPr="00965C09">
        <w:rPr>
          <w:rFonts w:eastAsiaTheme="minorHAnsi" w:cs="Arial"/>
          <w:bCs/>
          <w:sz w:val="20"/>
        </w:rPr>
        <w:t xml:space="preserve">disponibilizado aos conselheiros, para conhecimento, o Relatório da Reunião Ampliada da CIRHRT, realizada no dia 23 de maio de 2016. </w:t>
      </w:r>
      <w:r w:rsidR="00175A16" w:rsidRPr="00965C09">
        <w:rPr>
          <w:rFonts w:eastAsiaTheme="minorHAnsi" w:cs="Arial"/>
          <w:bCs/>
          <w:sz w:val="20"/>
        </w:rPr>
        <w:t>P</w:t>
      </w:r>
      <w:r w:rsidR="001C646F" w:rsidRPr="00965C09">
        <w:rPr>
          <w:rFonts w:cs="Arial"/>
          <w:sz w:val="20"/>
          <w:lang w:eastAsia="pt-BR"/>
        </w:rPr>
        <w:t xml:space="preserve">ortarias GM/MS 958 e 959/2016 referentes aos </w:t>
      </w:r>
      <w:r w:rsidR="001C646F" w:rsidRPr="00965C09">
        <w:rPr>
          <w:rFonts w:cs="Arial"/>
          <w:sz w:val="20"/>
        </w:rPr>
        <w:t>Agentes Comunitários de Saúde</w:t>
      </w:r>
      <w:r w:rsidR="00175A16" w:rsidRPr="00965C09">
        <w:rPr>
          <w:rFonts w:cs="Arial"/>
          <w:sz w:val="20"/>
        </w:rPr>
        <w:t xml:space="preserve"> – Sobre esse item, a coordenadora da Comissão </w:t>
      </w:r>
      <w:r w:rsidR="001C646F" w:rsidRPr="00965C09">
        <w:rPr>
          <w:rFonts w:cs="Arial"/>
          <w:sz w:val="20"/>
        </w:rPr>
        <w:t xml:space="preserve">sugeriu </w:t>
      </w:r>
      <w:r w:rsidR="001C646F" w:rsidRPr="00965C09">
        <w:rPr>
          <w:rFonts w:cs="Arial"/>
          <w:sz w:val="20"/>
          <w:lang w:eastAsia="pt-BR"/>
        </w:rPr>
        <w:t xml:space="preserve">aguardar a manifestação do Ministério da Saúde para posicionar-se a respeito. </w:t>
      </w:r>
      <w:r w:rsidR="001C646F" w:rsidRPr="00965C09">
        <w:rPr>
          <w:rFonts w:eastAsiaTheme="minorHAnsi" w:cs="Arial"/>
          <w:b/>
          <w:bCs/>
          <w:sz w:val="20"/>
        </w:rPr>
        <w:t xml:space="preserve">Deliberação: </w:t>
      </w:r>
      <w:r w:rsidR="00175A16" w:rsidRPr="00965C09">
        <w:rPr>
          <w:rFonts w:eastAsiaTheme="minorHAnsi" w:cs="Arial"/>
          <w:b/>
          <w:bCs/>
          <w:sz w:val="20"/>
        </w:rPr>
        <w:t xml:space="preserve">o Plenário </w:t>
      </w:r>
      <w:r w:rsidR="001C646F" w:rsidRPr="00965C09">
        <w:rPr>
          <w:rFonts w:cs="Arial"/>
          <w:b/>
          <w:sz w:val="20"/>
          <w:lang w:eastAsia="pt-BR"/>
        </w:rPr>
        <w:t xml:space="preserve">decidiu aguardar a manifestação do Ministério da Saúde </w:t>
      </w:r>
      <w:r w:rsidR="00175A16" w:rsidRPr="00965C09">
        <w:rPr>
          <w:rFonts w:cs="Arial"/>
          <w:b/>
          <w:sz w:val="20"/>
          <w:lang w:eastAsia="pt-BR"/>
        </w:rPr>
        <w:t xml:space="preserve">sobre </w:t>
      </w:r>
      <w:r w:rsidR="00175A16" w:rsidRPr="00965C09">
        <w:rPr>
          <w:rFonts w:eastAsiaTheme="minorHAnsi" w:cs="Arial"/>
          <w:b/>
          <w:bCs/>
          <w:sz w:val="20"/>
        </w:rPr>
        <w:t xml:space="preserve">as </w:t>
      </w:r>
      <w:r w:rsidR="00175A16" w:rsidRPr="00965C09">
        <w:rPr>
          <w:rFonts w:cs="Arial"/>
          <w:b/>
          <w:sz w:val="20"/>
          <w:lang w:eastAsia="pt-BR"/>
        </w:rPr>
        <w:t xml:space="preserve">Portarias GM/MS 958 e 959/2016, para </w:t>
      </w:r>
      <w:r w:rsidR="001C646F" w:rsidRPr="00965C09">
        <w:rPr>
          <w:rFonts w:cs="Arial"/>
          <w:b/>
          <w:sz w:val="20"/>
          <w:lang w:eastAsia="pt-BR"/>
        </w:rPr>
        <w:t xml:space="preserve">posicionar-se a respeito. </w:t>
      </w:r>
      <w:r w:rsidR="001C646F" w:rsidRPr="00965C09">
        <w:rPr>
          <w:rFonts w:cs="Arial"/>
          <w:sz w:val="20"/>
          <w:lang w:eastAsia="pt-BR"/>
        </w:rPr>
        <w:t>Conselheiro</w:t>
      </w:r>
      <w:r w:rsidR="001C646F" w:rsidRPr="00965C09">
        <w:rPr>
          <w:rFonts w:cs="Arial"/>
          <w:b/>
          <w:sz w:val="20"/>
          <w:lang w:eastAsia="pt-BR"/>
        </w:rPr>
        <w:t xml:space="preserve"> André Luiz de Oliveira </w:t>
      </w:r>
      <w:r w:rsidR="001C646F" w:rsidRPr="00965C09">
        <w:rPr>
          <w:rFonts w:cs="Arial"/>
          <w:sz w:val="20"/>
          <w:lang w:eastAsia="pt-BR"/>
        </w:rPr>
        <w:t>cu</w:t>
      </w:r>
      <w:r w:rsidR="00CB1FF3" w:rsidRPr="00965C09">
        <w:rPr>
          <w:rFonts w:cs="Arial"/>
          <w:bCs/>
          <w:sz w:val="20"/>
        </w:rPr>
        <w:t>mprimentou a coordenadora pelo trabalho</w:t>
      </w:r>
      <w:r w:rsidR="001C646F" w:rsidRPr="00965C09">
        <w:rPr>
          <w:rFonts w:cs="Arial"/>
          <w:bCs/>
          <w:sz w:val="20"/>
        </w:rPr>
        <w:t xml:space="preserve">. Conselheiro </w:t>
      </w:r>
      <w:r w:rsidR="00CB1FF3" w:rsidRPr="00965C09">
        <w:rPr>
          <w:rFonts w:cs="Arial"/>
          <w:b/>
          <w:bCs/>
          <w:sz w:val="20"/>
        </w:rPr>
        <w:t xml:space="preserve">Haroldo </w:t>
      </w:r>
      <w:r w:rsidR="001C646F" w:rsidRPr="00965C09">
        <w:rPr>
          <w:rFonts w:cs="Arial"/>
          <w:b/>
          <w:bCs/>
          <w:sz w:val="20"/>
        </w:rPr>
        <w:t>de Carvalho Pontes</w:t>
      </w:r>
      <w:r w:rsidR="001C646F" w:rsidRPr="00965C09">
        <w:rPr>
          <w:rFonts w:cs="Arial"/>
          <w:bCs/>
          <w:sz w:val="20"/>
        </w:rPr>
        <w:t xml:space="preserve"> l</w:t>
      </w:r>
      <w:r w:rsidR="0002105D" w:rsidRPr="00965C09">
        <w:rPr>
          <w:rFonts w:cs="Arial"/>
          <w:bCs/>
          <w:sz w:val="20"/>
        </w:rPr>
        <w:t>amentou que o debate</w:t>
      </w:r>
      <w:r w:rsidR="00175A16" w:rsidRPr="00965C09">
        <w:rPr>
          <w:rFonts w:cs="Arial"/>
          <w:bCs/>
          <w:sz w:val="20"/>
        </w:rPr>
        <w:t xml:space="preserve"> deste item </w:t>
      </w:r>
      <w:proofErr w:type="gramStart"/>
      <w:r w:rsidR="0002105D" w:rsidRPr="00965C09">
        <w:rPr>
          <w:rFonts w:cs="Arial"/>
          <w:bCs/>
          <w:sz w:val="20"/>
        </w:rPr>
        <w:t>esteja</w:t>
      </w:r>
      <w:proofErr w:type="gramEnd"/>
      <w:r w:rsidR="0002105D" w:rsidRPr="00965C09">
        <w:rPr>
          <w:rFonts w:cs="Arial"/>
          <w:bCs/>
          <w:sz w:val="20"/>
        </w:rPr>
        <w:t xml:space="preserve"> centrado apenas na apresentação de pareceres</w:t>
      </w:r>
      <w:r w:rsidR="001C646F" w:rsidRPr="00965C09">
        <w:rPr>
          <w:rFonts w:cs="Arial"/>
          <w:bCs/>
          <w:sz w:val="20"/>
        </w:rPr>
        <w:t>. Como encaminhamento, sugeriu</w:t>
      </w:r>
      <w:r w:rsidR="0002105D" w:rsidRPr="00965C09">
        <w:rPr>
          <w:rFonts w:cs="Arial"/>
          <w:bCs/>
          <w:sz w:val="20"/>
        </w:rPr>
        <w:t xml:space="preserve"> ampliar </w:t>
      </w:r>
      <w:r w:rsidR="001C646F" w:rsidRPr="00965C09">
        <w:rPr>
          <w:rFonts w:cs="Arial"/>
          <w:bCs/>
          <w:sz w:val="20"/>
        </w:rPr>
        <w:t xml:space="preserve">a </w:t>
      </w:r>
      <w:r w:rsidR="0002105D" w:rsidRPr="00965C09">
        <w:rPr>
          <w:rFonts w:cs="Arial"/>
          <w:bCs/>
          <w:sz w:val="20"/>
        </w:rPr>
        <w:t xml:space="preserve">reunião </w:t>
      </w:r>
      <w:r w:rsidR="001C646F" w:rsidRPr="00965C09">
        <w:rPr>
          <w:rFonts w:cs="Arial"/>
          <w:bCs/>
          <w:sz w:val="20"/>
        </w:rPr>
        <w:t xml:space="preserve">da Comissão em mais um dia </w:t>
      </w:r>
      <w:r w:rsidR="0002105D" w:rsidRPr="00965C09">
        <w:rPr>
          <w:rFonts w:cs="Arial"/>
          <w:bCs/>
          <w:sz w:val="20"/>
        </w:rPr>
        <w:t>(2,</w:t>
      </w:r>
      <w:r w:rsidR="00405734" w:rsidRPr="00965C09">
        <w:rPr>
          <w:rFonts w:cs="Arial"/>
          <w:bCs/>
          <w:sz w:val="20"/>
        </w:rPr>
        <w:t xml:space="preserve"> </w:t>
      </w:r>
      <w:r w:rsidR="0002105D" w:rsidRPr="00965C09">
        <w:rPr>
          <w:rFonts w:cs="Arial"/>
          <w:bCs/>
          <w:sz w:val="20"/>
        </w:rPr>
        <w:t xml:space="preserve">3 e 4 de agosto), </w:t>
      </w:r>
      <w:r w:rsidR="00405734" w:rsidRPr="00965C09">
        <w:rPr>
          <w:rFonts w:cs="Arial"/>
          <w:bCs/>
          <w:sz w:val="20"/>
        </w:rPr>
        <w:t xml:space="preserve">por conta da quantidade de pareceres a serem apreciados </w:t>
      </w:r>
      <w:r w:rsidR="001C646F" w:rsidRPr="00965C09">
        <w:rPr>
          <w:rFonts w:cs="Arial"/>
          <w:bCs/>
          <w:sz w:val="20"/>
        </w:rPr>
        <w:t xml:space="preserve">(dezessete) </w:t>
      </w:r>
      <w:r w:rsidR="00405734" w:rsidRPr="00965C09">
        <w:rPr>
          <w:rFonts w:cs="Arial"/>
          <w:bCs/>
          <w:sz w:val="20"/>
        </w:rPr>
        <w:t xml:space="preserve">e para </w:t>
      </w:r>
      <w:r w:rsidR="001C646F" w:rsidRPr="00965C09">
        <w:rPr>
          <w:rFonts w:cs="Arial"/>
          <w:bCs/>
          <w:sz w:val="20"/>
        </w:rPr>
        <w:t xml:space="preserve">possibilitar </w:t>
      </w:r>
      <w:r w:rsidR="00405734" w:rsidRPr="00965C09">
        <w:rPr>
          <w:rFonts w:cs="Arial"/>
          <w:bCs/>
          <w:sz w:val="20"/>
        </w:rPr>
        <w:t xml:space="preserve">o </w:t>
      </w:r>
      <w:r w:rsidR="0002105D" w:rsidRPr="00965C09">
        <w:rPr>
          <w:rFonts w:cs="Arial"/>
          <w:bCs/>
          <w:sz w:val="20"/>
        </w:rPr>
        <w:t>planejamento da Comissão</w:t>
      </w:r>
      <w:r w:rsidR="001C646F" w:rsidRPr="00965C09">
        <w:rPr>
          <w:rFonts w:cs="Arial"/>
          <w:bCs/>
          <w:sz w:val="20"/>
        </w:rPr>
        <w:t xml:space="preserve">. </w:t>
      </w:r>
      <w:r w:rsidR="0002105D" w:rsidRPr="00965C09">
        <w:rPr>
          <w:rFonts w:cs="Arial"/>
          <w:bCs/>
          <w:sz w:val="20"/>
        </w:rPr>
        <w:t xml:space="preserve"> </w:t>
      </w:r>
      <w:r w:rsidR="001C646F" w:rsidRPr="00965C09">
        <w:rPr>
          <w:rFonts w:cs="Arial"/>
          <w:bCs/>
          <w:sz w:val="20"/>
        </w:rPr>
        <w:t xml:space="preserve">A coordenadora da Comissão solicitou que </w:t>
      </w:r>
      <w:r w:rsidR="00405734" w:rsidRPr="00965C09">
        <w:rPr>
          <w:rFonts w:cs="Arial"/>
          <w:bCs/>
          <w:sz w:val="20"/>
        </w:rPr>
        <w:t xml:space="preserve">na próxima reunião participem os integrantes anteriores da </w:t>
      </w:r>
      <w:r w:rsidR="001C646F" w:rsidRPr="00965C09">
        <w:rPr>
          <w:rFonts w:cs="Arial"/>
          <w:bCs/>
          <w:sz w:val="20"/>
        </w:rPr>
        <w:t xml:space="preserve">Comissão </w:t>
      </w:r>
      <w:r w:rsidR="00405734" w:rsidRPr="00965C09">
        <w:rPr>
          <w:rFonts w:cs="Arial"/>
          <w:bCs/>
          <w:sz w:val="20"/>
        </w:rPr>
        <w:t xml:space="preserve">e os </w:t>
      </w:r>
      <w:r w:rsidR="001C646F" w:rsidRPr="00965C09">
        <w:rPr>
          <w:rFonts w:cs="Arial"/>
          <w:bCs/>
          <w:sz w:val="20"/>
        </w:rPr>
        <w:t>novos indicados</w:t>
      </w:r>
      <w:r w:rsidR="00405734" w:rsidRPr="00965C09">
        <w:rPr>
          <w:rFonts w:cs="Arial"/>
          <w:bCs/>
          <w:sz w:val="20"/>
        </w:rPr>
        <w:t xml:space="preserve">. </w:t>
      </w:r>
      <w:r w:rsidR="001C646F" w:rsidRPr="00965C09">
        <w:rPr>
          <w:rFonts w:cs="Arial"/>
          <w:bCs/>
          <w:sz w:val="20"/>
        </w:rPr>
        <w:t xml:space="preserve">Conselheiro </w:t>
      </w:r>
      <w:r w:rsidR="001C646F" w:rsidRPr="00965C09">
        <w:rPr>
          <w:rFonts w:cs="Arial"/>
          <w:b/>
          <w:bCs/>
          <w:sz w:val="20"/>
        </w:rPr>
        <w:t>Artur Custódio M. Souza</w:t>
      </w:r>
      <w:r w:rsidR="001C646F" w:rsidRPr="00965C09">
        <w:rPr>
          <w:rFonts w:cs="Arial"/>
          <w:bCs/>
          <w:sz w:val="20"/>
        </w:rPr>
        <w:t xml:space="preserve"> manifestou preocupação com </w:t>
      </w:r>
      <w:r w:rsidR="00405734" w:rsidRPr="00965C09">
        <w:rPr>
          <w:rFonts w:cs="Arial"/>
          <w:bCs/>
          <w:sz w:val="20"/>
        </w:rPr>
        <w:t xml:space="preserve">a proposta </w:t>
      </w:r>
      <w:r w:rsidR="001C646F" w:rsidRPr="00965C09">
        <w:rPr>
          <w:rFonts w:cs="Arial"/>
          <w:bCs/>
          <w:sz w:val="20"/>
        </w:rPr>
        <w:t xml:space="preserve">neste momento de incertezas e propôs </w:t>
      </w:r>
      <w:r w:rsidR="00405734" w:rsidRPr="00965C09">
        <w:rPr>
          <w:rFonts w:cs="Arial"/>
          <w:bCs/>
          <w:sz w:val="20"/>
        </w:rPr>
        <w:t xml:space="preserve">que um grupo </w:t>
      </w:r>
      <w:r w:rsidR="001C646F" w:rsidRPr="00965C09">
        <w:rPr>
          <w:rFonts w:cs="Arial"/>
          <w:bCs/>
          <w:sz w:val="20"/>
        </w:rPr>
        <w:t xml:space="preserve">de integrantes </w:t>
      </w:r>
      <w:r w:rsidR="00405734" w:rsidRPr="00965C09">
        <w:rPr>
          <w:rFonts w:cs="Arial"/>
          <w:bCs/>
          <w:sz w:val="20"/>
        </w:rPr>
        <w:t xml:space="preserve">da </w:t>
      </w:r>
      <w:r w:rsidR="001C646F" w:rsidRPr="00965C09">
        <w:rPr>
          <w:rFonts w:cs="Arial"/>
          <w:bCs/>
          <w:sz w:val="20"/>
        </w:rPr>
        <w:t xml:space="preserve">Comissão anterior </w:t>
      </w:r>
      <w:r w:rsidR="00405734" w:rsidRPr="00965C09">
        <w:rPr>
          <w:rFonts w:cs="Arial"/>
          <w:bCs/>
          <w:sz w:val="20"/>
        </w:rPr>
        <w:t xml:space="preserve">receba os novos </w:t>
      </w:r>
      <w:r w:rsidR="001C646F" w:rsidRPr="00965C09">
        <w:rPr>
          <w:rFonts w:cs="Arial"/>
          <w:bCs/>
          <w:sz w:val="20"/>
        </w:rPr>
        <w:t xml:space="preserve">indicados. Encaminhando, a mesa colocou em apreciação a proposta de mais um dia de reunião. </w:t>
      </w:r>
      <w:r w:rsidR="001C646F" w:rsidRPr="00965C09">
        <w:rPr>
          <w:rFonts w:cs="Arial"/>
          <w:b/>
          <w:bCs/>
          <w:sz w:val="20"/>
        </w:rPr>
        <w:t>Deliberação: aprovada a solicitação de assegurar</w:t>
      </w:r>
      <w:r w:rsidR="001C646F" w:rsidRPr="00965C09">
        <w:rPr>
          <w:rFonts w:cs="Arial"/>
          <w:b/>
          <w:sz w:val="20"/>
        </w:rPr>
        <w:t xml:space="preserve"> mais um dia de reunião da CIRH (2, 3 e 4 de agosto), haja vista o número de processos para análise e a elaboração do planejamento da Comissão. </w:t>
      </w:r>
      <w:r w:rsidR="001C646F" w:rsidRPr="00965C09">
        <w:rPr>
          <w:rFonts w:cs="Arial"/>
          <w:sz w:val="20"/>
        </w:rPr>
        <w:t>Na sequência, houve algumas falas a respeito dos participantes</w:t>
      </w:r>
      <w:r w:rsidR="00175A16" w:rsidRPr="00965C09">
        <w:rPr>
          <w:rFonts w:cs="Arial"/>
          <w:sz w:val="20"/>
        </w:rPr>
        <w:t xml:space="preserve"> dessa reunião</w:t>
      </w:r>
      <w:r w:rsidR="001C646F" w:rsidRPr="00965C09">
        <w:rPr>
          <w:rFonts w:cs="Arial"/>
          <w:sz w:val="20"/>
        </w:rPr>
        <w:t>.</w:t>
      </w:r>
      <w:r w:rsidR="001C646F" w:rsidRPr="00965C09">
        <w:rPr>
          <w:rFonts w:cs="Arial"/>
          <w:b/>
          <w:sz w:val="20"/>
        </w:rPr>
        <w:t xml:space="preserve"> Deliberação:</w:t>
      </w:r>
      <w:r w:rsidR="0003032A" w:rsidRPr="00965C09">
        <w:rPr>
          <w:rFonts w:cs="Arial"/>
          <w:b/>
          <w:sz w:val="20"/>
        </w:rPr>
        <w:t xml:space="preserve"> sobre os participantes da próxima reunião da CIRHM, o </w:t>
      </w:r>
      <w:r w:rsidR="001C646F" w:rsidRPr="00965C09">
        <w:rPr>
          <w:rFonts w:cs="Arial"/>
          <w:b/>
          <w:sz w:val="20"/>
        </w:rPr>
        <w:t>Plenário definiu que</w:t>
      </w:r>
      <w:r w:rsidR="0003032A" w:rsidRPr="00965C09">
        <w:rPr>
          <w:rFonts w:cs="Arial"/>
          <w:b/>
          <w:sz w:val="20"/>
        </w:rPr>
        <w:t>: n</w:t>
      </w:r>
      <w:r w:rsidR="001C646F" w:rsidRPr="00965C09">
        <w:rPr>
          <w:rFonts w:cs="Arial"/>
          <w:b/>
          <w:sz w:val="20"/>
        </w:rPr>
        <w:t>o primeiro dia</w:t>
      </w:r>
      <w:r w:rsidR="0003032A" w:rsidRPr="00965C09">
        <w:rPr>
          <w:rFonts w:cs="Arial"/>
          <w:b/>
          <w:sz w:val="20"/>
        </w:rPr>
        <w:t xml:space="preserve"> da próxima reunião da CIRH</w:t>
      </w:r>
      <w:r w:rsidR="001C646F" w:rsidRPr="00965C09">
        <w:rPr>
          <w:rFonts w:cs="Arial"/>
          <w:b/>
          <w:sz w:val="20"/>
        </w:rPr>
        <w:t>, participa</w:t>
      </w:r>
      <w:r w:rsidR="001C646F" w:rsidRPr="00965C09">
        <w:rPr>
          <w:rFonts w:cs="Arial"/>
          <w:b/>
          <w:bCs/>
          <w:sz w:val="20"/>
        </w:rPr>
        <w:t>rão os titulares da composição anterior; no segundo dia, participarão os titulares da composição anterior e os novos titulares eleitos; e no terceiro dia, os titulares da nova composição.</w:t>
      </w:r>
      <w:r w:rsidR="001C646F" w:rsidRPr="00965C09">
        <w:rPr>
          <w:rFonts w:cs="Arial"/>
          <w:bCs/>
          <w:sz w:val="20"/>
        </w:rPr>
        <w:t xml:space="preserve"> </w:t>
      </w:r>
      <w:r w:rsidR="00B612A3" w:rsidRPr="00965C09">
        <w:rPr>
          <w:rFonts w:cs="Arial"/>
          <w:b/>
          <w:bCs/>
          <w:sz w:val="20"/>
        </w:rPr>
        <w:t xml:space="preserve">ITEM 10 – PLANEJAMENTO DO CNS - </w:t>
      </w:r>
      <w:r w:rsidR="00B612A3" w:rsidRPr="00965C09">
        <w:rPr>
          <w:rFonts w:eastAsia="Times New Roman" w:cs="Arial"/>
          <w:bCs/>
          <w:i/>
          <w:sz w:val="20"/>
        </w:rPr>
        <w:t>Coordenação:</w:t>
      </w:r>
      <w:r w:rsidR="00B612A3" w:rsidRPr="00965C09">
        <w:rPr>
          <w:rFonts w:eastAsia="Times New Roman" w:cs="Arial"/>
          <w:bCs/>
          <w:sz w:val="20"/>
        </w:rPr>
        <w:t xml:space="preserve"> </w:t>
      </w:r>
      <w:r w:rsidR="00B612A3" w:rsidRPr="00965C09">
        <w:rPr>
          <w:rFonts w:cs="Arial"/>
          <w:bCs/>
          <w:sz w:val="20"/>
        </w:rPr>
        <w:lastRenderedPageBreak/>
        <w:t>conselheira</w:t>
      </w:r>
      <w:r w:rsidR="00B612A3" w:rsidRPr="00965C09">
        <w:rPr>
          <w:rFonts w:cs="Arial"/>
          <w:b/>
          <w:bCs/>
          <w:sz w:val="20"/>
        </w:rPr>
        <w:t xml:space="preserve"> Francisca Rêgo Oliveira Araújo, </w:t>
      </w:r>
      <w:r w:rsidR="00B612A3" w:rsidRPr="00965C09">
        <w:rPr>
          <w:rFonts w:cs="Arial"/>
          <w:bCs/>
          <w:sz w:val="20"/>
        </w:rPr>
        <w:t xml:space="preserve">da Mesa Diretora do CNS. </w:t>
      </w:r>
      <w:r w:rsidR="00B612A3" w:rsidRPr="00965C09">
        <w:rPr>
          <w:rFonts w:cs="Arial"/>
          <w:bCs/>
          <w:i/>
          <w:sz w:val="20"/>
        </w:rPr>
        <w:t>Apresentação:</w:t>
      </w:r>
      <w:r w:rsidR="00B612A3" w:rsidRPr="00965C09">
        <w:rPr>
          <w:rFonts w:cs="Arial"/>
          <w:bCs/>
          <w:sz w:val="20"/>
        </w:rPr>
        <w:t xml:space="preserve"> </w:t>
      </w:r>
      <w:r w:rsidR="00D13737" w:rsidRPr="00965C09">
        <w:rPr>
          <w:rFonts w:cs="Arial"/>
          <w:bCs/>
          <w:sz w:val="20"/>
        </w:rPr>
        <w:t xml:space="preserve">Técnica </w:t>
      </w:r>
      <w:r w:rsidR="00B612A3" w:rsidRPr="00965C09">
        <w:rPr>
          <w:rFonts w:cs="Arial"/>
          <w:b/>
          <w:bCs/>
          <w:sz w:val="20"/>
        </w:rPr>
        <w:t>Kátia Souto</w:t>
      </w:r>
      <w:r w:rsidR="00B612A3" w:rsidRPr="00965C09">
        <w:rPr>
          <w:rFonts w:cs="Arial"/>
          <w:bCs/>
          <w:sz w:val="20"/>
        </w:rPr>
        <w:t xml:space="preserve">. </w:t>
      </w:r>
      <w:r w:rsidR="00175A16" w:rsidRPr="00965C09">
        <w:rPr>
          <w:rFonts w:cs="Arial"/>
          <w:bCs/>
          <w:sz w:val="20"/>
        </w:rPr>
        <w:t xml:space="preserve">A </w:t>
      </w:r>
      <w:r w:rsidR="00D13737" w:rsidRPr="00965C09">
        <w:rPr>
          <w:rFonts w:cs="Arial"/>
          <w:bCs/>
          <w:sz w:val="20"/>
        </w:rPr>
        <w:t>técnica</w:t>
      </w:r>
      <w:r w:rsidR="00AA65C7" w:rsidRPr="00965C09">
        <w:rPr>
          <w:rFonts w:cs="Arial"/>
          <w:bCs/>
          <w:sz w:val="20"/>
        </w:rPr>
        <w:t xml:space="preserve"> </w:t>
      </w:r>
      <w:r w:rsidR="00C42DD9" w:rsidRPr="00965C09">
        <w:rPr>
          <w:rFonts w:cs="Arial"/>
          <w:sz w:val="20"/>
        </w:rPr>
        <w:t xml:space="preserve">fez uma apresentação detalhada da última versão do documento com o planejamento do CNS, resultado das duas oficinas do Conselho, após a compilação feita pela assessoria técnica do Conselho. O documento apresenta objetivos, ação, atividade, produto, prazo e responsável. Feitas essas considerações iniciais, passou à apresentação do documento. </w:t>
      </w:r>
      <w:r w:rsidR="00175A16" w:rsidRPr="00965C09">
        <w:rPr>
          <w:rFonts w:cs="Arial"/>
          <w:b/>
          <w:bCs/>
          <w:sz w:val="20"/>
        </w:rPr>
        <w:t>Objetivo 1</w:t>
      </w:r>
      <w:r w:rsidR="00175A16" w:rsidRPr="00965C09">
        <w:rPr>
          <w:rFonts w:cs="Arial"/>
          <w:bCs/>
          <w:sz w:val="20"/>
        </w:rPr>
        <w:t xml:space="preserve"> - </w:t>
      </w:r>
      <w:r w:rsidR="00175A16" w:rsidRPr="00965C09">
        <w:rPr>
          <w:rFonts w:cs="Arial"/>
          <w:sz w:val="20"/>
        </w:rPr>
        <w:t xml:space="preserve">Fortalecer e qualificar o processo de trabalho da Mesa Diretora, Pleno e Comissões do CNS. Ação: </w:t>
      </w:r>
      <w:r w:rsidR="003F79B1" w:rsidRPr="00965C09">
        <w:rPr>
          <w:rFonts w:cs="Arial"/>
          <w:sz w:val="20"/>
        </w:rPr>
        <w:t>Propor metodologia que amplie a participação do Pleno do CNS na definição das prioridades da Pauta.</w:t>
      </w:r>
      <w:r w:rsidR="00175A16" w:rsidRPr="00965C09">
        <w:rPr>
          <w:rFonts w:cs="Arial"/>
          <w:sz w:val="20"/>
        </w:rPr>
        <w:t xml:space="preserve"> Atividade: </w:t>
      </w:r>
      <w:r w:rsidR="003F79B1" w:rsidRPr="00965C09">
        <w:rPr>
          <w:rFonts w:cs="Arial"/>
          <w:sz w:val="20"/>
        </w:rPr>
        <w:t>Enviar memória das reuniões da Mesa Diretora para os Conselheiros.</w:t>
      </w:r>
      <w:r w:rsidR="00175A16" w:rsidRPr="00965C09">
        <w:rPr>
          <w:rFonts w:cs="Arial"/>
          <w:sz w:val="20"/>
        </w:rPr>
        <w:t xml:space="preserve"> Produto: m</w:t>
      </w:r>
      <w:r w:rsidR="003F79B1" w:rsidRPr="00965C09">
        <w:rPr>
          <w:rFonts w:cs="Arial"/>
          <w:sz w:val="20"/>
        </w:rPr>
        <w:t>etodologia formulada e apresentada ao Pleno</w:t>
      </w:r>
      <w:r w:rsidR="00175A16" w:rsidRPr="00965C09">
        <w:rPr>
          <w:rFonts w:cs="Arial"/>
          <w:sz w:val="20"/>
        </w:rPr>
        <w:t xml:space="preserve">. Trimestre/ano: </w:t>
      </w:r>
      <w:r w:rsidR="003F79B1" w:rsidRPr="00965C09">
        <w:rPr>
          <w:rFonts w:cs="Arial"/>
          <w:sz w:val="20"/>
        </w:rPr>
        <w:t>3/2016</w:t>
      </w:r>
      <w:r w:rsidR="00175A16" w:rsidRPr="00965C09">
        <w:rPr>
          <w:rFonts w:cs="Arial"/>
          <w:sz w:val="20"/>
        </w:rPr>
        <w:t xml:space="preserve">. Responsável: </w:t>
      </w:r>
      <w:r w:rsidR="003F79B1" w:rsidRPr="00965C09">
        <w:rPr>
          <w:rFonts w:cs="Arial"/>
          <w:sz w:val="20"/>
        </w:rPr>
        <w:t>Mesa Diretora</w:t>
      </w:r>
      <w:r w:rsidR="00175A16" w:rsidRPr="00965C09">
        <w:rPr>
          <w:rFonts w:cs="Arial"/>
          <w:sz w:val="20"/>
        </w:rPr>
        <w:t xml:space="preserve"> do CNS. Ação: f</w:t>
      </w:r>
      <w:r w:rsidR="003F79B1" w:rsidRPr="00965C09">
        <w:rPr>
          <w:rFonts w:cs="Arial"/>
          <w:sz w:val="20"/>
        </w:rPr>
        <w:t>azer com que os produtos das reuniões do CNS</w:t>
      </w:r>
      <w:r w:rsidR="00175A16" w:rsidRPr="00965C09">
        <w:rPr>
          <w:rFonts w:cs="Arial"/>
          <w:sz w:val="20"/>
        </w:rPr>
        <w:t xml:space="preserve"> se materializem em Resoluções. Atividade: ap</w:t>
      </w:r>
      <w:r w:rsidR="003F79B1" w:rsidRPr="00965C09">
        <w:rPr>
          <w:rFonts w:cs="Arial"/>
          <w:sz w:val="20"/>
        </w:rPr>
        <w:t>resentar resoluções em reuniões do Pleno e quando aprovadas garantir a publicação</w:t>
      </w:r>
      <w:r w:rsidR="00175A16" w:rsidRPr="00965C09">
        <w:rPr>
          <w:rFonts w:cs="Arial"/>
          <w:sz w:val="20"/>
        </w:rPr>
        <w:t xml:space="preserve">. Produto: </w:t>
      </w:r>
      <w:r w:rsidR="003F79B1" w:rsidRPr="00965C09">
        <w:rPr>
          <w:rFonts w:cs="Arial"/>
          <w:sz w:val="20"/>
        </w:rPr>
        <w:t>Resoluções e demais atos publicados</w:t>
      </w:r>
      <w:r w:rsidR="00175A16" w:rsidRPr="00965C09">
        <w:rPr>
          <w:rFonts w:cs="Arial"/>
          <w:sz w:val="20"/>
        </w:rPr>
        <w:t>. Trimestre/ano: a</w:t>
      </w:r>
      <w:r w:rsidR="003F79B1" w:rsidRPr="00965C09">
        <w:rPr>
          <w:rFonts w:cs="Arial"/>
          <w:sz w:val="20"/>
        </w:rPr>
        <w:t xml:space="preserve"> cada reunião do Pleno</w:t>
      </w:r>
      <w:r w:rsidR="00175A16" w:rsidRPr="00965C09">
        <w:rPr>
          <w:rFonts w:cs="Arial"/>
          <w:sz w:val="20"/>
        </w:rPr>
        <w:t xml:space="preserve">. Responsável: </w:t>
      </w:r>
      <w:r w:rsidR="003F79B1" w:rsidRPr="00965C09">
        <w:rPr>
          <w:rFonts w:cs="Arial"/>
          <w:sz w:val="20"/>
        </w:rPr>
        <w:t>Mesa Diretora</w:t>
      </w:r>
      <w:r w:rsidR="00175A16" w:rsidRPr="00965C09">
        <w:rPr>
          <w:rFonts w:cs="Arial"/>
          <w:sz w:val="20"/>
        </w:rPr>
        <w:t xml:space="preserve"> do CNS. Ação: </w:t>
      </w:r>
      <w:r w:rsidR="003F79B1" w:rsidRPr="00965C09">
        <w:rPr>
          <w:rFonts w:cs="Arial"/>
          <w:sz w:val="20"/>
        </w:rPr>
        <w:t>Monitorar (trimestralmente) o Plano de Ação do CNS.</w:t>
      </w:r>
      <w:r w:rsidR="00175A16" w:rsidRPr="00965C09">
        <w:rPr>
          <w:rFonts w:cs="Arial"/>
          <w:sz w:val="20"/>
        </w:rPr>
        <w:t xml:space="preserve"> Atividade: p</w:t>
      </w:r>
      <w:r w:rsidR="003F79B1" w:rsidRPr="00965C09">
        <w:rPr>
          <w:rFonts w:cs="Arial"/>
          <w:sz w:val="20"/>
        </w:rPr>
        <w:t>roduzir relatórios trimestrais e apresentar no Pleno do CNS</w:t>
      </w:r>
      <w:r w:rsidR="00175A16" w:rsidRPr="00965C09">
        <w:rPr>
          <w:rFonts w:cs="Arial"/>
          <w:sz w:val="20"/>
        </w:rPr>
        <w:t xml:space="preserve">. Produto: </w:t>
      </w:r>
      <w:r w:rsidR="003F79B1" w:rsidRPr="00965C09">
        <w:rPr>
          <w:rFonts w:cs="Arial"/>
          <w:sz w:val="20"/>
        </w:rPr>
        <w:t>Relatório trimestral</w:t>
      </w:r>
      <w:r w:rsidR="00175A16" w:rsidRPr="00965C09">
        <w:rPr>
          <w:rFonts w:cs="Arial"/>
          <w:sz w:val="20"/>
        </w:rPr>
        <w:t>. Trimestre/ano: t</w:t>
      </w:r>
      <w:r w:rsidR="003F79B1" w:rsidRPr="00965C09">
        <w:rPr>
          <w:rFonts w:cs="Arial"/>
          <w:sz w:val="20"/>
        </w:rPr>
        <w:t>rimestralmente</w:t>
      </w:r>
      <w:r w:rsidR="00175A16" w:rsidRPr="00965C09">
        <w:rPr>
          <w:rFonts w:cs="Arial"/>
          <w:sz w:val="20"/>
        </w:rPr>
        <w:t xml:space="preserve">. Responsável: </w:t>
      </w:r>
      <w:r w:rsidR="003F79B1" w:rsidRPr="00965C09">
        <w:rPr>
          <w:rFonts w:cs="Arial"/>
          <w:sz w:val="20"/>
        </w:rPr>
        <w:t>Mesa Diretora</w:t>
      </w:r>
      <w:r w:rsidR="00175A16" w:rsidRPr="00965C09">
        <w:rPr>
          <w:rFonts w:cs="Arial"/>
          <w:sz w:val="20"/>
        </w:rPr>
        <w:t xml:space="preserve"> do CNS. </w:t>
      </w:r>
      <w:r w:rsidR="002758BA" w:rsidRPr="00965C09">
        <w:rPr>
          <w:rFonts w:cs="Arial"/>
          <w:sz w:val="20"/>
        </w:rPr>
        <w:t>Ação: r</w:t>
      </w:r>
      <w:r w:rsidR="003F79B1" w:rsidRPr="00965C09">
        <w:rPr>
          <w:rFonts w:cs="Arial"/>
          <w:sz w:val="20"/>
        </w:rPr>
        <w:t>eformular, no Pleno, o papel estratégico e a função das Comissões.</w:t>
      </w:r>
      <w:r w:rsidR="002758BA" w:rsidRPr="00965C09">
        <w:rPr>
          <w:rFonts w:cs="Arial"/>
          <w:sz w:val="20"/>
        </w:rPr>
        <w:t xml:space="preserve"> Atividade: p</w:t>
      </w:r>
      <w:r w:rsidR="003F79B1" w:rsidRPr="00965C09">
        <w:rPr>
          <w:rFonts w:cs="Arial"/>
          <w:sz w:val="20"/>
        </w:rPr>
        <w:t>ropor calendário de reunião das comissões do CNS.</w:t>
      </w:r>
      <w:r w:rsidR="002758BA" w:rsidRPr="00965C09">
        <w:rPr>
          <w:rFonts w:cs="Arial"/>
          <w:sz w:val="20"/>
        </w:rPr>
        <w:t xml:space="preserve"> Produto: c</w:t>
      </w:r>
      <w:r w:rsidR="003F79B1" w:rsidRPr="00965C09">
        <w:rPr>
          <w:rFonts w:cs="Arial"/>
          <w:sz w:val="20"/>
        </w:rPr>
        <w:t>alendário proposto</w:t>
      </w:r>
      <w:r w:rsidR="002758BA" w:rsidRPr="00965C09">
        <w:rPr>
          <w:rFonts w:cs="Arial"/>
          <w:sz w:val="20"/>
        </w:rPr>
        <w:t>. Trimestre/ano: m</w:t>
      </w:r>
      <w:r w:rsidR="003F79B1" w:rsidRPr="00965C09">
        <w:rPr>
          <w:rFonts w:cs="Arial"/>
          <w:sz w:val="20"/>
        </w:rPr>
        <w:t>aio/2016</w:t>
      </w:r>
      <w:r w:rsidR="002758BA" w:rsidRPr="00965C09">
        <w:rPr>
          <w:rFonts w:cs="Arial"/>
          <w:sz w:val="20"/>
        </w:rPr>
        <w:t xml:space="preserve">. Responsável: </w:t>
      </w:r>
      <w:r w:rsidR="003F79B1" w:rsidRPr="00965C09">
        <w:rPr>
          <w:rFonts w:cs="Arial"/>
          <w:sz w:val="20"/>
        </w:rPr>
        <w:t xml:space="preserve">Pleno </w:t>
      </w:r>
      <w:r w:rsidR="002758BA" w:rsidRPr="00965C09">
        <w:rPr>
          <w:rFonts w:cs="Arial"/>
          <w:sz w:val="20"/>
        </w:rPr>
        <w:t>do CNS. Atividade: g</w:t>
      </w:r>
      <w:r w:rsidR="003F79B1" w:rsidRPr="00965C09">
        <w:rPr>
          <w:rFonts w:cs="Arial"/>
          <w:sz w:val="20"/>
        </w:rPr>
        <w:t>arantir o acompanhamento das comissões do CNS pela Mesa Diretora do CNS.</w:t>
      </w:r>
      <w:r w:rsidR="00C42DD9" w:rsidRPr="00965C09">
        <w:rPr>
          <w:rFonts w:cs="Arial"/>
          <w:sz w:val="20"/>
        </w:rPr>
        <w:t xml:space="preserve"> </w:t>
      </w:r>
      <w:r w:rsidR="002758BA" w:rsidRPr="00965C09">
        <w:rPr>
          <w:rFonts w:cs="Arial"/>
          <w:sz w:val="20"/>
        </w:rPr>
        <w:t xml:space="preserve">Atividade: </w:t>
      </w:r>
      <w:r w:rsidR="00C42DD9" w:rsidRPr="00965C09">
        <w:rPr>
          <w:rFonts w:cs="Arial"/>
          <w:sz w:val="20"/>
        </w:rPr>
        <w:t>C</w:t>
      </w:r>
      <w:r w:rsidR="003F79B1" w:rsidRPr="00965C09">
        <w:rPr>
          <w:rFonts w:cs="Arial"/>
          <w:sz w:val="20"/>
        </w:rPr>
        <w:t>omissões acompanhadas pela Mesa Diretora</w:t>
      </w:r>
      <w:r w:rsidR="002758BA" w:rsidRPr="00965C09">
        <w:rPr>
          <w:rFonts w:cs="Arial"/>
          <w:sz w:val="20"/>
        </w:rPr>
        <w:t>. Trimestre/ano: p</w:t>
      </w:r>
      <w:r w:rsidR="003F79B1" w:rsidRPr="00965C09">
        <w:rPr>
          <w:rFonts w:cs="Arial"/>
          <w:sz w:val="20"/>
        </w:rPr>
        <w:t>ermanente</w:t>
      </w:r>
      <w:r w:rsidR="002758BA" w:rsidRPr="00965C09">
        <w:rPr>
          <w:rFonts w:cs="Arial"/>
          <w:sz w:val="20"/>
        </w:rPr>
        <w:t xml:space="preserve">. Responsável: </w:t>
      </w:r>
      <w:r w:rsidR="003F79B1" w:rsidRPr="00965C09">
        <w:rPr>
          <w:rFonts w:cs="Arial"/>
          <w:sz w:val="20"/>
        </w:rPr>
        <w:t>Mesa Diretora</w:t>
      </w:r>
      <w:r w:rsidR="002758BA" w:rsidRPr="00965C09">
        <w:rPr>
          <w:rFonts w:cs="Arial"/>
          <w:sz w:val="20"/>
        </w:rPr>
        <w:t xml:space="preserve"> do CNS. Atividade: d</w:t>
      </w:r>
      <w:r w:rsidR="003F79B1" w:rsidRPr="00965C09">
        <w:rPr>
          <w:rFonts w:cs="Arial"/>
          <w:sz w:val="20"/>
        </w:rPr>
        <w:t>efinir pauta regular para o conjunto das comissões do CNS nas reuniões plenárias (informe/produto).</w:t>
      </w:r>
      <w:r w:rsidR="002758BA" w:rsidRPr="00965C09">
        <w:rPr>
          <w:rFonts w:cs="Arial"/>
          <w:sz w:val="20"/>
        </w:rPr>
        <w:t xml:space="preserve"> Produto: p</w:t>
      </w:r>
      <w:r w:rsidR="003F79B1" w:rsidRPr="00965C09">
        <w:rPr>
          <w:rFonts w:cs="Arial"/>
          <w:sz w:val="20"/>
        </w:rPr>
        <w:t>auta das Comissões definida, em parte, pelo Pleno</w:t>
      </w:r>
      <w:r w:rsidR="002758BA" w:rsidRPr="00965C09">
        <w:rPr>
          <w:rFonts w:cs="Arial"/>
          <w:sz w:val="20"/>
        </w:rPr>
        <w:t xml:space="preserve">. Trimestre/ano: </w:t>
      </w:r>
      <w:r w:rsidR="003F79B1" w:rsidRPr="00965C09">
        <w:rPr>
          <w:rFonts w:cs="Arial"/>
          <w:sz w:val="20"/>
        </w:rPr>
        <w:t>Permanente</w:t>
      </w:r>
      <w:r w:rsidR="002758BA" w:rsidRPr="00965C09">
        <w:rPr>
          <w:rFonts w:cs="Arial"/>
          <w:sz w:val="20"/>
        </w:rPr>
        <w:t xml:space="preserve">. Responsável: </w:t>
      </w:r>
      <w:r w:rsidR="003F79B1" w:rsidRPr="00965C09">
        <w:rPr>
          <w:rFonts w:cs="Arial"/>
          <w:sz w:val="20"/>
        </w:rPr>
        <w:t>Comissões/Mesa Diretora/Pleno</w:t>
      </w:r>
      <w:r w:rsidR="002758BA" w:rsidRPr="00965C09">
        <w:rPr>
          <w:rFonts w:cs="Arial"/>
          <w:sz w:val="20"/>
        </w:rPr>
        <w:t xml:space="preserve">. Atividade: </w:t>
      </w:r>
      <w:r w:rsidR="003F79B1" w:rsidRPr="00965C09">
        <w:rPr>
          <w:rFonts w:cs="Arial"/>
          <w:sz w:val="20"/>
        </w:rPr>
        <w:t>Garantir que, após reunião das comissões, haja espaço no Pleno para apresentar relatório sucinto e produtos da reunião.</w:t>
      </w:r>
      <w:r w:rsidR="002758BA" w:rsidRPr="00965C09">
        <w:rPr>
          <w:rFonts w:cs="Arial"/>
          <w:sz w:val="20"/>
        </w:rPr>
        <w:t xml:space="preserve"> Produto: </w:t>
      </w:r>
      <w:r w:rsidR="003F79B1" w:rsidRPr="00965C09">
        <w:rPr>
          <w:rFonts w:cs="Arial"/>
          <w:sz w:val="20"/>
        </w:rPr>
        <w:t>Relatórios das comissões apresentados.</w:t>
      </w:r>
      <w:r w:rsidR="002758BA" w:rsidRPr="00965C09">
        <w:rPr>
          <w:rFonts w:cs="Arial"/>
          <w:sz w:val="20"/>
        </w:rPr>
        <w:t xml:space="preserve"> Trimestre/ano: </w:t>
      </w:r>
      <w:r w:rsidR="003F79B1" w:rsidRPr="00965C09">
        <w:rPr>
          <w:rFonts w:cs="Arial"/>
          <w:sz w:val="20"/>
        </w:rPr>
        <w:t>Trimestral</w:t>
      </w:r>
      <w:r w:rsidR="002758BA" w:rsidRPr="00965C09">
        <w:rPr>
          <w:rFonts w:cs="Arial"/>
          <w:sz w:val="20"/>
        </w:rPr>
        <w:t xml:space="preserve">. Responsável: </w:t>
      </w:r>
      <w:r w:rsidR="003F79B1" w:rsidRPr="00965C09">
        <w:rPr>
          <w:rFonts w:cs="Arial"/>
          <w:sz w:val="20"/>
        </w:rPr>
        <w:t>Comissões/Mesa Diretora</w:t>
      </w:r>
      <w:r w:rsidR="002758BA" w:rsidRPr="00965C09">
        <w:rPr>
          <w:rFonts w:cs="Arial"/>
          <w:sz w:val="20"/>
        </w:rPr>
        <w:t>. Atividade: d</w:t>
      </w:r>
      <w:r w:rsidR="003F79B1" w:rsidRPr="00965C09">
        <w:rPr>
          <w:rFonts w:cs="Arial"/>
          <w:sz w:val="20"/>
        </w:rPr>
        <w:t>efinir recurso disponível para cada Comissão, de forma a garantir um mínimo de reuniões.</w:t>
      </w:r>
      <w:r w:rsidR="002758BA" w:rsidRPr="00965C09">
        <w:rPr>
          <w:rFonts w:cs="Arial"/>
          <w:sz w:val="20"/>
        </w:rPr>
        <w:t xml:space="preserve"> Produto: </w:t>
      </w:r>
      <w:r w:rsidR="003F79B1" w:rsidRPr="00965C09">
        <w:rPr>
          <w:rFonts w:cs="Arial"/>
          <w:sz w:val="20"/>
        </w:rPr>
        <w:t>Comissões funcionando regularmente e adequadamente.</w:t>
      </w:r>
      <w:r w:rsidR="002758BA" w:rsidRPr="00965C09">
        <w:rPr>
          <w:rFonts w:cs="Arial"/>
          <w:sz w:val="20"/>
        </w:rPr>
        <w:t xml:space="preserve"> Trimestre/ano: </w:t>
      </w:r>
      <w:r w:rsidR="003F79B1" w:rsidRPr="00965C09">
        <w:rPr>
          <w:rFonts w:cs="Arial"/>
          <w:sz w:val="20"/>
        </w:rPr>
        <w:t>Permanente</w:t>
      </w:r>
      <w:r w:rsidR="002758BA" w:rsidRPr="00965C09">
        <w:rPr>
          <w:rFonts w:cs="Arial"/>
          <w:sz w:val="20"/>
        </w:rPr>
        <w:t>. Responsável: M</w:t>
      </w:r>
      <w:r w:rsidR="003F79B1" w:rsidRPr="00965C09">
        <w:rPr>
          <w:rFonts w:cs="Arial"/>
          <w:sz w:val="20"/>
        </w:rPr>
        <w:t>esa Diretora</w:t>
      </w:r>
      <w:r w:rsidR="002758BA" w:rsidRPr="00965C09">
        <w:rPr>
          <w:rFonts w:cs="Arial"/>
          <w:sz w:val="20"/>
        </w:rPr>
        <w:t xml:space="preserve"> do CNS. Atividade: g</w:t>
      </w:r>
      <w:r w:rsidR="003F79B1" w:rsidRPr="00965C09">
        <w:rPr>
          <w:rFonts w:cs="Arial"/>
          <w:sz w:val="20"/>
        </w:rPr>
        <w:t>arantir assessoria técnica às Comissões do CNS em número e qualidade suficientes.</w:t>
      </w:r>
      <w:r w:rsidR="002758BA" w:rsidRPr="00965C09">
        <w:rPr>
          <w:rFonts w:cs="Arial"/>
          <w:sz w:val="20"/>
        </w:rPr>
        <w:t xml:space="preserve"> Ação: </w:t>
      </w:r>
      <w:r w:rsidR="003F79B1" w:rsidRPr="00965C09">
        <w:rPr>
          <w:rFonts w:cs="Arial"/>
          <w:sz w:val="20"/>
        </w:rPr>
        <w:t>Criar uma intranet como principal forma de comunicação entre os Conselheiros Nacionais e equipe técnica do CNS a fim de viabilizar o registro e a socialização dos processos internos.</w:t>
      </w:r>
      <w:r w:rsidR="002758BA" w:rsidRPr="00965C09">
        <w:rPr>
          <w:rFonts w:cs="Arial"/>
          <w:sz w:val="20"/>
        </w:rPr>
        <w:t xml:space="preserve"> Produto: </w:t>
      </w:r>
      <w:r w:rsidR="003F79B1" w:rsidRPr="00965C09">
        <w:rPr>
          <w:rFonts w:cs="Arial"/>
          <w:sz w:val="20"/>
        </w:rPr>
        <w:t>Intranet criada</w:t>
      </w:r>
      <w:r w:rsidR="002758BA" w:rsidRPr="00965C09">
        <w:rPr>
          <w:rFonts w:cs="Arial"/>
          <w:sz w:val="20"/>
        </w:rPr>
        <w:t xml:space="preserve">. Trimestre/ano: </w:t>
      </w:r>
      <w:r w:rsidR="003F79B1" w:rsidRPr="00965C09">
        <w:rPr>
          <w:rFonts w:cs="Arial"/>
          <w:sz w:val="20"/>
        </w:rPr>
        <w:t>Permanente</w:t>
      </w:r>
      <w:r w:rsidR="002758BA" w:rsidRPr="00965C09">
        <w:rPr>
          <w:rFonts w:cs="Arial"/>
          <w:sz w:val="20"/>
        </w:rPr>
        <w:t xml:space="preserve">. Responsável: </w:t>
      </w:r>
      <w:r w:rsidR="003F79B1" w:rsidRPr="00965C09">
        <w:rPr>
          <w:rFonts w:cs="Arial"/>
          <w:sz w:val="20"/>
        </w:rPr>
        <w:t>Mesa Diretora e Secretaria Executiva</w:t>
      </w:r>
      <w:r w:rsidR="002758BA" w:rsidRPr="00965C09">
        <w:rPr>
          <w:rFonts w:cs="Arial"/>
          <w:sz w:val="20"/>
        </w:rPr>
        <w:t xml:space="preserve"> do CNS. Ação: </w:t>
      </w:r>
      <w:r w:rsidR="003F79B1" w:rsidRPr="00965C09">
        <w:rPr>
          <w:rFonts w:cs="Arial"/>
          <w:sz w:val="20"/>
        </w:rPr>
        <w:t>Ampliar as ações em curso para estruturação/fortalecimento do apoio técnico do CNS.</w:t>
      </w:r>
      <w:r w:rsidR="002758BA" w:rsidRPr="00965C09">
        <w:rPr>
          <w:rFonts w:cs="Arial"/>
          <w:sz w:val="20"/>
        </w:rPr>
        <w:t xml:space="preserve"> Atividade: </w:t>
      </w:r>
      <w:r w:rsidR="003F79B1" w:rsidRPr="00965C09">
        <w:rPr>
          <w:rFonts w:cs="Arial"/>
          <w:sz w:val="20"/>
        </w:rPr>
        <w:t>Buscar contratos e contratações que levem mais em conta o direito do trabalhador e da trabalhadora</w:t>
      </w:r>
      <w:r w:rsidR="002758BA" w:rsidRPr="00965C09">
        <w:rPr>
          <w:rFonts w:cs="Arial"/>
          <w:sz w:val="20"/>
        </w:rPr>
        <w:t xml:space="preserve">; </w:t>
      </w:r>
      <w:r w:rsidR="003F79B1" w:rsidRPr="00965C09">
        <w:rPr>
          <w:rFonts w:cs="Arial"/>
          <w:sz w:val="20"/>
        </w:rPr>
        <w:t>Solicitar abertura de concurso e vagas para o corpo técnico do Conselho</w:t>
      </w:r>
      <w:r w:rsidR="002758BA" w:rsidRPr="00965C09">
        <w:rPr>
          <w:rFonts w:cs="Arial"/>
          <w:sz w:val="20"/>
        </w:rPr>
        <w:t xml:space="preserve">; </w:t>
      </w:r>
      <w:r w:rsidR="003F79B1" w:rsidRPr="00965C09">
        <w:rPr>
          <w:rFonts w:cs="Arial"/>
          <w:sz w:val="20"/>
        </w:rPr>
        <w:t>Solicitar funções gratificadas para servidores públicos do CNS.</w:t>
      </w:r>
      <w:r w:rsidR="002758BA" w:rsidRPr="00965C09">
        <w:rPr>
          <w:rFonts w:cs="Arial"/>
          <w:sz w:val="20"/>
        </w:rPr>
        <w:t xml:space="preserve"> Produto: ap</w:t>
      </w:r>
      <w:r w:rsidR="003F79B1" w:rsidRPr="00965C09">
        <w:rPr>
          <w:rFonts w:cs="Arial"/>
          <w:sz w:val="20"/>
        </w:rPr>
        <w:t>oio técnico do CNS ampliado e contratos de trabalho adequados</w:t>
      </w:r>
      <w:r w:rsidR="002758BA" w:rsidRPr="00965C09">
        <w:rPr>
          <w:rFonts w:cs="Arial"/>
          <w:sz w:val="20"/>
        </w:rPr>
        <w:t xml:space="preserve">. Responsável: </w:t>
      </w:r>
      <w:r w:rsidR="003F79B1" w:rsidRPr="00965C09">
        <w:rPr>
          <w:rFonts w:cs="Arial"/>
          <w:sz w:val="20"/>
        </w:rPr>
        <w:t xml:space="preserve">Mesa Diretora e Secretaria Executiva </w:t>
      </w:r>
      <w:r w:rsidR="002758BA" w:rsidRPr="00965C09">
        <w:rPr>
          <w:rFonts w:cs="Arial"/>
          <w:sz w:val="20"/>
        </w:rPr>
        <w:t xml:space="preserve">do CNS. Ação: </w:t>
      </w:r>
      <w:r w:rsidR="003F79B1" w:rsidRPr="00965C09">
        <w:rPr>
          <w:rFonts w:cs="Arial"/>
          <w:sz w:val="20"/>
        </w:rPr>
        <w:t>Aprimorar o funcionamento do CNS</w:t>
      </w:r>
      <w:r w:rsidR="002758BA" w:rsidRPr="00965C09">
        <w:rPr>
          <w:rFonts w:cs="Arial"/>
          <w:sz w:val="20"/>
        </w:rPr>
        <w:t xml:space="preserve">. Atividades: </w:t>
      </w:r>
      <w:r w:rsidR="003F79B1" w:rsidRPr="00965C09">
        <w:rPr>
          <w:rFonts w:cs="Arial"/>
          <w:sz w:val="20"/>
        </w:rPr>
        <w:t>Garantir a memória institucional do CNS e a burocracia necessária para o seu funcionamento</w:t>
      </w:r>
      <w:r w:rsidR="002758BA" w:rsidRPr="00965C09">
        <w:rPr>
          <w:rFonts w:cs="Arial"/>
          <w:sz w:val="20"/>
        </w:rPr>
        <w:t xml:space="preserve">; e </w:t>
      </w:r>
      <w:r w:rsidR="003F79B1" w:rsidRPr="00965C09">
        <w:rPr>
          <w:rFonts w:cs="Arial"/>
          <w:sz w:val="20"/>
        </w:rPr>
        <w:t>Realizar reunião com as direções executivas de todas as entidades e movimentos com assento no Pleno do CNS individualmente, para fortalecer o papel do conselheiro</w:t>
      </w:r>
      <w:r w:rsidR="002758BA" w:rsidRPr="00965C09">
        <w:rPr>
          <w:rFonts w:cs="Arial"/>
          <w:sz w:val="20"/>
        </w:rPr>
        <w:t>. Produto: a</w:t>
      </w:r>
      <w:r w:rsidR="003F79B1" w:rsidRPr="00965C09">
        <w:rPr>
          <w:rFonts w:cs="Arial"/>
          <w:sz w:val="20"/>
        </w:rPr>
        <w:t>tas</w:t>
      </w:r>
      <w:r w:rsidR="002758BA" w:rsidRPr="00965C09">
        <w:rPr>
          <w:rFonts w:cs="Arial"/>
          <w:sz w:val="20"/>
        </w:rPr>
        <w:t xml:space="preserve"> d</w:t>
      </w:r>
      <w:r w:rsidR="003F79B1" w:rsidRPr="00965C09">
        <w:rPr>
          <w:rFonts w:cs="Arial"/>
          <w:sz w:val="20"/>
        </w:rPr>
        <w:t xml:space="preserve">ocumentos e </w:t>
      </w:r>
      <w:r w:rsidR="002758BA" w:rsidRPr="00965C09">
        <w:rPr>
          <w:rFonts w:cs="Arial"/>
          <w:sz w:val="20"/>
        </w:rPr>
        <w:t>m</w:t>
      </w:r>
      <w:r w:rsidR="003F79B1" w:rsidRPr="00965C09">
        <w:rPr>
          <w:rFonts w:cs="Arial"/>
          <w:sz w:val="20"/>
        </w:rPr>
        <w:t>emórias</w:t>
      </w:r>
      <w:r w:rsidR="002758BA" w:rsidRPr="00965C09">
        <w:rPr>
          <w:rFonts w:cs="Arial"/>
          <w:sz w:val="20"/>
        </w:rPr>
        <w:t>. Trimestre/ano: p</w:t>
      </w:r>
      <w:r w:rsidR="003F79B1" w:rsidRPr="00965C09">
        <w:rPr>
          <w:rFonts w:cs="Arial"/>
          <w:sz w:val="20"/>
        </w:rPr>
        <w:t>ermanente</w:t>
      </w:r>
      <w:r w:rsidR="002758BA" w:rsidRPr="00965C09">
        <w:rPr>
          <w:rFonts w:cs="Arial"/>
          <w:sz w:val="20"/>
        </w:rPr>
        <w:t xml:space="preserve">. Responsável: </w:t>
      </w:r>
      <w:r w:rsidR="003F79B1" w:rsidRPr="00965C09">
        <w:rPr>
          <w:rFonts w:cs="Arial"/>
          <w:sz w:val="20"/>
        </w:rPr>
        <w:t>Mesa Diretora e Secretaria Executiva</w:t>
      </w:r>
      <w:r w:rsidR="002758BA" w:rsidRPr="00965C09">
        <w:rPr>
          <w:rFonts w:cs="Arial"/>
          <w:sz w:val="20"/>
        </w:rPr>
        <w:t xml:space="preserve">. </w:t>
      </w:r>
      <w:r w:rsidR="00091826" w:rsidRPr="00965C09">
        <w:rPr>
          <w:rFonts w:cs="Arial"/>
          <w:sz w:val="20"/>
        </w:rPr>
        <w:t>Ação: a</w:t>
      </w:r>
      <w:r w:rsidR="003F79B1" w:rsidRPr="00965C09">
        <w:rPr>
          <w:rFonts w:cs="Arial"/>
          <w:sz w:val="20"/>
        </w:rPr>
        <w:t>mpliar o orçamento do CNS para qualificar sua atuação</w:t>
      </w:r>
      <w:r w:rsidR="00091826" w:rsidRPr="00965C09">
        <w:rPr>
          <w:rFonts w:cs="Arial"/>
          <w:sz w:val="20"/>
        </w:rPr>
        <w:t>. Atividade: a</w:t>
      </w:r>
      <w:r w:rsidR="003F79B1" w:rsidRPr="00965C09">
        <w:rPr>
          <w:rFonts w:cs="Arial"/>
          <w:sz w:val="20"/>
        </w:rPr>
        <w:t>presentar ao Ministro da Saúde o Plano de Trabalho do CNS e solicitar o orçamento necessário para sua execução.</w:t>
      </w:r>
      <w:r w:rsidR="00091826" w:rsidRPr="00965C09">
        <w:rPr>
          <w:rFonts w:cs="Arial"/>
          <w:sz w:val="20"/>
        </w:rPr>
        <w:t xml:space="preserve"> Produto: o</w:t>
      </w:r>
      <w:r w:rsidR="003F79B1" w:rsidRPr="00965C09">
        <w:rPr>
          <w:rFonts w:cs="Arial"/>
          <w:sz w:val="20"/>
        </w:rPr>
        <w:t>rçamento solicitado ao MS</w:t>
      </w:r>
      <w:r w:rsidR="00091826" w:rsidRPr="00965C09">
        <w:rPr>
          <w:rFonts w:cs="Arial"/>
          <w:sz w:val="20"/>
        </w:rPr>
        <w:t xml:space="preserve">. Trimestre/ano: </w:t>
      </w:r>
      <w:r w:rsidR="003F79B1" w:rsidRPr="00965C09">
        <w:rPr>
          <w:rFonts w:cs="Arial"/>
          <w:sz w:val="20"/>
        </w:rPr>
        <w:t>1º Semestre/2016</w:t>
      </w:r>
      <w:r w:rsidR="00091826" w:rsidRPr="00965C09">
        <w:rPr>
          <w:rFonts w:cs="Arial"/>
          <w:sz w:val="20"/>
        </w:rPr>
        <w:t xml:space="preserve">. Responsável: </w:t>
      </w:r>
      <w:r w:rsidR="003F79B1" w:rsidRPr="00965C09">
        <w:rPr>
          <w:rFonts w:cs="Arial"/>
          <w:sz w:val="20"/>
        </w:rPr>
        <w:t>Presidência e Mesa Diretora</w:t>
      </w:r>
      <w:r w:rsidR="00091826" w:rsidRPr="00965C09">
        <w:rPr>
          <w:rFonts w:cs="Arial"/>
          <w:sz w:val="20"/>
        </w:rPr>
        <w:t xml:space="preserve">. </w:t>
      </w:r>
      <w:r w:rsidR="002B2ED5" w:rsidRPr="00965C09">
        <w:rPr>
          <w:rFonts w:cs="Arial"/>
          <w:b/>
          <w:sz w:val="20"/>
        </w:rPr>
        <w:t xml:space="preserve">Objetivo </w:t>
      </w:r>
      <w:proofErr w:type="gramStart"/>
      <w:r w:rsidR="002B2ED5" w:rsidRPr="00965C09">
        <w:rPr>
          <w:rFonts w:cs="Arial"/>
          <w:b/>
          <w:sz w:val="20"/>
        </w:rPr>
        <w:t>2</w:t>
      </w:r>
      <w:proofErr w:type="gramEnd"/>
      <w:r w:rsidR="002B2ED5" w:rsidRPr="00965C09">
        <w:rPr>
          <w:rFonts w:cs="Arial"/>
          <w:b/>
          <w:sz w:val="20"/>
        </w:rPr>
        <w:t>:</w:t>
      </w:r>
      <w:r w:rsidR="003F79B1" w:rsidRPr="00965C09">
        <w:rPr>
          <w:rFonts w:cs="Arial"/>
          <w:sz w:val="20"/>
        </w:rPr>
        <w:t xml:space="preserve"> Fortalecer e promover a articulação com os demais órgãos de controle social do SUS.</w:t>
      </w:r>
      <w:r w:rsidR="002B2ED5" w:rsidRPr="00965C09">
        <w:rPr>
          <w:rFonts w:cs="Arial"/>
          <w:sz w:val="20"/>
        </w:rPr>
        <w:t xml:space="preserve"> Ação: e</w:t>
      </w:r>
      <w:r w:rsidR="003F79B1" w:rsidRPr="00965C09">
        <w:rPr>
          <w:rFonts w:cs="Arial"/>
          <w:sz w:val="20"/>
        </w:rPr>
        <w:t>stabelecer o diálogo entre o CNS e os conselhos Estaduais e Municipais</w:t>
      </w:r>
      <w:r w:rsidR="002B2ED5" w:rsidRPr="00965C09">
        <w:rPr>
          <w:rFonts w:cs="Arial"/>
          <w:sz w:val="20"/>
        </w:rPr>
        <w:t>. Atividades: p</w:t>
      </w:r>
      <w:r w:rsidR="003F79B1" w:rsidRPr="00965C09">
        <w:rPr>
          <w:rFonts w:cs="Arial"/>
          <w:sz w:val="20"/>
        </w:rPr>
        <w:t>romover a criação de fóruns de conselhos estaduais de saúde para dialogar com o CNS</w:t>
      </w:r>
      <w:r w:rsidR="002B2ED5" w:rsidRPr="00965C09">
        <w:rPr>
          <w:rFonts w:cs="Arial"/>
          <w:sz w:val="20"/>
        </w:rPr>
        <w:t>; e</w:t>
      </w:r>
      <w:r w:rsidR="003F79B1" w:rsidRPr="00965C09">
        <w:rPr>
          <w:rFonts w:cs="Arial"/>
          <w:sz w:val="20"/>
        </w:rPr>
        <w:t>nviar previamente proposta de Pauta para consulta aos fóruns</w:t>
      </w:r>
      <w:r w:rsidR="002B2ED5" w:rsidRPr="00965C09">
        <w:rPr>
          <w:rFonts w:cs="Arial"/>
          <w:sz w:val="20"/>
        </w:rPr>
        <w:t>; p</w:t>
      </w:r>
      <w:r w:rsidR="003F79B1" w:rsidRPr="00965C09">
        <w:rPr>
          <w:rFonts w:cs="Arial"/>
          <w:sz w:val="20"/>
        </w:rPr>
        <w:t>ropor aos Conselhos Estaduais de Saúde que organizem fóruns estaduais com os conselhos municipais</w:t>
      </w:r>
      <w:r w:rsidR="002B2ED5" w:rsidRPr="00965C09">
        <w:rPr>
          <w:rFonts w:cs="Arial"/>
          <w:sz w:val="20"/>
        </w:rPr>
        <w:t>; p</w:t>
      </w:r>
      <w:r w:rsidR="003F79B1" w:rsidRPr="00965C09">
        <w:rPr>
          <w:rFonts w:cs="Arial"/>
          <w:sz w:val="20"/>
        </w:rPr>
        <w:t>ropor aos Conselhos Estaduais de Saúde que se planejem</w:t>
      </w:r>
      <w:r w:rsidR="002B2ED5" w:rsidRPr="00965C09">
        <w:rPr>
          <w:rFonts w:cs="Arial"/>
          <w:sz w:val="20"/>
        </w:rPr>
        <w:t xml:space="preserve">. Produto: </w:t>
      </w:r>
      <w:r w:rsidR="003F79B1" w:rsidRPr="00965C09">
        <w:rPr>
          <w:rFonts w:cs="Arial"/>
          <w:sz w:val="20"/>
        </w:rPr>
        <w:t>CNS, CES e CMS articulados</w:t>
      </w:r>
      <w:r w:rsidR="002B2ED5" w:rsidRPr="00965C09">
        <w:rPr>
          <w:rFonts w:cs="Arial"/>
          <w:sz w:val="20"/>
        </w:rPr>
        <w:t xml:space="preserve">. Trimestre/ano: </w:t>
      </w:r>
      <w:r w:rsidR="003F79B1" w:rsidRPr="00965C09">
        <w:rPr>
          <w:rFonts w:cs="Arial"/>
          <w:sz w:val="20"/>
        </w:rPr>
        <w:t>Permanente</w:t>
      </w:r>
      <w:r w:rsidR="002B2ED5" w:rsidRPr="00965C09">
        <w:rPr>
          <w:rFonts w:cs="Arial"/>
          <w:sz w:val="20"/>
        </w:rPr>
        <w:t xml:space="preserve">. Responsável: </w:t>
      </w:r>
      <w:r w:rsidR="003F79B1" w:rsidRPr="00965C09">
        <w:rPr>
          <w:rFonts w:cs="Arial"/>
          <w:sz w:val="20"/>
        </w:rPr>
        <w:t>Mesa Diretora</w:t>
      </w:r>
      <w:r w:rsidR="002B2ED5" w:rsidRPr="00965C09">
        <w:rPr>
          <w:rFonts w:cs="Arial"/>
          <w:sz w:val="20"/>
        </w:rPr>
        <w:t xml:space="preserve"> do CNS. Ação: o</w:t>
      </w:r>
      <w:r w:rsidR="003F79B1" w:rsidRPr="00965C09">
        <w:rPr>
          <w:rFonts w:cs="Arial"/>
          <w:sz w:val="20"/>
        </w:rPr>
        <w:t xml:space="preserve">rientar os conselhos estaduais e municipais a criarem no mínimo as </w:t>
      </w:r>
      <w:proofErr w:type="gramStart"/>
      <w:r w:rsidR="003F79B1" w:rsidRPr="00965C09">
        <w:rPr>
          <w:rFonts w:cs="Arial"/>
          <w:sz w:val="20"/>
        </w:rPr>
        <w:t>7</w:t>
      </w:r>
      <w:proofErr w:type="gramEnd"/>
      <w:r w:rsidR="003F79B1" w:rsidRPr="00965C09">
        <w:rPr>
          <w:rFonts w:cs="Arial"/>
          <w:sz w:val="20"/>
        </w:rPr>
        <w:t xml:space="preserve"> comissões intersetoriais previstas na Lei 8080/1990.</w:t>
      </w:r>
      <w:r w:rsidR="002B2ED5" w:rsidRPr="00965C09">
        <w:rPr>
          <w:rFonts w:cs="Arial"/>
          <w:sz w:val="20"/>
        </w:rPr>
        <w:t xml:space="preserve"> Atividade: r</w:t>
      </w:r>
      <w:r w:rsidR="003F79B1" w:rsidRPr="00965C09">
        <w:rPr>
          <w:rFonts w:cs="Arial"/>
          <w:sz w:val="20"/>
        </w:rPr>
        <w:t>ealizar reuniões com conselhos estaduais sobre as comissões e sua missão e papel</w:t>
      </w:r>
      <w:r w:rsidR="002B2ED5" w:rsidRPr="00965C09">
        <w:rPr>
          <w:rFonts w:cs="Arial"/>
          <w:sz w:val="20"/>
        </w:rPr>
        <w:t xml:space="preserve">. Produto: </w:t>
      </w:r>
      <w:r w:rsidR="003F79B1" w:rsidRPr="00965C09">
        <w:rPr>
          <w:rFonts w:cs="Arial"/>
          <w:sz w:val="20"/>
        </w:rPr>
        <w:t>Comissões estaduais e/ou municipais criadas</w:t>
      </w:r>
      <w:r w:rsidR="002B2ED5" w:rsidRPr="00965C09">
        <w:rPr>
          <w:rFonts w:cs="Arial"/>
          <w:sz w:val="20"/>
        </w:rPr>
        <w:t xml:space="preserve">. Responsável: </w:t>
      </w:r>
      <w:r w:rsidR="003F79B1" w:rsidRPr="00965C09">
        <w:rPr>
          <w:rFonts w:cs="Arial"/>
          <w:sz w:val="20"/>
        </w:rPr>
        <w:t>Mesa Diretora</w:t>
      </w:r>
      <w:r w:rsidR="002B2ED5" w:rsidRPr="00965C09">
        <w:rPr>
          <w:rFonts w:cs="Arial"/>
          <w:sz w:val="20"/>
        </w:rPr>
        <w:t xml:space="preserve"> do CNS. Ação: c</w:t>
      </w:r>
      <w:r w:rsidR="003F79B1" w:rsidRPr="00965C09">
        <w:rPr>
          <w:rFonts w:cs="Arial"/>
          <w:sz w:val="20"/>
        </w:rPr>
        <w:t>riar espaço de articulação entre as comissões do CNS responsáveis pelas conferências temáticas com as comissões estaduais e de capitais.</w:t>
      </w:r>
      <w:r w:rsidR="002B2ED5" w:rsidRPr="00965C09">
        <w:rPr>
          <w:rFonts w:cs="Arial"/>
          <w:sz w:val="20"/>
        </w:rPr>
        <w:t xml:space="preserve"> Atividade: r</w:t>
      </w:r>
      <w:r w:rsidR="003F79B1" w:rsidRPr="00965C09">
        <w:rPr>
          <w:rFonts w:cs="Arial"/>
          <w:sz w:val="20"/>
        </w:rPr>
        <w:t>ealizar reuniões com os conselhos estaduais sobre as conferencias temáticas</w:t>
      </w:r>
      <w:r w:rsidR="002B2ED5" w:rsidRPr="00965C09">
        <w:rPr>
          <w:rFonts w:cs="Arial"/>
          <w:sz w:val="20"/>
        </w:rPr>
        <w:t>. Produto: e</w:t>
      </w:r>
      <w:r w:rsidR="003F79B1" w:rsidRPr="00965C09">
        <w:rPr>
          <w:rFonts w:cs="Arial"/>
          <w:sz w:val="20"/>
        </w:rPr>
        <w:t>spaço de articulação criado</w:t>
      </w:r>
      <w:r w:rsidR="002B2ED5" w:rsidRPr="00965C09">
        <w:rPr>
          <w:rFonts w:cs="Arial"/>
          <w:sz w:val="20"/>
        </w:rPr>
        <w:t>. Responsável: M</w:t>
      </w:r>
      <w:r w:rsidR="003F79B1" w:rsidRPr="00965C09">
        <w:rPr>
          <w:rFonts w:cs="Arial"/>
          <w:sz w:val="20"/>
        </w:rPr>
        <w:t xml:space="preserve">esa Diretora </w:t>
      </w:r>
      <w:r w:rsidR="002B2ED5" w:rsidRPr="00965C09">
        <w:rPr>
          <w:rFonts w:cs="Arial"/>
          <w:sz w:val="20"/>
        </w:rPr>
        <w:t>do CNS. Ação: f</w:t>
      </w:r>
      <w:r w:rsidR="003F79B1" w:rsidRPr="00965C09">
        <w:rPr>
          <w:rFonts w:cs="Arial"/>
          <w:sz w:val="20"/>
        </w:rPr>
        <w:t>ortalecer o papel articulador das Plenárias Nacional e Estaduais de conselhos de saúde.</w:t>
      </w:r>
      <w:r w:rsidR="002B2ED5" w:rsidRPr="00965C09">
        <w:rPr>
          <w:rFonts w:cs="Arial"/>
          <w:sz w:val="20"/>
        </w:rPr>
        <w:t xml:space="preserve"> Ação: r</w:t>
      </w:r>
      <w:r w:rsidR="003F79B1" w:rsidRPr="00965C09">
        <w:rPr>
          <w:rFonts w:cs="Arial"/>
          <w:sz w:val="20"/>
        </w:rPr>
        <w:t>ealizar reuniões das plenárias nacional e estaduais com pauta previamente discutida</w:t>
      </w:r>
      <w:r w:rsidR="002B2ED5" w:rsidRPr="00965C09">
        <w:rPr>
          <w:rFonts w:cs="Arial"/>
          <w:sz w:val="20"/>
        </w:rPr>
        <w:t>. Produto: p</w:t>
      </w:r>
      <w:r w:rsidR="003F79B1" w:rsidRPr="00965C09">
        <w:rPr>
          <w:rFonts w:cs="Arial"/>
          <w:sz w:val="20"/>
        </w:rPr>
        <w:t>apel articulador de Fóruns e Plenárias fortalecido</w:t>
      </w:r>
      <w:r w:rsidR="002B2ED5" w:rsidRPr="00965C09">
        <w:rPr>
          <w:rFonts w:cs="Arial"/>
          <w:sz w:val="20"/>
        </w:rPr>
        <w:t xml:space="preserve">. Responsável: </w:t>
      </w:r>
      <w:r w:rsidR="003F79B1" w:rsidRPr="00965C09">
        <w:rPr>
          <w:rFonts w:cs="Arial"/>
          <w:sz w:val="20"/>
        </w:rPr>
        <w:t>Mesa Diretora</w:t>
      </w:r>
      <w:r w:rsidR="002B2ED5" w:rsidRPr="00965C09">
        <w:rPr>
          <w:rFonts w:cs="Arial"/>
          <w:sz w:val="20"/>
        </w:rPr>
        <w:t>. Ação: e</w:t>
      </w:r>
      <w:r w:rsidR="003F79B1" w:rsidRPr="00965C09">
        <w:rPr>
          <w:rFonts w:cs="Arial"/>
          <w:sz w:val="20"/>
        </w:rPr>
        <w:t>stabelecer diálogo entre o CNS e as demais instâncias de controle interno e externo</w:t>
      </w:r>
      <w:r w:rsidR="002B2ED5" w:rsidRPr="00965C09">
        <w:rPr>
          <w:rFonts w:cs="Arial"/>
          <w:sz w:val="20"/>
        </w:rPr>
        <w:t>. Atividade: r</w:t>
      </w:r>
      <w:r w:rsidR="003F79B1" w:rsidRPr="00965C09">
        <w:rPr>
          <w:rFonts w:cs="Arial"/>
          <w:sz w:val="20"/>
        </w:rPr>
        <w:t>ealizar reuniões para discutir estratégias conjuntas</w:t>
      </w:r>
      <w:r w:rsidR="002B2ED5" w:rsidRPr="00965C09">
        <w:rPr>
          <w:rFonts w:cs="Arial"/>
          <w:sz w:val="20"/>
        </w:rPr>
        <w:t xml:space="preserve">. Produto: </w:t>
      </w:r>
      <w:r w:rsidR="003F79B1" w:rsidRPr="00965C09">
        <w:rPr>
          <w:rFonts w:cs="Arial"/>
          <w:sz w:val="20"/>
        </w:rPr>
        <w:t>Espaço de diálogo criado</w:t>
      </w:r>
      <w:r w:rsidR="002B2ED5" w:rsidRPr="00965C09">
        <w:rPr>
          <w:rFonts w:cs="Arial"/>
          <w:sz w:val="20"/>
        </w:rPr>
        <w:t xml:space="preserve">. Responsável: </w:t>
      </w:r>
      <w:r w:rsidR="003F79B1" w:rsidRPr="00965C09">
        <w:rPr>
          <w:rFonts w:cs="Arial"/>
          <w:sz w:val="20"/>
        </w:rPr>
        <w:t>Presidência e Mesa Diretora</w:t>
      </w:r>
      <w:r w:rsidR="002B2ED5" w:rsidRPr="00965C09">
        <w:rPr>
          <w:rFonts w:cs="Arial"/>
          <w:sz w:val="20"/>
        </w:rPr>
        <w:t xml:space="preserve">. Ação: </w:t>
      </w:r>
      <w:r w:rsidR="003F79B1" w:rsidRPr="00965C09">
        <w:rPr>
          <w:rFonts w:cs="Arial"/>
          <w:sz w:val="20"/>
        </w:rPr>
        <w:t>Viabilizar espaço no site do CNS para os conselhos estaduais e municipais de saúde.</w:t>
      </w:r>
      <w:r w:rsidR="002B2ED5" w:rsidRPr="00965C09">
        <w:rPr>
          <w:rFonts w:cs="Arial"/>
          <w:sz w:val="20"/>
        </w:rPr>
        <w:t xml:space="preserve"> Atividade: c</w:t>
      </w:r>
      <w:r w:rsidR="003F79B1" w:rsidRPr="00965C09">
        <w:rPr>
          <w:rFonts w:cs="Arial"/>
          <w:sz w:val="20"/>
        </w:rPr>
        <w:t xml:space="preserve">riar espaço no site do CNS para conselhos estaduais e municipais </w:t>
      </w:r>
      <w:r w:rsidR="003F79B1" w:rsidRPr="00965C09">
        <w:rPr>
          <w:rFonts w:cs="Arial"/>
          <w:sz w:val="20"/>
        </w:rPr>
        <w:lastRenderedPageBreak/>
        <w:t>de saúde</w:t>
      </w:r>
      <w:r w:rsidR="00C42DD9" w:rsidRPr="00965C09">
        <w:rPr>
          <w:rFonts w:cs="Arial"/>
          <w:sz w:val="20"/>
        </w:rPr>
        <w:t xml:space="preserve">. </w:t>
      </w:r>
      <w:r w:rsidR="002B2ED5" w:rsidRPr="00965C09">
        <w:rPr>
          <w:rFonts w:cs="Arial"/>
          <w:sz w:val="20"/>
        </w:rPr>
        <w:t>Produto: e</w:t>
      </w:r>
      <w:r w:rsidR="003F79B1" w:rsidRPr="00965C09">
        <w:rPr>
          <w:rFonts w:cs="Arial"/>
          <w:sz w:val="20"/>
        </w:rPr>
        <w:t>spaço criado no site do CNS</w:t>
      </w:r>
      <w:r w:rsidR="002B2ED5" w:rsidRPr="00965C09">
        <w:rPr>
          <w:rFonts w:cs="Arial"/>
          <w:sz w:val="20"/>
        </w:rPr>
        <w:t xml:space="preserve">. Responsável: </w:t>
      </w:r>
      <w:r w:rsidR="003F79B1" w:rsidRPr="00965C09">
        <w:rPr>
          <w:rFonts w:cs="Arial"/>
          <w:sz w:val="20"/>
        </w:rPr>
        <w:t>Secretaria Executiva/Assessoria de Comunicação CNS</w:t>
      </w:r>
      <w:r w:rsidR="002B2ED5" w:rsidRPr="00965C09">
        <w:rPr>
          <w:rFonts w:cs="Arial"/>
          <w:sz w:val="20"/>
        </w:rPr>
        <w:t xml:space="preserve">. </w:t>
      </w:r>
      <w:r w:rsidR="003F79B1" w:rsidRPr="00965C09">
        <w:rPr>
          <w:rFonts w:cs="Arial"/>
          <w:b/>
          <w:sz w:val="20"/>
        </w:rPr>
        <w:t>Objetivo</w:t>
      </w:r>
      <w:r w:rsidR="002B2ED5" w:rsidRPr="00965C09">
        <w:rPr>
          <w:rFonts w:cs="Arial"/>
          <w:b/>
          <w:sz w:val="20"/>
        </w:rPr>
        <w:t xml:space="preserve"> 3 -</w:t>
      </w:r>
      <w:r w:rsidR="002B2ED5" w:rsidRPr="00965C09">
        <w:rPr>
          <w:rFonts w:cs="Arial"/>
          <w:sz w:val="20"/>
        </w:rPr>
        <w:t xml:space="preserve"> </w:t>
      </w:r>
      <w:r w:rsidR="003F79B1" w:rsidRPr="00965C09">
        <w:rPr>
          <w:rFonts w:cs="Arial"/>
          <w:sz w:val="20"/>
        </w:rPr>
        <w:t>Aperfeiçoar a Política de Educação Permanente do Controle Social.</w:t>
      </w:r>
      <w:r w:rsidR="002B2ED5" w:rsidRPr="00965C09">
        <w:rPr>
          <w:rFonts w:cs="Arial"/>
          <w:sz w:val="20"/>
        </w:rPr>
        <w:t xml:space="preserve"> </w:t>
      </w:r>
      <w:r w:rsidR="00F93344" w:rsidRPr="00965C09">
        <w:rPr>
          <w:rFonts w:cs="Arial"/>
          <w:sz w:val="20"/>
        </w:rPr>
        <w:t>Ação: a</w:t>
      </w:r>
      <w:r w:rsidR="003F79B1" w:rsidRPr="00965C09">
        <w:rPr>
          <w:rFonts w:cs="Arial"/>
          <w:sz w:val="20"/>
        </w:rPr>
        <w:t xml:space="preserve">tualizar a </w:t>
      </w:r>
      <w:r w:rsidR="00F93344" w:rsidRPr="00965C09">
        <w:rPr>
          <w:rFonts w:cs="Arial"/>
          <w:sz w:val="20"/>
        </w:rPr>
        <w:t xml:space="preserve">Política Nacional </w:t>
      </w:r>
      <w:r w:rsidR="003F79B1" w:rsidRPr="00965C09">
        <w:rPr>
          <w:rFonts w:cs="Arial"/>
          <w:sz w:val="20"/>
        </w:rPr>
        <w:t xml:space="preserve">de </w:t>
      </w:r>
      <w:r w:rsidR="00F93344" w:rsidRPr="00965C09">
        <w:rPr>
          <w:rFonts w:cs="Arial"/>
          <w:sz w:val="20"/>
        </w:rPr>
        <w:t xml:space="preserve">Educação Permanente </w:t>
      </w:r>
      <w:r w:rsidR="003F79B1" w:rsidRPr="00965C09">
        <w:rPr>
          <w:rFonts w:cs="Arial"/>
          <w:sz w:val="20"/>
        </w:rPr>
        <w:t xml:space="preserve">para </w:t>
      </w:r>
      <w:r w:rsidR="00F93344" w:rsidRPr="00965C09">
        <w:rPr>
          <w:rFonts w:cs="Arial"/>
          <w:sz w:val="20"/>
        </w:rPr>
        <w:t xml:space="preserve">Controle Social </w:t>
      </w:r>
      <w:r w:rsidR="003F79B1" w:rsidRPr="00965C09">
        <w:rPr>
          <w:rFonts w:cs="Arial"/>
          <w:sz w:val="20"/>
        </w:rPr>
        <w:t>do SUS.</w:t>
      </w:r>
      <w:r w:rsidR="00F93344" w:rsidRPr="00965C09">
        <w:rPr>
          <w:rFonts w:cs="Arial"/>
          <w:sz w:val="20"/>
        </w:rPr>
        <w:t xml:space="preserve"> Atividade: a</w:t>
      </w:r>
      <w:r w:rsidR="003F79B1" w:rsidRPr="00965C09">
        <w:rPr>
          <w:rFonts w:cs="Arial"/>
          <w:sz w:val="20"/>
        </w:rPr>
        <w:t>provar, no Pleno do CNS, a Política Nacional de Fortalecimento da Educação</w:t>
      </w:r>
      <w:r w:rsidR="005B0063" w:rsidRPr="00965C09">
        <w:rPr>
          <w:rFonts w:cs="Arial"/>
          <w:sz w:val="20"/>
        </w:rPr>
        <w:t xml:space="preserve"> </w:t>
      </w:r>
      <w:r w:rsidR="003F79B1" w:rsidRPr="00965C09">
        <w:rPr>
          <w:rFonts w:cs="Arial"/>
          <w:sz w:val="20"/>
        </w:rPr>
        <w:t>Permanente para o Controle Social.</w:t>
      </w:r>
      <w:r w:rsidR="00F93344" w:rsidRPr="00965C09">
        <w:rPr>
          <w:rFonts w:cs="Arial"/>
          <w:sz w:val="20"/>
        </w:rPr>
        <w:t xml:space="preserve"> Produto: P</w:t>
      </w:r>
      <w:r w:rsidR="003F79B1" w:rsidRPr="00965C09">
        <w:rPr>
          <w:rFonts w:cs="Arial"/>
          <w:sz w:val="20"/>
        </w:rPr>
        <w:t>olítica atualizada e aprovada</w:t>
      </w:r>
      <w:r w:rsidR="00F93344" w:rsidRPr="00965C09">
        <w:rPr>
          <w:rFonts w:cs="Arial"/>
          <w:sz w:val="20"/>
        </w:rPr>
        <w:t xml:space="preserve">. Responsável: </w:t>
      </w:r>
      <w:r w:rsidR="003F79B1" w:rsidRPr="00965C09">
        <w:rPr>
          <w:rFonts w:cs="Arial"/>
          <w:sz w:val="20"/>
        </w:rPr>
        <w:t>Pleno CNS</w:t>
      </w:r>
      <w:r w:rsidR="005B0063" w:rsidRPr="00965C09">
        <w:rPr>
          <w:rFonts w:cs="Arial"/>
          <w:sz w:val="20"/>
        </w:rPr>
        <w:t xml:space="preserve">. Ação: </w:t>
      </w:r>
      <w:proofErr w:type="gramStart"/>
      <w:r w:rsidR="005B0063" w:rsidRPr="00965C09">
        <w:rPr>
          <w:rFonts w:cs="Arial"/>
          <w:sz w:val="20"/>
        </w:rPr>
        <w:t>i</w:t>
      </w:r>
      <w:r w:rsidR="003F79B1" w:rsidRPr="00965C09">
        <w:rPr>
          <w:rFonts w:cs="Arial"/>
          <w:sz w:val="20"/>
        </w:rPr>
        <w:t>mplementar</w:t>
      </w:r>
      <w:proofErr w:type="gramEnd"/>
      <w:r w:rsidR="003F79B1" w:rsidRPr="00965C09">
        <w:rPr>
          <w:rFonts w:cs="Arial"/>
          <w:sz w:val="20"/>
        </w:rPr>
        <w:t xml:space="preserve"> a Política Nacional de Fortalecimento da Educação Permanente para o Controle Social.</w:t>
      </w:r>
      <w:r w:rsidR="005B0063" w:rsidRPr="00965C09">
        <w:rPr>
          <w:rFonts w:cs="Arial"/>
          <w:sz w:val="20"/>
        </w:rPr>
        <w:t xml:space="preserve"> Atividades: m</w:t>
      </w:r>
      <w:r w:rsidR="003F79B1" w:rsidRPr="00965C09">
        <w:rPr>
          <w:rFonts w:cs="Arial"/>
          <w:sz w:val="20"/>
        </w:rPr>
        <w:t>onitorar as iniciativas de educação permanente para que as mesmas atendam às diretrizes aprovadas nas instâncias de controle social.</w:t>
      </w:r>
      <w:r w:rsidR="005B0063" w:rsidRPr="00965C09">
        <w:rPr>
          <w:rFonts w:cs="Arial"/>
          <w:sz w:val="20"/>
        </w:rPr>
        <w:t xml:space="preserve"> </w:t>
      </w:r>
      <w:r w:rsidR="003F79B1" w:rsidRPr="00965C09">
        <w:rPr>
          <w:rFonts w:cs="Arial"/>
          <w:sz w:val="20"/>
        </w:rPr>
        <w:t>Relatórios semestrais de avaliaç</w:t>
      </w:r>
      <w:r w:rsidR="005B0063" w:rsidRPr="00965C09">
        <w:rPr>
          <w:rFonts w:cs="Arial"/>
          <w:sz w:val="20"/>
        </w:rPr>
        <w:t xml:space="preserve">ão da </w:t>
      </w:r>
      <w:proofErr w:type="gramStart"/>
      <w:r w:rsidR="005B0063" w:rsidRPr="00965C09">
        <w:rPr>
          <w:rFonts w:cs="Arial"/>
          <w:sz w:val="20"/>
        </w:rPr>
        <w:t>implementação</w:t>
      </w:r>
      <w:proofErr w:type="gramEnd"/>
      <w:r w:rsidR="005B0063" w:rsidRPr="00965C09">
        <w:rPr>
          <w:rFonts w:cs="Arial"/>
          <w:sz w:val="20"/>
        </w:rPr>
        <w:t xml:space="preserve"> da politica. Produto: </w:t>
      </w:r>
      <w:r w:rsidR="003F79B1" w:rsidRPr="00965C09">
        <w:rPr>
          <w:rFonts w:cs="Arial"/>
          <w:sz w:val="20"/>
        </w:rPr>
        <w:t xml:space="preserve">Política </w:t>
      </w:r>
      <w:proofErr w:type="gramStart"/>
      <w:r w:rsidR="003F79B1" w:rsidRPr="00965C09">
        <w:rPr>
          <w:rFonts w:cs="Arial"/>
          <w:sz w:val="20"/>
        </w:rPr>
        <w:t>implementada</w:t>
      </w:r>
      <w:proofErr w:type="gramEnd"/>
      <w:r w:rsidR="005B0063" w:rsidRPr="00965C09">
        <w:rPr>
          <w:rFonts w:cs="Arial"/>
          <w:sz w:val="20"/>
        </w:rPr>
        <w:t xml:space="preserve">. Responsável: </w:t>
      </w:r>
      <w:r w:rsidR="003F79B1" w:rsidRPr="00965C09">
        <w:rPr>
          <w:rFonts w:cs="Arial"/>
          <w:sz w:val="20"/>
        </w:rPr>
        <w:t>Pleno/ Mesa Diretora e Comissão de Educação Permanente</w:t>
      </w:r>
      <w:r w:rsidR="005B0063" w:rsidRPr="00965C09">
        <w:rPr>
          <w:rFonts w:cs="Arial"/>
          <w:sz w:val="20"/>
        </w:rPr>
        <w:t>. Ação: c</w:t>
      </w:r>
      <w:r w:rsidR="003F79B1" w:rsidRPr="00965C09">
        <w:rPr>
          <w:rFonts w:cs="Arial"/>
          <w:sz w:val="20"/>
        </w:rPr>
        <w:t>riar a Escola Nacional de Educação Permanente do Controle Social como instrumento de aglutinação das iniciativas de formação já existentes.</w:t>
      </w:r>
      <w:r w:rsidR="005B0063" w:rsidRPr="00965C09">
        <w:rPr>
          <w:rFonts w:cs="Arial"/>
          <w:sz w:val="20"/>
        </w:rPr>
        <w:t xml:space="preserve"> Atividades: </w:t>
      </w:r>
      <w:r w:rsidR="003F79B1" w:rsidRPr="00965C09">
        <w:rPr>
          <w:rFonts w:cs="Arial"/>
          <w:sz w:val="20"/>
        </w:rPr>
        <w:t>Elaborar proposta de Projeto da Escola Nacional de Educação Permanente do Controle Social</w:t>
      </w:r>
      <w:r w:rsidR="005B0063" w:rsidRPr="00965C09">
        <w:rPr>
          <w:rFonts w:cs="Arial"/>
          <w:sz w:val="20"/>
        </w:rPr>
        <w:t xml:space="preserve">. </w:t>
      </w:r>
      <w:r w:rsidR="003F79B1" w:rsidRPr="00965C09">
        <w:rPr>
          <w:rFonts w:cs="Arial"/>
          <w:sz w:val="20"/>
        </w:rPr>
        <w:t>Retomar parceria com instituições formadoras (públicas), a exemplo do DAGEP/MS e FIOCRUZ, entre outras.</w:t>
      </w:r>
      <w:r w:rsidR="005B0063" w:rsidRPr="00965C09">
        <w:rPr>
          <w:rFonts w:cs="Arial"/>
          <w:sz w:val="20"/>
        </w:rPr>
        <w:t xml:space="preserve"> Produto: </w:t>
      </w:r>
      <w:r w:rsidR="003F79B1" w:rsidRPr="00965C09">
        <w:rPr>
          <w:rFonts w:cs="Arial"/>
          <w:sz w:val="20"/>
        </w:rPr>
        <w:t>Escola criada</w:t>
      </w:r>
      <w:r w:rsidR="005B0063" w:rsidRPr="00965C09">
        <w:rPr>
          <w:rFonts w:cs="Arial"/>
          <w:sz w:val="20"/>
        </w:rPr>
        <w:t xml:space="preserve">. Responsável: </w:t>
      </w:r>
      <w:r w:rsidR="003F79B1" w:rsidRPr="00965C09">
        <w:rPr>
          <w:rFonts w:cs="Arial"/>
          <w:sz w:val="20"/>
        </w:rPr>
        <w:t>Pleno e Mesa Diretora</w:t>
      </w:r>
      <w:r w:rsidR="005B0063" w:rsidRPr="00965C09">
        <w:rPr>
          <w:rFonts w:cs="Arial"/>
          <w:sz w:val="20"/>
        </w:rPr>
        <w:t>. Ação: r</w:t>
      </w:r>
      <w:r w:rsidR="003F79B1" w:rsidRPr="00965C09">
        <w:rPr>
          <w:rFonts w:cs="Arial"/>
          <w:sz w:val="20"/>
        </w:rPr>
        <w:t>ealizar processo de educação permanente com a atual composição do Pleno do CNS e suas comissões, a partir da educação popular em saúde.</w:t>
      </w:r>
      <w:r w:rsidR="005B0063" w:rsidRPr="00965C09">
        <w:rPr>
          <w:rFonts w:cs="Arial"/>
          <w:sz w:val="20"/>
        </w:rPr>
        <w:t xml:space="preserve"> Atividades: e</w:t>
      </w:r>
      <w:r w:rsidR="003F79B1" w:rsidRPr="00965C09">
        <w:rPr>
          <w:rFonts w:cs="Arial"/>
          <w:sz w:val="20"/>
        </w:rPr>
        <w:t>laborar proposta de formação para os conselheiros nacionais de saúde e membros das comissões intersetoriais</w:t>
      </w:r>
      <w:r w:rsidR="005B0063" w:rsidRPr="00965C09">
        <w:rPr>
          <w:rFonts w:cs="Arial"/>
          <w:sz w:val="20"/>
        </w:rPr>
        <w:t xml:space="preserve">. </w:t>
      </w:r>
      <w:r w:rsidR="003F79B1" w:rsidRPr="00965C09">
        <w:rPr>
          <w:rFonts w:cs="Arial"/>
          <w:sz w:val="20"/>
        </w:rPr>
        <w:t>Promover capacitação dos novos conselheiros (do CNS na parte técnica, administrativa e política) e atualizar a metodologia de integração.</w:t>
      </w:r>
      <w:r w:rsidR="005B0063" w:rsidRPr="00965C09">
        <w:rPr>
          <w:rFonts w:cs="Arial"/>
          <w:sz w:val="20"/>
        </w:rPr>
        <w:t xml:space="preserve"> Produto: f</w:t>
      </w:r>
      <w:r w:rsidR="003F79B1" w:rsidRPr="00965C09">
        <w:rPr>
          <w:rFonts w:cs="Arial"/>
          <w:sz w:val="20"/>
        </w:rPr>
        <w:t>ormação de conselheiros</w:t>
      </w:r>
      <w:r w:rsidR="005B0063" w:rsidRPr="00965C09">
        <w:rPr>
          <w:rFonts w:cs="Arial"/>
          <w:sz w:val="20"/>
        </w:rPr>
        <w:t xml:space="preserve">. Responsável: </w:t>
      </w:r>
      <w:r w:rsidR="003F79B1" w:rsidRPr="00965C09">
        <w:rPr>
          <w:rFonts w:cs="Arial"/>
          <w:sz w:val="20"/>
        </w:rPr>
        <w:t>Mesa Diretora e Comissão de Educação Permanente</w:t>
      </w:r>
      <w:r w:rsidR="005B0063" w:rsidRPr="00965C09">
        <w:rPr>
          <w:rFonts w:cs="Arial"/>
          <w:sz w:val="20"/>
        </w:rPr>
        <w:t>. Ação: u</w:t>
      </w:r>
      <w:r w:rsidR="003F79B1" w:rsidRPr="00965C09">
        <w:rPr>
          <w:rFonts w:cs="Arial"/>
          <w:sz w:val="20"/>
        </w:rPr>
        <w:t>tilizar o AVASUS como um dos instrumentos de formação e capacitação dos conselheiros de saúde.</w:t>
      </w:r>
      <w:r w:rsidR="005B0063" w:rsidRPr="00965C09">
        <w:rPr>
          <w:rFonts w:cs="Arial"/>
          <w:sz w:val="20"/>
        </w:rPr>
        <w:t xml:space="preserve"> Produto: </w:t>
      </w:r>
      <w:r w:rsidR="003F79B1" w:rsidRPr="00965C09">
        <w:rPr>
          <w:rFonts w:cs="Arial"/>
          <w:sz w:val="20"/>
        </w:rPr>
        <w:t>AVASUS utilizado na formação de conselheiros</w:t>
      </w:r>
      <w:r w:rsidR="005B0063" w:rsidRPr="00965C09">
        <w:rPr>
          <w:rFonts w:cs="Arial"/>
          <w:sz w:val="20"/>
        </w:rPr>
        <w:t>. Ação: a</w:t>
      </w:r>
      <w:r w:rsidR="003F79B1" w:rsidRPr="00965C09">
        <w:rPr>
          <w:rFonts w:cs="Arial"/>
          <w:sz w:val="20"/>
        </w:rPr>
        <w:t>presentar à SGTES proposta de inclusão do conteúdo do controle social nos processos de formação por ela coordenados.</w:t>
      </w:r>
      <w:r w:rsidR="005B0063" w:rsidRPr="00965C09">
        <w:rPr>
          <w:rFonts w:cs="Arial"/>
          <w:sz w:val="20"/>
        </w:rPr>
        <w:t xml:space="preserve"> Atividade: r</w:t>
      </w:r>
      <w:r w:rsidR="003F79B1" w:rsidRPr="00965C09">
        <w:rPr>
          <w:rFonts w:cs="Arial"/>
          <w:sz w:val="20"/>
        </w:rPr>
        <w:t>ealizar reunião com SGTES para apresentar proposta de conteúdo e monitorar implantação.</w:t>
      </w:r>
      <w:r w:rsidR="003F79B1" w:rsidRPr="00965C09">
        <w:rPr>
          <w:rFonts w:cs="Arial"/>
          <w:sz w:val="20"/>
        </w:rPr>
        <w:tab/>
      </w:r>
      <w:r w:rsidR="005B0063" w:rsidRPr="00965C09">
        <w:rPr>
          <w:rFonts w:cs="Arial"/>
          <w:sz w:val="20"/>
        </w:rPr>
        <w:t>Produto: p</w:t>
      </w:r>
      <w:r w:rsidR="003F79B1" w:rsidRPr="00965C09">
        <w:rPr>
          <w:rFonts w:cs="Arial"/>
          <w:sz w:val="20"/>
        </w:rPr>
        <w:t>roposta elaborada e apresentada à SGTES/MS</w:t>
      </w:r>
      <w:r w:rsidR="005B0063" w:rsidRPr="00965C09">
        <w:rPr>
          <w:rFonts w:cs="Arial"/>
          <w:sz w:val="20"/>
        </w:rPr>
        <w:t>. Ação: e</w:t>
      </w:r>
      <w:r w:rsidR="003F79B1" w:rsidRPr="00965C09">
        <w:rPr>
          <w:rFonts w:cs="Arial"/>
          <w:sz w:val="20"/>
        </w:rPr>
        <w:t>stimular os estados e municípios a implantarem a comissão de educação permanente.</w:t>
      </w:r>
      <w:r w:rsidR="005B0063" w:rsidRPr="00965C09">
        <w:rPr>
          <w:rFonts w:cs="Arial"/>
          <w:sz w:val="20"/>
        </w:rPr>
        <w:t xml:space="preserve"> Atividade: r</w:t>
      </w:r>
      <w:r w:rsidR="003F79B1" w:rsidRPr="00965C09">
        <w:rPr>
          <w:rFonts w:cs="Arial"/>
          <w:sz w:val="20"/>
        </w:rPr>
        <w:t>ealizar reuniões com conselhos estaduais de saúde</w:t>
      </w:r>
      <w:r w:rsidR="005B0063" w:rsidRPr="00965C09">
        <w:rPr>
          <w:rFonts w:cs="Arial"/>
          <w:sz w:val="20"/>
        </w:rPr>
        <w:t xml:space="preserve">. Produto: </w:t>
      </w:r>
      <w:r w:rsidR="003F79B1" w:rsidRPr="00965C09">
        <w:rPr>
          <w:rFonts w:cs="Arial"/>
          <w:sz w:val="20"/>
        </w:rPr>
        <w:t>Comissões criadas nos estados e municípios</w:t>
      </w:r>
      <w:r w:rsidR="005B0063" w:rsidRPr="00965C09">
        <w:rPr>
          <w:rFonts w:cs="Arial"/>
          <w:sz w:val="20"/>
        </w:rPr>
        <w:t xml:space="preserve">. </w:t>
      </w:r>
      <w:r w:rsidR="005B0063" w:rsidRPr="00965C09">
        <w:rPr>
          <w:rFonts w:cs="Arial"/>
          <w:b/>
          <w:sz w:val="20"/>
        </w:rPr>
        <w:t xml:space="preserve">Objetivo </w:t>
      </w:r>
      <w:proofErr w:type="gramStart"/>
      <w:r w:rsidR="003F79B1" w:rsidRPr="00965C09">
        <w:rPr>
          <w:rFonts w:cs="Arial"/>
          <w:b/>
          <w:sz w:val="20"/>
        </w:rPr>
        <w:t>4</w:t>
      </w:r>
      <w:proofErr w:type="gramEnd"/>
      <w:r w:rsidR="003F79B1" w:rsidRPr="00965C09">
        <w:rPr>
          <w:rFonts w:cs="Arial"/>
          <w:sz w:val="20"/>
        </w:rPr>
        <w:t>. Instituir uma Política de Comunicação Social do CNS em defesa do SUS e do Direito à Saúde.</w:t>
      </w:r>
      <w:r w:rsidR="005B0063" w:rsidRPr="00965C09">
        <w:rPr>
          <w:rFonts w:cs="Arial"/>
          <w:sz w:val="20"/>
        </w:rPr>
        <w:t xml:space="preserve"> Ação: d</w:t>
      </w:r>
      <w:r w:rsidR="003F79B1" w:rsidRPr="00965C09">
        <w:rPr>
          <w:rFonts w:cs="Arial"/>
          <w:sz w:val="20"/>
        </w:rPr>
        <w:t>esenvolver campanha em defesa do direito à saúde como elemento garantidor do estado democrático de direito.</w:t>
      </w:r>
      <w:r w:rsidR="005B0063" w:rsidRPr="00965C09">
        <w:rPr>
          <w:rFonts w:cs="Arial"/>
          <w:sz w:val="20"/>
        </w:rPr>
        <w:t xml:space="preserve"> Atividade: d</w:t>
      </w:r>
      <w:r w:rsidR="003F79B1" w:rsidRPr="00965C09">
        <w:rPr>
          <w:rFonts w:cs="Arial"/>
          <w:sz w:val="20"/>
        </w:rPr>
        <w:t>esenvolver ações da Frente Nacional em Defesa do SUS (ABRASUS) nos estados e municípios.</w:t>
      </w:r>
      <w:r w:rsidR="005B0063" w:rsidRPr="00965C09">
        <w:rPr>
          <w:rFonts w:cs="Arial"/>
          <w:sz w:val="20"/>
        </w:rPr>
        <w:t xml:space="preserve"> Produto: c</w:t>
      </w:r>
      <w:r w:rsidR="003F79B1" w:rsidRPr="00965C09">
        <w:rPr>
          <w:rFonts w:cs="Arial"/>
          <w:sz w:val="20"/>
        </w:rPr>
        <w:t>ampanha desenvolvida</w:t>
      </w:r>
      <w:r w:rsidR="005B0063" w:rsidRPr="00965C09">
        <w:rPr>
          <w:rFonts w:cs="Arial"/>
          <w:sz w:val="20"/>
        </w:rPr>
        <w:t xml:space="preserve">. Responsável: </w:t>
      </w:r>
      <w:r w:rsidR="003F79B1" w:rsidRPr="00965C09">
        <w:rPr>
          <w:rFonts w:cs="Arial"/>
          <w:sz w:val="20"/>
        </w:rPr>
        <w:t>Presidência e Assessoria de Comunicação</w:t>
      </w:r>
      <w:r w:rsidR="005B0063" w:rsidRPr="00965C09">
        <w:rPr>
          <w:rFonts w:cs="Arial"/>
          <w:sz w:val="20"/>
        </w:rPr>
        <w:t>. Ação: f</w:t>
      </w:r>
      <w:r w:rsidR="003F79B1" w:rsidRPr="00965C09">
        <w:rPr>
          <w:rFonts w:cs="Arial"/>
          <w:sz w:val="20"/>
        </w:rPr>
        <w:t>ormular uma Política de Comunicação para o CNS.</w:t>
      </w:r>
      <w:r w:rsidR="005B0063" w:rsidRPr="00965C09">
        <w:rPr>
          <w:rFonts w:cs="Arial"/>
          <w:sz w:val="20"/>
        </w:rPr>
        <w:t xml:space="preserve"> Atividade: r</w:t>
      </w:r>
      <w:r w:rsidR="003F79B1" w:rsidRPr="00965C09">
        <w:rPr>
          <w:rFonts w:cs="Arial"/>
          <w:sz w:val="20"/>
        </w:rPr>
        <w:t xml:space="preserve">ealizar reunião da </w:t>
      </w:r>
      <w:r w:rsidR="005B0063" w:rsidRPr="00965C09">
        <w:rPr>
          <w:rFonts w:cs="Arial"/>
          <w:sz w:val="20"/>
        </w:rPr>
        <w:t xml:space="preserve">Mesa Diretora </w:t>
      </w:r>
      <w:r w:rsidR="003F79B1" w:rsidRPr="00965C09">
        <w:rPr>
          <w:rFonts w:cs="Arial"/>
          <w:sz w:val="20"/>
        </w:rPr>
        <w:t>com assessoria de comunicação</w:t>
      </w:r>
      <w:r w:rsidR="005B0063" w:rsidRPr="00965C09">
        <w:rPr>
          <w:rFonts w:cs="Arial"/>
          <w:sz w:val="20"/>
        </w:rPr>
        <w:t xml:space="preserve">. Produto: </w:t>
      </w:r>
      <w:r w:rsidR="003F79B1" w:rsidRPr="00965C09">
        <w:rPr>
          <w:rFonts w:cs="Arial"/>
          <w:sz w:val="20"/>
        </w:rPr>
        <w:t>Política formulada</w:t>
      </w:r>
      <w:r w:rsidR="005B0063" w:rsidRPr="00965C09">
        <w:rPr>
          <w:rFonts w:cs="Arial"/>
          <w:sz w:val="20"/>
        </w:rPr>
        <w:t xml:space="preserve">. Trimestre/ano: </w:t>
      </w:r>
      <w:r w:rsidR="003F79B1" w:rsidRPr="00965C09">
        <w:rPr>
          <w:rFonts w:cs="Arial"/>
          <w:sz w:val="20"/>
        </w:rPr>
        <w:t>Agosto/2016</w:t>
      </w:r>
      <w:r w:rsidR="005B0063" w:rsidRPr="00965C09">
        <w:rPr>
          <w:rFonts w:cs="Arial"/>
          <w:sz w:val="20"/>
        </w:rPr>
        <w:t xml:space="preserve">. Responsável: </w:t>
      </w:r>
      <w:r w:rsidR="003F79B1" w:rsidRPr="00965C09">
        <w:rPr>
          <w:rFonts w:cs="Arial"/>
          <w:sz w:val="20"/>
        </w:rPr>
        <w:t>Mesa Diretora e Pleno</w:t>
      </w:r>
      <w:r w:rsidR="00FD2BAB" w:rsidRPr="00965C09">
        <w:rPr>
          <w:rFonts w:cs="Arial"/>
          <w:sz w:val="20"/>
        </w:rPr>
        <w:t xml:space="preserve">. Ação: </w:t>
      </w:r>
      <w:proofErr w:type="gramStart"/>
      <w:r w:rsidR="00FD2BAB" w:rsidRPr="00965C09">
        <w:rPr>
          <w:rFonts w:cs="Arial"/>
          <w:sz w:val="20"/>
        </w:rPr>
        <w:t>i</w:t>
      </w:r>
      <w:r w:rsidR="003F79B1" w:rsidRPr="00965C09">
        <w:rPr>
          <w:rFonts w:cs="Arial"/>
          <w:sz w:val="20"/>
        </w:rPr>
        <w:t>mplementar</w:t>
      </w:r>
      <w:proofErr w:type="gramEnd"/>
      <w:r w:rsidR="003F79B1" w:rsidRPr="00965C09">
        <w:rPr>
          <w:rFonts w:cs="Arial"/>
          <w:sz w:val="20"/>
        </w:rPr>
        <w:t xml:space="preserve"> a Política de Comunicação do CNS.</w:t>
      </w:r>
      <w:r w:rsidR="00FD2BAB" w:rsidRPr="00965C09">
        <w:rPr>
          <w:rFonts w:cs="Arial"/>
          <w:sz w:val="20"/>
        </w:rPr>
        <w:t xml:space="preserve"> Atividade: a</w:t>
      </w:r>
      <w:r w:rsidR="003F79B1" w:rsidRPr="00965C09">
        <w:rPr>
          <w:rFonts w:cs="Arial"/>
          <w:sz w:val="20"/>
        </w:rPr>
        <w:t>presentar</w:t>
      </w:r>
      <w:r w:rsidR="00FD2BAB" w:rsidRPr="00965C09">
        <w:rPr>
          <w:rFonts w:cs="Arial"/>
          <w:sz w:val="20"/>
        </w:rPr>
        <w:t xml:space="preserve"> </w:t>
      </w:r>
      <w:r w:rsidR="003F79B1" w:rsidRPr="00965C09">
        <w:rPr>
          <w:rFonts w:cs="Arial"/>
          <w:sz w:val="20"/>
        </w:rPr>
        <w:t>a proposta no Pleno e elaborar plano de trabalho</w:t>
      </w:r>
      <w:r w:rsidR="00FD2BAB" w:rsidRPr="00965C09">
        <w:rPr>
          <w:rFonts w:cs="Arial"/>
          <w:sz w:val="20"/>
        </w:rPr>
        <w:t xml:space="preserve">. Produto: </w:t>
      </w:r>
      <w:r w:rsidR="003F79B1" w:rsidRPr="00965C09">
        <w:rPr>
          <w:rFonts w:cs="Arial"/>
          <w:sz w:val="20"/>
        </w:rPr>
        <w:t xml:space="preserve">Política </w:t>
      </w:r>
      <w:proofErr w:type="gramStart"/>
      <w:r w:rsidR="003F79B1" w:rsidRPr="00965C09">
        <w:rPr>
          <w:rFonts w:cs="Arial"/>
          <w:sz w:val="20"/>
        </w:rPr>
        <w:t>implementada</w:t>
      </w:r>
      <w:proofErr w:type="gramEnd"/>
      <w:r w:rsidR="00FD2BAB" w:rsidRPr="00965C09">
        <w:rPr>
          <w:rFonts w:cs="Arial"/>
          <w:sz w:val="20"/>
        </w:rPr>
        <w:t xml:space="preserve">. Responsável: </w:t>
      </w:r>
      <w:r w:rsidR="003F79B1" w:rsidRPr="00965C09">
        <w:rPr>
          <w:rFonts w:cs="Arial"/>
          <w:sz w:val="20"/>
        </w:rPr>
        <w:t>Mesa Diretora/ Pleno/Assessoria de Comunicação</w:t>
      </w:r>
      <w:r w:rsidR="00FD2BAB" w:rsidRPr="00965C09">
        <w:rPr>
          <w:rFonts w:cs="Arial"/>
          <w:sz w:val="20"/>
        </w:rPr>
        <w:t>. Ação: c</w:t>
      </w:r>
      <w:r w:rsidR="003F79B1" w:rsidRPr="00965C09">
        <w:rPr>
          <w:rFonts w:cs="Arial"/>
          <w:sz w:val="20"/>
        </w:rPr>
        <w:t>riar uma estrutura permanente de tecnologia em informação e comunicação para o CNS.</w:t>
      </w:r>
      <w:r w:rsidR="00FD2BAB" w:rsidRPr="00965C09">
        <w:rPr>
          <w:rFonts w:cs="Arial"/>
          <w:sz w:val="20"/>
        </w:rPr>
        <w:t xml:space="preserve"> Atividades: u</w:t>
      </w:r>
      <w:r w:rsidR="003F79B1" w:rsidRPr="00965C09">
        <w:rPr>
          <w:rFonts w:cs="Arial"/>
          <w:sz w:val="20"/>
        </w:rPr>
        <w:t xml:space="preserve">tilizar o </w:t>
      </w:r>
      <w:proofErr w:type="spellStart"/>
      <w:r w:rsidR="003F79B1" w:rsidRPr="00965C09">
        <w:rPr>
          <w:rFonts w:cs="Arial"/>
          <w:sz w:val="20"/>
        </w:rPr>
        <w:t>Facebook</w:t>
      </w:r>
      <w:proofErr w:type="spellEnd"/>
      <w:r w:rsidR="003F79B1" w:rsidRPr="00965C09">
        <w:rPr>
          <w:rFonts w:cs="Arial"/>
          <w:sz w:val="20"/>
        </w:rPr>
        <w:t xml:space="preserve"> e o </w:t>
      </w:r>
      <w:proofErr w:type="spellStart"/>
      <w:r w:rsidR="003F79B1" w:rsidRPr="00965C09">
        <w:rPr>
          <w:rFonts w:cs="Arial"/>
          <w:sz w:val="20"/>
        </w:rPr>
        <w:t>Twitter</w:t>
      </w:r>
      <w:proofErr w:type="spellEnd"/>
      <w:r w:rsidR="003F79B1" w:rsidRPr="00965C09">
        <w:rPr>
          <w:rFonts w:cs="Arial"/>
          <w:sz w:val="20"/>
        </w:rPr>
        <w:t xml:space="preserve"> do CNS como instrumento de compartilhamento de informações</w:t>
      </w:r>
      <w:r w:rsidR="00FD2BAB" w:rsidRPr="00965C09">
        <w:rPr>
          <w:rFonts w:cs="Arial"/>
          <w:sz w:val="20"/>
        </w:rPr>
        <w:t xml:space="preserve">. </w:t>
      </w:r>
      <w:r w:rsidR="003F79B1" w:rsidRPr="00965C09">
        <w:rPr>
          <w:rFonts w:cs="Arial"/>
          <w:sz w:val="20"/>
        </w:rPr>
        <w:t>Criação de um novo site para o CNS</w:t>
      </w:r>
      <w:r w:rsidR="00FD2BAB" w:rsidRPr="00965C09">
        <w:rPr>
          <w:rFonts w:cs="Arial"/>
          <w:sz w:val="20"/>
        </w:rPr>
        <w:t xml:space="preserve">. </w:t>
      </w:r>
      <w:r w:rsidR="003F79B1" w:rsidRPr="00965C09">
        <w:rPr>
          <w:rFonts w:cs="Arial"/>
          <w:sz w:val="20"/>
        </w:rPr>
        <w:t>Desenvolver aplicativo de comunicação para o controle social.</w:t>
      </w:r>
      <w:r w:rsidR="00FD2BAB" w:rsidRPr="00965C09">
        <w:rPr>
          <w:rFonts w:cs="Arial"/>
          <w:sz w:val="20"/>
        </w:rPr>
        <w:t xml:space="preserve"> </w:t>
      </w:r>
      <w:r w:rsidR="003F79B1" w:rsidRPr="00965C09">
        <w:rPr>
          <w:rFonts w:cs="Arial"/>
          <w:sz w:val="20"/>
        </w:rPr>
        <w:t>Utilizar ferramentas de comunicação acessíveis e em linguagem popular (cartilhas, programas de rádio comunitária) com foco em populações em situação de vulnerabilidade.</w:t>
      </w:r>
      <w:r w:rsidR="00FD2BAB" w:rsidRPr="00965C09">
        <w:rPr>
          <w:rFonts w:cs="Arial"/>
          <w:sz w:val="20"/>
        </w:rPr>
        <w:t xml:space="preserve"> </w:t>
      </w:r>
      <w:r w:rsidR="003F79B1" w:rsidRPr="00965C09">
        <w:rPr>
          <w:rFonts w:cs="Arial"/>
          <w:sz w:val="20"/>
        </w:rPr>
        <w:tab/>
        <w:t>Utilizar</w:t>
      </w:r>
      <w:r w:rsidR="00C42DD9" w:rsidRPr="00965C09">
        <w:rPr>
          <w:rFonts w:cs="Arial"/>
          <w:sz w:val="20"/>
        </w:rPr>
        <w:t xml:space="preserve"> </w:t>
      </w:r>
      <w:r w:rsidR="003F79B1" w:rsidRPr="00965C09">
        <w:rPr>
          <w:rFonts w:cs="Arial"/>
          <w:sz w:val="20"/>
        </w:rPr>
        <w:t>e divulgar plataforma</w:t>
      </w:r>
      <w:r w:rsidR="00C42DD9" w:rsidRPr="00965C09">
        <w:rPr>
          <w:rFonts w:cs="Arial"/>
          <w:sz w:val="20"/>
        </w:rPr>
        <w:t xml:space="preserve"> </w:t>
      </w:r>
      <w:r w:rsidR="003F79B1" w:rsidRPr="00965C09">
        <w:rPr>
          <w:rFonts w:cs="Arial"/>
          <w:sz w:val="20"/>
        </w:rPr>
        <w:t>colaborativa SUSCONECTA.</w:t>
      </w:r>
      <w:r w:rsidR="00FD2BAB" w:rsidRPr="00965C09">
        <w:rPr>
          <w:rFonts w:cs="Arial"/>
          <w:sz w:val="20"/>
        </w:rPr>
        <w:t xml:space="preserve"> Produto: </w:t>
      </w:r>
      <w:r w:rsidR="003F79B1" w:rsidRPr="00965C09">
        <w:rPr>
          <w:rFonts w:cs="Arial"/>
          <w:sz w:val="20"/>
        </w:rPr>
        <w:t>Estrutura criada e ferramentas de comunicação desenvolvidas e implantadas</w:t>
      </w:r>
      <w:r w:rsidR="003F79B1" w:rsidRPr="00965C09">
        <w:rPr>
          <w:rFonts w:cs="Arial"/>
          <w:sz w:val="20"/>
        </w:rPr>
        <w:tab/>
      </w:r>
      <w:r w:rsidR="00FD2BAB" w:rsidRPr="00965C09">
        <w:rPr>
          <w:rFonts w:cs="Arial"/>
          <w:sz w:val="20"/>
        </w:rPr>
        <w:t xml:space="preserve">. Responsável: </w:t>
      </w:r>
      <w:r w:rsidR="003F79B1" w:rsidRPr="00965C09">
        <w:rPr>
          <w:rFonts w:cs="Arial"/>
          <w:sz w:val="20"/>
        </w:rPr>
        <w:t>Mesa Diretora e Assessoria de Comunicação</w:t>
      </w:r>
      <w:r w:rsidR="00FD2BAB" w:rsidRPr="00965C09">
        <w:rPr>
          <w:rFonts w:cs="Arial"/>
          <w:sz w:val="20"/>
        </w:rPr>
        <w:t>.  Ação: e</w:t>
      </w:r>
      <w:r w:rsidR="003F79B1" w:rsidRPr="00965C09">
        <w:rPr>
          <w:rFonts w:cs="Arial"/>
          <w:sz w:val="20"/>
        </w:rPr>
        <w:t>struturar no CNS uma Assessoria de Comunicação que dê suporte às ações dos conselheiros em seus estados.</w:t>
      </w:r>
      <w:r w:rsidR="00FD2BAB" w:rsidRPr="00965C09">
        <w:rPr>
          <w:rFonts w:cs="Arial"/>
          <w:sz w:val="20"/>
        </w:rPr>
        <w:t xml:space="preserve"> Atividade: c</w:t>
      </w:r>
      <w:r w:rsidR="003F79B1" w:rsidRPr="00965C09">
        <w:rPr>
          <w:rFonts w:cs="Arial"/>
          <w:sz w:val="20"/>
        </w:rPr>
        <w:t>ontratar equipe de comunicação</w:t>
      </w:r>
      <w:r w:rsidR="00FD2BAB" w:rsidRPr="00965C09">
        <w:rPr>
          <w:rFonts w:cs="Arial"/>
          <w:sz w:val="20"/>
        </w:rPr>
        <w:t>. Produto: a</w:t>
      </w:r>
      <w:r w:rsidR="003F79B1" w:rsidRPr="00965C09">
        <w:rPr>
          <w:rFonts w:cs="Arial"/>
          <w:sz w:val="20"/>
        </w:rPr>
        <w:t>ssessoria estruturada</w:t>
      </w:r>
      <w:r w:rsidR="00FD2BAB" w:rsidRPr="00965C09">
        <w:rPr>
          <w:rFonts w:cs="Arial"/>
          <w:sz w:val="20"/>
        </w:rPr>
        <w:t>. Responsável: Presidência e Mesa Diretora. Ação: c</w:t>
      </w:r>
      <w:r w:rsidR="003F79B1" w:rsidRPr="00965C09">
        <w:rPr>
          <w:rFonts w:cs="Arial"/>
          <w:sz w:val="20"/>
        </w:rPr>
        <w:t>riar programa do CNS na TV Brasil, Canal Saúde, NBR e Voz do Brasil.</w:t>
      </w:r>
      <w:r w:rsidR="00FD2BAB" w:rsidRPr="00965C09">
        <w:rPr>
          <w:rFonts w:cs="Arial"/>
          <w:sz w:val="20"/>
        </w:rPr>
        <w:t xml:space="preserve"> Atividade: d</w:t>
      </w:r>
      <w:r w:rsidR="003F79B1" w:rsidRPr="00965C09">
        <w:rPr>
          <w:rFonts w:cs="Arial"/>
          <w:sz w:val="20"/>
        </w:rPr>
        <w:t>esenvolver e firmar projetos de parceria com instituições dos programas</w:t>
      </w:r>
      <w:r w:rsidR="00FD2BAB" w:rsidRPr="00965C09">
        <w:rPr>
          <w:rFonts w:cs="Arial"/>
          <w:sz w:val="20"/>
        </w:rPr>
        <w:t xml:space="preserve">. Produto: </w:t>
      </w:r>
      <w:r w:rsidR="003F79B1" w:rsidRPr="00965C09">
        <w:rPr>
          <w:rFonts w:cs="Arial"/>
          <w:sz w:val="20"/>
        </w:rPr>
        <w:t>Programas criados</w:t>
      </w:r>
      <w:r w:rsidR="00FD2BAB" w:rsidRPr="00965C09">
        <w:rPr>
          <w:rFonts w:cs="Arial"/>
          <w:sz w:val="20"/>
        </w:rPr>
        <w:t xml:space="preserve">. Responsável: </w:t>
      </w:r>
      <w:r w:rsidR="003F79B1" w:rsidRPr="00965C09">
        <w:rPr>
          <w:rFonts w:cs="Arial"/>
          <w:sz w:val="20"/>
        </w:rPr>
        <w:t>Assessoria de Comunicação</w:t>
      </w:r>
      <w:r w:rsidR="00FD2BAB" w:rsidRPr="00965C09">
        <w:rPr>
          <w:rFonts w:cs="Arial"/>
          <w:sz w:val="20"/>
        </w:rPr>
        <w:t>. Ação: b</w:t>
      </w:r>
      <w:r w:rsidR="003F79B1" w:rsidRPr="00965C09">
        <w:rPr>
          <w:rFonts w:cs="Arial"/>
          <w:sz w:val="20"/>
        </w:rPr>
        <w:t>uscar outras formas de comunicação, tais como cordel, teatro e vídeo para redes sociais como forma de atingir diversos públicos.</w:t>
      </w:r>
      <w:r w:rsidR="00FD2BAB" w:rsidRPr="00965C09">
        <w:rPr>
          <w:rFonts w:cs="Arial"/>
          <w:sz w:val="20"/>
        </w:rPr>
        <w:t xml:space="preserve"> Atividades: c</w:t>
      </w:r>
      <w:r w:rsidR="003F79B1" w:rsidRPr="00965C09">
        <w:rPr>
          <w:rFonts w:cs="Arial"/>
          <w:sz w:val="20"/>
        </w:rPr>
        <w:t>riar mural informativo no hall de entrada do Anexo do MS com ações e atividades do CNS.</w:t>
      </w:r>
      <w:r w:rsidR="00FD2BAB" w:rsidRPr="00965C09">
        <w:rPr>
          <w:rFonts w:cs="Arial"/>
          <w:sz w:val="20"/>
        </w:rPr>
        <w:t xml:space="preserve"> </w:t>
      </w:r>
      <w:r w:rsidR="003F79B1" w:rsidRPr="00965C09">
        <w:rPr>
          <w:rFonts w:cs="Arial"/>
          <w:sz w:val="20"/>
        </w:rPr>
        <w:t>Publicar boletins mensais sobre as atividades do Conselho Nacional de Saúde.</w:t>
      </w:r>
      <w:r w:rsidR="003F79B1" w:rsidRPr="00965C09">
        <w:rPr>
          <w:rFonts w:cs="Arial"/>
          <w:sz w:val="20"/>
        </w:rPr>
        <w:tab/>
      </w:r>
      <w:r w:rsidR="00FD2BAB" w:rsidRPr="00965C09">
        <w:rPr>
          <w:rFonts w:cs="Arial"/>
          <w:sz w:val="20"/>
        </w:rPr>
        <w:t xml:space="preserve"> Produto: e</w:t>
      </w:r>
      <w:r w:rsidR="003F79B1" w:rsidRPr="00965C09">
        <w:rPr>
          <w:rFonts w:cs="Arial"/>
          <w:sz w:val="20"/>
        </w:rPr>
        <w:t>stratégias de comunicação implantadas</w:t>
      </w:r>
      <w:r w:rsidR="00FD2BAB" w:rsidRPr="00965C09">
        <w:rPr>
          <w:rFonts w:cs="Arial"/>
          <w:sz w:val="20"/>
        </w:rPr>
        <w:t>.</w:t>
      </w:r>
      <w:r w:rsidR="003F79B1" w:rsidRPr="00965C09">
        <w:rPr>
          <w:rFonts w:cs="Arial"/>
          <w:sz w:val="20"/>
        </w:rPr>
        <w:t xml:space="preserve"> </w:t>
      </w:r>
      <w:r w:rsidR="00FD2BAB" w:rsidRPr="00965C09">
        <w:rPr>
          <w:rFonts w:cs="Arial"/>
          <w:sz w:val="20"/>
        </w:rPr>
        <w:t xml:space="preserve">Responsável: </w:t>
      </w:r>
      <w:r w:rsidR="003F79B1" w:rsidRPr="00965C09">
        <w:rPr>
          <w:rFonts w:cs="Arial"/>
          <w:sz w:val="20"/>
        </w:rPr>
        <w:t>Assessoria de Comunicação</w:t>
      </w:r>
      <w:r w:rsidR="00FD2BAB" w:rsidRPr="00965C09">
        <w:rPr>
          <w:rFonts w:cs="Arial"/>
          <w:sz w:val="20"/>
        </w:rPr>
        <w:t>. Ação: c</w:t>
      </w:r>
      <w:r w:rsidR="003F79B1" w:rsidRPr="00965C09">
        <w:rPr>
          <w:rFonts w:cs="Arial"/>
          <w:sz w:val="20"/>
        </w:rPr>
        <w:t>onvocar a primeira conferência nacional livre de comunicação em saúde.</w:t>
      </w:r>
      <w:r w:rsidR="00FD2BAB" w:rsidRPr="00965C09">
        <w:rPr>
          <w:rFonts w:cs="Arial"/>
          <w:sz w:val="20"/>
        </w:rPr>
        <w:t xml:space="preserve"> Atividade: e</w:t>
      </w:r>
      <w:r w:rsidR="003F79B1" w:rsidRPr="00965C09">
        <w:rPr>
          <w:rFonts w:cs="Arial"/>
          <w:sz w:val="20"/>
        </w:rPr>
        <w:t>laborar proposta de resolução e aprovar no Pleno do CNS</w:t>
      </w:r>
      <w:r w:rsidR="00FD2BAB" w:rsidRPr="00965C09">
        <w:rPr>
          <w:rFonts w:cs="Arial"/>
          <w:sz w:val="20"/>
        </w:rPr>
        <w:t>. Produto: C</w:t>
      </w:r>
      <w:r w:rsidR="003F79B1" w:rsidRPr="00965C09">
        <w:rPr>
          <w:rFonts w:cs="Arial"/>
          <w:sz w:val="20"/>
        </w:rPr>
        <w:t>onfer</w:t>
      </w:r>
      <w:r w:rsidR="00FD2BAB" w:rsidRPr="00965C09">
        <w:rPr>
          <w:rFonts w:cs="Arial"/>
          <w:sz w:val="20"/>
        </w:rPr>
        <w:t>ê</w:t>
      </w:r>
      <w:r w:rsidR="003F79B1" w:rsidRPr="00965C09">
        <w:rPr>
          <w:rFonts w:cs="Arial"/>
          <w:sz w:val="20"/>
        </w:rPr>
        <w:t>ncia convocada (resolução)</w:t>
      </w:r>
      <w:r w:rsidR="00FD2BAB" w:rsidRPr="00965C09">
        <w:rPr>
          <w:rFonts w:cs="Arial"/>
          <w:sz w:val="20"/>
        </w:rPr>
        <w:t xml:space="preserve">.  Responsável: </w:t>
      </w:r>
      <w:r w:rsidR="003F79B1" w:rsidRPr="00965C09">
        <w:rPr>
          <w:rFonts w:cs="Arial"/>
          <w:sz w:val="20"/>
        </w:rPr>
        <w:t>Pleno</w:t>
      </w:r>
      <w:r w:rsidR="00FD2BAB" w:rsidRPr="00965C09">
        <w:rPr>
          <w:rFonts w:cs="Arial"/>
          <w:sz w:val="20"/>
        </w:rPr>
        <w:t>. Ação: a</w:t>
      </w:r>
      <w:r w:rsidR="003F79B1" w:rsidRPr="00965C09">
        <w:rPr>
          <w:rFonts w:cs="Arial"/>
          <w:sz w:val="20"/>
        </w:rPr>
        <w:t>tualizar o Programa de Inclusão Digital (PID).</w:t>
      </w:r>
      <w:r w:rsidR="00FD2BAB" w:rsidRPr="00965C09">
        <w:rPr>
          <w:rFonts w:cs="Arial"/>
          <w:sz w:val="20"/>
        </w:rPr>
        <w:t xml:space="preserve"> Atividade: r</w:t>
      </w:r>
      <w:r w:rsidR="003F79B1" w:rsidRPr="00965C09">
        <w:rPr>
          <w:rFonts w:cs="Arial"/>
          <w:sz w:val="20"/>
        </w:rPr>
        <w:t>ealizar levantamento do atual estado de arte do PID e atualizar informações</w:t>
      </w:r>
      <w:r w:rsidR="00FD2BAB" w:rsidRPr="00965C09">
        <w:rPr>
          <w:rFonts w:cs="Arial"/>
          <w:sz w:val="20"/>
        </w:rPr>
        <w:t xml:space="preserve">. Produto: </w:t>
      </w:r>
      <w:r w:rsidR="003F79B1" w:rsidRPr="00965C09">
        <w:rPr>
          <w:rFonts w:cs="Arial"/>
          <w:sz w:val="20"/>
        </w:rPr>
        <w:t>PID atualizado</w:t>
      </w:r>
      <w:r w:rsidR="00FD2BAB" w:rsidRPr="00965C09">
        <w:rPr>
          <w:rFonts w:cs="Arial"/>
          <w:sz w:val="20"/>
        </w:rPr>
        <w:t xml:space="preserve">. Responsável: </w:t>
      </w:r>
      <w:r w:rsidR="003F79B1" w:rsidRPr="00965C09">
        <w:rPr>
          <w:rFonts w:cs="Arial"/>
          <w:sz w:val="20"/>
        </w:rPr>
        <w:t>Secretaria Executiva</w:t>
      </w:r>
      <w:r w:rsidR="00FD2BAB" w:rsidRPr="00965C09">
        <w:rPr>
          <w:rFonts w:cs="Arial"/>
          <w:sz w:val="20"/>
        </w:rPr>
        <w:t>. Ação: a</w:t>
      </w:r>
      <w:r w:rsidR="003F79B1" w:rsidRPr="00965C09">
        <w:rPr>
          <w:rFonts w:cs="Arial"/>
          <w:sz w:val="20"/>
        </w:rPr>
        <w:t>tualizar e divulgar a Carta de Direito dos Usuários do SUS.</w:t>
      </w:r>
      <w:r w:rsidR="00FD2BAB" w:rsidRPr="00965C09">
        <w:rPr>
          <w:rFonts w:cs="Arial"/>
          <w:sz w:val="20"/>
        </w:rPr>
        <w:t xml:space="preserve"> Atividade: r</w:t>
      </w:r>
      <w:r w:rsidR="003F79B1" w:rsidRPr="00965C09">
        <w:rPr>
          <w:rFonts w:cs="Arial"/>
          <w:sz w:val="20"/>
        </w:rPr>
        <w:t xml:space="preserve">evisar a Carta de Direito dos Usuários do SUS e produzir novo </w:t>
      </w:r>
      <w:proofErr w:type="spellStart"/>
      <w:r w:rsidR="003F79B1" w:rsidRPr="00965C09">
        <w:rPr>
          <w:rFonts w:cs="Arial"/>
          <w:sz w:val="20"/>
        </w:rPr>
        <w:t>lay</w:t>
      </w:r>
      <w:proofErr w:type="spellEnd"/>
      <w:r w:rsidR="003F79B1" w:rsidRPr="00965C09">
        <w:rPr>
          <w:rFonts w:cs="Arial"/>
          <w:sz w:val="20"/>
        </w:rPr>
        <w:t xml:space="preserve"> out para publicação</w:t>
      </w:r>
      <w:r w:rsidR="00FD2BAB" w:rsidRPr="00965C09">
        <w:rPr>
          <w:rFonts w:cs="Arial"/>
          <w:sz w:val="20"/>
        </w:rPr>
        <w:t xml:space="preserve">. Produto: </w:t>
      </w:r>
      <w:r w:rsidR="003F79B1" w:rsidRPr="00965C09">
        <w:rPr>
          <w:rFonts w:cs="Arial"/>
          <w:sz w:val="20"/>
        </w:rPr>
        <w:t>Carta atualizada e divulgada</w:t>
      </w:r>
      <w:r w:rsidR="00FD2BAB" w:rsidRPr="00965C09">
        <w:rPr>
          <w:rFonts w:cs="Arial"/>
          <w:sz w:val="20"/>
        </w:rPr>
        <w:t>. Responsável: a</w:t>
      </w:r>
      <w:r w:rsidR="003F79B1" w:rsidRPr="00965C09">
        <w:rPr>
          <w:rFonts w:cs="Arial"/>
          <w:sz w:val="20"/>
        </w:rPr>
        <w:t xml:space="preserve">ssessoria de </w:t>
      </w:r>
      <w:r w:rsidR="00FD2BAB" w:rsidRPr="00965C09">
        <w:rPr>
          <w:rFonts w:cs="Arial"/>
          <w:sz w:val="20"/>
        </w:rPr>
        <w:t>c</w:t>
      </w:r>
      <w:r w:rsidR="003F79B1" w:rsidRPr="00965C09">
        <w:rPr>
          <w:rFonts w:cs="Arial"/>
          <w:sz w:val="20"/>
        </w:rPr>
        <w:t>omunicação</w:t>
      </w:r>
      <w:r w:rsidR="00FD2BAB" w:rsidRPr="00965C09">
        <w:rPr>
          <w:rFonts w:cs="Arial"/>
          <w:sz w:val="20"/>
        </w:rPr>
        <w:t>. Ação: t</w:t>
      </w:r>
      <w:r w:rsidR="003F79B1" w:rsidRPr="00965C09">
        <w:rPr>
          <w:rFonts w:cs="Arial"/>
          <w:sz w:val="20"/>
        </w:rPr>
        <w:t>razer o tema da articulação e mobilização para a “Comissão de Comunicação” (incluindo o papel interno e externo – parlamentar/órgãos/movimentos).</w:t>
      </w:r>
      <w:r w:rsidR="00FD2BAB" w:rsidRPr="00965C09">
        <w:rPr>
          <w:rFonts w:cs="Arial"/>
          <w:sz w:val="20"/>
        </w:rPr>
        <w:t xml:space="preserve"> Produto: t</w:t>
      </w:r>
      <w:r w:rsidR="003F79B1" w:rsidRPr="00965C09">
        <w:rPr>
          <w:rFonts w:cs="Arial"/>
          <w:sz w:val="20"/>
        </w:rPr>
        <w:t>ema remetido à Comissão de Comunicação</w:t>
      </w:r>
      <w:r w:rsidR="00FD2BAB" w:rsidRPr="00965C09">
        <w:rPr>
          <w:rFonts w:cs="Arial"/>
          <w:sz w:val="20"/>
        </w:rPr>
        <w:t>. Responsável: a</w:t>
      </w:r>
      <w:r w:rsidR="003F79B1" w:rsidRPr="00965C09">
        <w:rPr>
          <w:rFonts w:cs="Arial"/>
          <w:sz w:val="20"/>
        </w:rPr>
        <w:t xml:space="preserve">ssessoria de </w:t>
      </w:r>
      <w:r w:rsidR="00FD2BAB" w:rsidRPr="00965C09">
        <w:rPr>
          <w:rFonts w:cs="Arial"/>
          <w:sz w:val="20"/>
        </w:rPr>
        <w:t>c</w:t>
      </w:r>
      <w:r w:rsidR="003F79B1" w:rsidRPr="00965C09">
        <w:rPr>
          <w:rFonts w:cs="Arial"/>
          <w:sz w:val="20"/>
        </w:rPr>
        <w:t>omunicação</w:t>
      </w:r>
      <w:r w:rsidR="00FD2BAB" w:rsidRPr="00965C09">
        <w:rPr>
          <w:rFonts w:cs="Arial"/>
          <w:sz w:val="20"/>
        </w:rPr>
        <w:t xml:space="preserve">. </w:t>
      </w:r>
      <w:r w:rsidR="00FD2BAB" w:rsidRPr="00965C09">
        <w:rPr>
          <w:rFonts w:cs="Arial"/>
          <w:b/>
          <w:sz w:val="20"/>
        </w:rPr>
        <w:t xml:space="preserve">Objetivo </w:t>
      </w:r>
      <w:proofErr w:type="gramStart"/>
      <w:r w:rsidR="003F79B1" w:rsidRPr="00965C09">
        <w:rPr>
          <w:rFonts w:cs="Arial"/>
          <w:b/>
          <w:sz w:val="20"/>
        </w:rPr>
        <w:t>5</w:t>
      </w:r>
      <w:proofErr w:type="gramEnd"/>
      <w:r w:rsidR="003F79B1" w:rsidRPr="00965C09">
        <w:rPr>
          <w:rFonts w:cs="Arial"/>
          <w:sz w:val="20"/>
        </w:rPr>
        <w:t>. Lutar por financiamento suficiente e alocação eficiente dos recursos financeiros do SUS.</w:t>
      </w:r>
      <w:r w:rsidR="00FD2BAB" w:rsidRPr="00965C09">
        <w:rPr>
          <w:rFonts w:cs="Arial"/>
          <w:sz w:val="20"/>
        </w:rPr>
        <w:t xml:space="preserve"> </w:t>
      </w:r>
      <w:r w:rsidR="00737314" w:rsidRPr="00965C09">
        <w:rPr>
          <w:rFonts w:cs="Arial"/>
          <w:sz w:val="20"/>
        </w:rPr>
        <w:t>Ação: r</w:t>
      </w:r>
      <w:r w:rsidR="003F79B1" w:rsidRPr="00965C09">
        <w:rPr>
          <w:rFonts w:cs="Arial"/>
          <w:sz w:val="20"/>
        </w:rPr>
        <w:t xml:space="preserve">ealizar sistematicamente a análise do relatório de </w:t>
      </w:r>
      <w:r w:rsidR="003F79B1" w:rsidRPr="00965C09">
        <w:rPr>
          <w:rFonts w:cs="Arial"/>
          <w:sz w:val="20"/>
        </w:rPr>
        <w:lastRenderedPageBreak/>
        <w:t>prestação de contas anual e do relatório de gestão do MS, em todas as comissões do CNS.</w:t>
      </w:r>
      <w:r w:rsidR="00737314" w:rsidRPr="00965C09">
        <w:rPr>
          <w:rFonts w:cs="Arial"/>
          <w:sz w:val="20"/>
        </w:rPr>
        <w:t xml:space="preserve"> Atividade: v</w:t>
      </w:r>
      <w:r w:rsidR="003F79B1" w:rsidRPr="00965C09">
        <w:rPr>
          <w:rFonts w:cs="Arial"/>
          <w:sz w:val="20"/>
        </w:rPr>
        <w:t>iabilizar equipe técnica especializada para a realização de monitoramento anual.</w:t>
      </w:r>
      <w:r w:rsidR="00737314" w:rsidRPr="00965C09">
        <w:rPr>
          <w:rFonts w:cs="Arial"/>
          <w:sz w:val="20"/>
        </w:rPr>
        <w:t xml:space="preserve"> Produto: </w:t>
      </w:r>
      <w:r w:rsidR="003F79B1" w:rsidRPr="00965C09">
        <w:rPr>
          <w:rFonts w:cs="Arial"/>
          <w:sz w:val="20"/>
        </w:rPr>
        <w:t>Relatórios analisados</w:t>
      </w:r>
      <w:r w:rsidR="00737314" w:rsidRPr="00965C09">
        <w:rPr>
          <w:rFonts w:cs="Arial"/>
          <w:sz w:val="20"/>
        </w:rPr>
        <w:t xml:space="preserve">. Responsável: </w:t>
      </w:r>
      <w:r w:rsidR="003F79B1" w:rsidRPr="00965C09">
        <w:rPr>
          <w:rFonts w:cs="Arial"/>
          <w:sz w:val="20"/>
        </w:rPr>
        <w:t>COFIN e Mesa Diretora</w:t>
      </w:r>
      <w:r w:rsidR="00737314" w:rsidRPr="00965C09">
        <w:rPr>
          <w:rFonts w:cs="Arial"/>
          <w:sz w:val="20"/>
        </w:rPr>
        <w:t>. Ação: c</w:t>
      </w:r>
      <w:r w:rsidR="003F79B1" w:rsidRPr="00965C09">
        <w:rPr>
          <w:rFonts w:cs="Arial"/>
          <w:sz w:val="20"/>
        </w:rPr>
        <w:t>ontemplar no plano de trabalho das Comissões o acompanhamento e monitoramento das Resoluções e propostas aprovadas pelas instâncias colegiadas do SUS.</w:t>
      </w:r>
      <w:r w:rsidR="00737314" w:rsidRPr="00965C09">
        <w:rPr>
          <w:rFonts w:cs="Arial"/>
          <w:sz w:val="20"/>
        </w:rPr>
        <w:t xml:space="preserve"> Atividade: r</w:t>
      </w:r>
      <w:r w:rsidR="003F79B1" w:rsidRPr="00965C09">
        <w:rPr>
          <w:rFonts w:cs="Arial"/>
          <w:sz w:val="20"/>
        </w:rPr>
        <w:t>ealizar, de forma sistemática, oficinas macrorregionais de orçamento e financiamento.</w:t>
      </w:r>
      <w:r w:rsidR="00471DC3" w:rsidRPr="00965C09">
        <w:rPr>
          <w:rFonts w:cs="Arial"/>
          <w:sz w:val="20"/>
        </w:rPr>
        <w:t xml:space="preserve"> </w:t>
      </w:r>
      <w:r w:rsidR="00737314" w:rsidRPr="00965C09">
        <w:rPr>
          <w:rFonts w:cs="Arial"/>
          <w:sz w:val="20"/>
        </w:rPr>
        <w:t>Produto: m</w:t>
      </w:r>
      <w:r w:rsidR="003F79B1" w:rsidRPr="00965C09">
        <w:rPr>
          <w:rFonts w:cs="Arial"/>
          <w:sz w:val="20"/>
        </w:rPr>
        <w:t>onitoramento das Resoluções contemplado no Plano de Trabalho das Comissões</w:t>
      </w:r>
      <w:r w:rsidR="00737314" w:rsidRPr="00965C09">
        <w:rPr>
          <w:rFonts w:cs="Arial"/>
          <w:sz w:val="20"/>
        </w:rPr>
        <w:t xml:space="preserve">. Responsável: </w:t>
      </w:r>
      <w:r w:rsidR="003F79B1" w:rsidRPr="00965C09">
        <w:rPr>
          <w:rFonts w:cs="Arial"/>
          <w:sz w:val="20"/>
        </w:rPr>
        <w:t>COFIN e Mesa Diretora</w:t>
      </w:r>
      <w:r w:rsidR="00737314" w:rsidRPr="00965C09">
        <w:rPr>
          <w:rFonts w:cs="Arial"/>
          <w:sz w:val="20"/>
        </w:rPr>
        <w:t>. Ação: a</w:t>
      </w:r>
      <w:r w:rsidR="003F79B1" w:rsidRPr="00965C09">
        <w:rPr>
          <w:rFonts w:cs="Arial"/>
          <w:sz w:val="20"/>
        </w:rPr>
        <w:t>companhar mensalmente o cumprimento das deliberações das instâncias do CNS referentes ao orçamento e financiamento do SUS</w:t>
      </w:r>
      <w:r w:rsidR="00737314" w:rsidRPr="00965C09">
        <w:rPr>
          <w:rFonts w:cs="Arial"/>
          <w:sz w:val="20"/>
        </w:rPr>
        <w:t>. Atividade: e</w:t>
      </w:r>
      <w:r w:rsidR="003F79B1" w:rsidRPr="00965C09">
        <w:rPr>
          <w:rFonts w:cs="Arial"/>
          <w:sz w:val="20"/>
        </w:rPr>
        <w:t>stabelecer uma lista de itens da LC 141 para monitoramento sistemático pelo CNS.</w:t>
      </w:r>
      <w:r w:rsidR="00737314" w:rsidRPr="00965C09">
        <w:rPr>
          <w:rFonts w:cs="Arial"/>
          <w:sz w:val="20"/>
        </w:rPr>
        <w:t xml:space="preserve"> Produto: c</w:t>
      </w:r>
      <w:r w:rsidR="003F79B1" w:rsidRPr="00965C09">
        <w:rPr>
          <w:rFonts w:cs="Arial"/>
          <w:sz w:val="20"/>
        </w:rPr>
        <w:t>umprimento das Resoluções monitorado</w:t>
      </w:r>
      <w:r w:rsidR="00737314" w:rsidRPr="00965C09">
        <w:rPr>
          <w:rFonts w:cs="Arial"/>
          <w:sz w:val="20"/>
        </w:rPr>
        <w:t xml:space="preserve">. Responsável: </w:t>
      </w:r>
      <w:r w:rsidR="003F79B1" w:rsidRPr="00965C09">
        <w:rPr>
          <w:rFonts w:cs="Arial"/>
          <w:sz w:val="20"/>
        </w:rPr>
        <w:t>COFIN e Mesa Diretora</w:t>
      </w:r>
      <w:r w:rsidR="00737314" w:rsidRPr="00965C09">
        <w:rPr>
          <w:rFonts w:cs="Arial"/>
          <w:sz w:val="20"/>
        </w:rPr>
        <w:t xml:space="preserve"> do CNS. A</w:t>
      </w:r>
      <w:r w:rsidR="003F79B1" w:rsidRPr="00965C09">
        <w:rPr>
          <w:rFonts w:cs="Arial"/>
          <w:sz w:val="20"/>
        </w:rPr>
        <w:t>ção: Intensificar agenda com parlamentares para fortalecimento do SUS e seu financiamento</w:t>
      </w:r>
      <w:r w:rsidR="00737314" w:rsidRPr="00965C09">
        <w:rPr>
          <w:rFonts w:cs="Arial"/>
          <w:sz w:val="20"/>
        </w:rPr>
        <w:t>. Atividades: s</w:t>
      </w:r>
      <w:r w:rsidR="003F79B1" w:rsidRPr="00965C09">
        <w:rPr>
          <w:rFonts w:cs="Arial"/>
          <w:sz w:val="20"/>
        </w:rPr>
        <w:t>ensibilizar parlamentares e bancadas para que as emendas de saúde fortaleçam o SUS público e universal e de qualidade</w:t>
      </w:r>
      <w:r w:rsidR="00737314" w:rsidRPr="00965C09">
        <w:rPr>
          <w:rFonts w:cs="Arial"/>
          <w:sz w:val="20"/>
        </w:rPr>
        <w:t xml:space="preserve">. </w:t>
      </w:r>
      <w:r w:rsidR="003F79B1" w:rsidRPr="00965C09">
        <w:rPr>
          <w:rFonts w:cs="Arial"/>
          <w:sz w:val="20"/>
        </w:rPr>
        <w:t>Monitorar e analisar emendas parlamentares individuais e de bancadas da saúde incorporadas na LOA (Lei Orçamentária Anual)</w:t>
      </w:r>
      <w:r w:rsidR="00737314" w:rsidRPr="00965C09">
        <w:rPr>
          <w:rFonts w:cs="Arial"/>
          <w:sz w:val="20"/>
        </w:rPr>
        <w:t xml:space="preserve">. </w:t>
      </w:r>
      <w:r w:rsidR="003F79B1" w:rsidRPr="00965C09">
        <w:rPr>
          <w:rFonts w:cs="Arial"/>
          <w:sz w:val="20"/>
        </w:rPr>
        <w:t>Definir estratégias de apoio à aprovação da PEC 01/2015.</w:t>
      </w:r>
      <w:r w:rsidR="00737314" w:rsidRPr="00965C09">
        <w:rPr>
          <w:rFonts w:cs="Arial"/>
          <w:sz w:val="20"/>
        </w:rPr>
        <w:t xml:space="preserve"> Produto: p</w:t>
      </w:r>
      <w:r w:rsidR="003F79B1" w:rsidRPr="00965C09">
        <w:rPr>
          <w:rFonts w:cs="Arial"/>
          <w:sz w:val="20"/>
        </w:rPr>
        <w:t>arlamentares e bancadas contatadas</w:t>
      </w:r>
      <w:r w:rsidR="00737314" w:rsidRPr="00965C09">
        <w:rPr>
          <w:rFonts w:cs="Arial"/>
          <w:sz w:val="20"/>
        </w:rPr>
        <w:t>.</w:t>
      </w:r>
      <w:r w:rsidR="00471DC3" w:rsidRPr="00965C09">
        <w:rPr>
          <w:rFonts w:cs="Arial"/>
          <w:sz w:val="20"/>
        </w:rPr>
        <w:t xml:space="preserve"> </w:t>
      </w:r>
      <w:r w:rsidR="00737314" w:rsidRPr="00965C09">
        <w:rPr>
          <w:rFonts w:cs="Arial"/>
          <w:sz w:val="20"/>
        </w:rPr>
        <w:t xml:space="preserve">Responsável: </w:t>
      </w:r>
      <w:r w:rsidR="003F79B1" w:rsidRPr="00965C09">
        <w:rPr>
          <w:rFonts w:cs="Arial"/>
          <w:sz w:val="20"/>
        </w:rPr>
        <w:t>Mesa Diretora e Assessoria Parlamentar</w:t>
      </w:r>
      <w:r w:rsidR="00737314" w:rsidRPr="00965C09">
        <w:rPr>
          <w:rFonts w:cs="Arial"/>
          <w:sz w:val="20"/>
        </w:rPr>
        <w:t xml:space="preserve">. </w:t>
      </w:r>
      <w:r w:rsidR="003F79B1" w:rsidRPr="00965C09">
        <w:rPr>
          <w:rFonts w:cs="Arial"/>
          <w:i/>
          <w:sz w:val="20"/>
        </w:rPr>
        <w:t xml:space="preserve">Ação: </w:t>
      </w:r>
      <w:r w:rsidR="003F79B1" w:rsidRPr="00965C09">
        <w:rPr>
          <w:rFonts w:cs="Arial"/>
          <w:sz w:val="20"/>
        </w:rPr>
        <w:t xml:space="preserve">definir estratégias de luta por novas fontes de financiamento, mediante a tributação progressiva e que sejam exclusivas para o SUS proibindo qualquer tipo de desvinculação. </w:t>
      </w:r>
      <w:r w:rsidR="003F79B1" w:rsidRPr="00965C09">
        <w:rPr>
          <w:rFonts w:cs="Arial"/>
          <w:i/>
          <w:sz w:val="20"/>
        </w:rPr>
        <w:t>Atividade:</w:t>
      </w:r>
      <w:r w:rsidR="00471DC3" w:rsidRPr="00965C09">
        <w:rPr>
          <w:rFonts w:cs="Arial"/>
          <w:i/>
          <w:sz w:val="20"/>
        </w:rPr>
        <w:t xml:space="preserve"> </w:t>
      </w:r>
      <w:r w:rsidR="003F79B1" w:rsidRPr="00965C09">
        <w:rPr>
          <w:rFonts w:cs="Arial"/>
          <w:sz w:val="20"/>
        </w:rPr>
        <w:t>Definir</w:t>
      </w:r>
      <w:r w:rsidR="00471DC3" w:rsidRPr="00965C09">
        <w:rPr>
          <w:rFonts w:cs="Arial"/>
          <w:sz w:val="20"/>
        </w:rPr>
        <w:t xml:space="preserve"> </w:t>
      </w:r>
      <w:r w:rsidR="003F79B1" w:rsidRPr="00965C09">
        <w:rPr>
          <w:rFonts w:cs="Arial"/>
          <w:sz w:val="20"/>
        </w:rPr>
        <w:t>estratégias de apoio às ações de ressarcimento do SUS por produtos nocivos à saúde (ex. tabaco).</w:t>
      </w:r>
      <w:r w:rsidR="00737314" w:rsidRPr="00965C09">
        <w:rPr>
          <w:rFonts w:cs="Arial"/>
          <w:sz w:val="20"/>
        </w:rPr>
        <w:t xml:space="preserve"> </w:t>
      </w:r>
      <w:r w:rsidR="003F79B1" w:rsidRPr="00965C09">
        <w:rPr>
          <w:rFonts w:cs="Arial"/>
          <w:sz w:val="20"/>
        </w:rPr>
        <w:t>Definir estratégias de luta pela revogação da desvinculação das receitas da União -</w:t>
      </w:r>
      <w:proofErr w:type="gramStart"/>
      <w:r w:rsidR="003F79B1" w:rsidRPr="00965C09">
        <w:rPr>
          <w:rFonts w:cs="Arial"/>
          <w:sz w:val="20"/>
        </w:rPr>
        <w:t xml:space="preserve">  </w:t>
      </w:r>
      <w:proofErr w:type="gramEnd"/>
      <w:r w:rsidR="003F79B1" w:rsidRPr="00965C09">
        <w:rPr>
          <w:rFonts w:cs="Arial"/>
          <w:sz w:val="20"/>
        </w:rPr>
        <w:t>DRU.</w:t>
      </w:r>
      <w:r w:rsidR="00737314" w:rsidRPr="00965C09">
        <w:rPr>
          <w:rFonts w:cs="Arial"/>
          <w:sz w:val="20"/>
        </w:rPr>
        <w:t xml:space="preserve"> </w:t>
      </w:r>
      <w:proofErr w:type="gramStart"/>
      <w:r w:rsidR="00737314" w:rsidRPr="00965C09">
        <w:rPr>
          <w:rFonts w:cs="Arial"/>
          <w:sz w:val="20"/>
        </w:rPr>
        <w:t>Produto :</w:t>
      </w:r>
      <w:proofErr w:type="gramEnd"/>
      <w:r w:rsidR="00737314" w:rsidRPr="00965C09">
        <w:rPr>
          <w:rFonts w:cs="Arial"/>
          <w:sz w:val="20"/>
        </w:rPr>
        <w:t xml:space="preserve"> e</w:t>
      </w:r>
      <w:r w:rsidR="003F79B1" w:rsidRPr="00965C09">
        <w:rPr>
          <w:rFonts w:cs="Arial"/>
          <w:sz w:val="20"/>
        </w:rPr>
        <w:t>stratégias definidas</w:t>
      </w:r>
      <w:r w:rsidR="00737314" w:rsidRPr="00965C09">
        <w:rPr>
          <w:rFonts w:cs="Arial"/>
          <w:sz w:val="20"/>
        </w:rPr>
        <w:t xml:space="preserve">. Responsável: </w:t>
      </w:r>
      <w:r w:rsidR="003F79B1" w:rsidRPr="00965C09">
        <w:rPr>
          <w:rFonts w:cs="Arial"/>
          <w:sz w:val="20"/>
        </w:rPr>
        <w:t>Pleno e Mesa Diretora</w:t>
      </w:r>
      <w:r w:rsidR="00966FCD" w:rsidRPr="00965C09">
        <w:rPr>
          <w:rFonts w:cs="Arial"/>
          <w:sz w:val="20"/>
        </w:rPr>
        <w:t>. Ação: s</w:t>
      </w:r>
      <w:r w:rsidR="003F79B1" w:rsidRPr="00965C09">
        <w:rPr>
          <w:rFonts w:cs="Arial"/>
          <w:sz w:val="20"/>
        </w:rPr>
        <w:t>olicitar ao governo que torne acessível ao CNS e divulgue as avaliações que são feitas a respeito de renúncia de receita e a possível reavaliação de sua manutenção.</w:t>
      </w:r>
      <w:r w:rsidR="00966FCD" w:rsidRPr="00965C09">
        <w:rPr>
          <w:rFonts w:cs="Arial"/>
          <w:sz w:val="20"/>
        </w:rPr>
        <w:t xml:space="preserve"> Produto: s</w:t>
      </w:r>
      <w:r w:rsidR="003F79B1" w:rsidRPr="00965C09">
        <w:rPr>
          <w:rFonts w:cs="Arial"/>
          <w:sz w:val="20"/>
        </w:rPr>
        <w:t>olicitação feita</w:t>
      </w:r>
      <w:r w:rsidR="00966FCD" w:rsidRPr="00965C09">
        <w:rPr>
          <w:rFonts w:cs="Arial"/>
          <w:sz w:val="20"/>
        </w:rPr>
        <w:t xml:space="preserve">. Responsável: </w:t>
      </w:r>
      <w:r w:rsidR="003F79B1" w:rsidRPr="00965C09">
        <w:rPr>
          <w:rFonts w:cs="Arial"/>
          <w:sz w:val="20"/>
        </w:rPr>
        <w:t>COFIN e Mesa Diretora</w:t>
      </w:r>
      <w:r w:rsidR="00966FCD" w:rsidRPr="00965C09">
        <w:rPr>
          <w:rFonts w:cs="Arial"/>
          <w:sz w:val="20"/>
        </w:rPr>
        <w:t>. Ação: c</w:t>
      </w:r>
      <w:r w:rsidR="003F79B1" w:rsidRPr="00965C09">
        <w:rPr>
          <w:rFonts w:cs="Arial"/>
          <w:sz w:val="20"/>
        </w:rPr>
        <w:t>onstruir agenda com MPOG (Ministério do Planejamento Orçamento e Gestão) para que aplicação mínima em ações e serviços públicos de saúde seja considerada como despesa obrigatória.</w:t>
      </w:r>
      <w:r w:rsidR="00966FCD" w:rsidRPr="00965C09">
        <w:rPr>
          <w:rFonts w:cs="Arial"/>
          <w:sz w:val="20"/>
        </w:rPr>
        <w:t xml:space="preserve"> Atividade: i</w:t>
      </w:r>
      <w:r w:rsidR="003F79B1" w:rsidRPr="00965C09">
        <w:rPr>
          <w:rFonts w:cs="Arial"/>
          <w:sz w:val="20"/>
        </w:rPr>
        <w:t>dentificar fontes de financiamento permanente e necessária para plena execução da política de saúde.</w:t>
      </w:r>
      <w:r w:rsidR="00966FCD" w:rsidRPr="00965C09">
        <w:rPr>
          <w:rFonts w:cs="Arial"/>
          <w:sz w:val="20"/>
        </w:rPr>
        <w:t xml:space="preserve"> Produto: a</w:t>
      </w:r>
      <w:r w:rsidR="003F79B1" w:rsidRPr="00965C09">
        <w:rPr>
          <w:rFonts w:cs="Arial"/>
          <w:sz w:val="20"/>
        </w:rPr>
        <w:t>genda construída</w:t>
      </w:r>
      <w:r w:rsidR="00966FCD" w:rsidRPr="00965C09">
        <w:rPr>
          <w:rFonts w:cs="Arial"/>
          <w:sz w:val="20"/>
        </w:rPr>
        <w:t xml:space="preserve">. Responsável: </w:t>
      </w:r>
      <w:r w:rsidR="003F79B1" w:rsidRPr="00965C09">
        <w:rPr>
          <w:rFonts w:cs="Arial"/>
          <w:sz w:val="20"/>
        </w:rPr>
        <w:t>Presidência e Mesa Diretora</w:t>
      </w:r>
      <w:r w:rsidR="00966FCD" w:rsidRPr="00965C09">
        <w:rPr>
          <w:rFonts w:cs="Arial"/>
          <w:sz w:val="20"/>
        </w:rPr>
        <w:t>. Ação: f</w:t>
      </w:r>
      <w:r w:rsidR="003F79B1" w:rsidRPr="00965C09">
        <w:rPr>
          <w:rFonts w:cs="Arial"/>
          <w:sz w:val="20"/>
        </w:rPr>
        <w:t>iscalizar o ressarcimento do SUS.</w:t>
      </w:r>
      <w:r w:rsidR="00966FCD" w:rsidRPr="00965C09">
        <w:rPr>
          <w:rFonts w:cs="Arial"/>
          <w:sz w:val="20"/>
        </w:rPr>
        <w:t xml:space="preserve"> Atividade: f</w:t>
      </w:r>
      <w:r w:rsidR="003F79B1" w:rsidRPr="00965C09">
        <w:rPr>
          <w:rFonts w:cs="Arial"/>
          <w:sz w:val="20"/>
        </w:rPr>
        <w:t>iscalização feita</w:t>
      </w:r>
      <w:r w:rsidR="00966FCD" w:rsidRPr="00965C09">
        <w:rPr>
          <w:rFonts w:cs="Arial"/>
          <w:sz w:val="20"/>
        </w:rPr>
        <w:t xml:space="preserve">. Responsável: </w:t>
      </w:r>
      <w:r w:rsidR="003F79B1" w:rsidRPr="00965C09">
        <w:rPr>
          <w:rFonts w:cs="Arial"/>
          <w:sz w:val="20"/>
        </w:rPr>
        <w:t>COFIN e Mesa Diretora</w:t>
      </w:r>
      <w:r w:rsidR="00966FCD" w:rsidRPr="00965C09">
        <w:rPr>
          <w:rFonts w:cs="Arial"/>
          <w:sz w:val="20"/>
        </w:rPr>
        <w:t>. Ação: m</w:t>
      </w:r>
      <w:r w:rsidR="003F79B1" w:rsidRPr="00965C09">
        <w:rPr>
          <w:rFonts w:cs="Arial"/>
          <w:sz w:val="20"/>
        </w:rPr>
        <w:t>onitorar mensalmente as transferências fundo a fundo.</w:t>
      </w:r>
      <w:r w:rsidR="00966FCD" w:rsidRPr="00965C09">
        <w:rPr>
          <w:rFonts w:cs="Arial"/>
          <w:sz w:val="20"/>
        </w:rPr>
        <w:t xml:space="preserve"> Atividades: r</w:t>
      </w:r>
      <w:r w:rsidR="003F79B1" w:rsidRPr="00965C09">
        <w:rPr>
          <w:rFonts w:cs="Arial"/>
          <w:sz w:val="20"/>
        </w:rPr>
        <w:t>ealizar levantamento de informações junto ao CONASS, CONASEMS e Conselhos sobre dotação orçamentária dos conselhos de saúde.</w:t>
      </w:r>
      <w:r w:rsidR="00966FCD" w:rsidRPr="00965C09">
        <w:rPr>
          <w:rFonts w:cs="Arial"/>
          <w:sz w:val="20"/>
        </w:rPr>
        <w:t xml:space="preserve"> </w:t>
      </w:r>
      <w:r w:rsidR="003F79B1" w:rsidRPr="00965C09">
        <w:rPr>
          <w:rFonts w:cs="Arial"/>
          <w:sz w:val="20"/>
        </w:rPr>
        <w:tab/>
        <w:t>Monitorar o destino dos recursos transferidos aos estados e municípios – propor diálogo com órgãos de controle para possibilitar melhor fiscalização e monitoramento do fluxo de recursos.</w:t>
      </w:r>
      <w:r w:rsidR="00966FCD" w:rsidRPr="00965C09">
        <w:rPr>
          <w:rFonts w:cs="Arial"/>
          <w:sz w:val="20"/>
        </w:rPr>
        <w:t xml:space="preserve"> Produto: t</w:t>
      </w:r>
      <w:r w:rsidR="003F79B1" w:rsidRPr="00965C09">
        <w:rPr>
          <w:rFonts w:cs="Arial"/>
          <w:sz w:val="20"/>
        </w:rPr>
        <w:t>ransferências monitoradas</w:t>
      </w:r>
      <w:r w:rsidR="00966FCD" w:rsidRPr="00965C09">
        <w:rPr>
          <w:rFonts w:cs="Arial"/>
          <w:sz w:val="20"/>
        </w:rPr>
        <w:t xml:space="preserve">. Responsável: COFIN </w:t>
      </w:r>
      <w:r w:rsidR="003F79B1" w:rsidRPr="00965C09">
        <w:rPr>
          <w:rFonts w:cs="Arial"/>
          <w:sz w:val="20"/>
        </w:rPr>
        <w:t>e Mesa Diretora</w:t>
      </w:r>
      <w:r w:rsidR="00966FCD" w:rsidRPr="00965C09">
        <w:rPr>
          <w:rFonts w:cs="Arial"/>
          <w:sz w:val="20"/>
        </w:rPr>
        <w:t xml:space="preserve">. </w:t>
      </w:r>
      <w:r w:rsidR="003F79B1" w:rsidRPr="00965C09">
        <w:rPr>
          <w:rFonts w:cs="Arial"/>
          <w:sz w:val="20"/>
        </w:rPr>
        <w:t>Ação: Definir a comissão específica que fará o adequado monitoramento de eventuais desperdícios e falta de materiais e medicamentos.</w:t>
      </w:r>
      <w:r w:rsidR="00C42DD9" w:rsidRPr="00965C09">
        <w:rPr>
          <w:rFonts w:cs="Arial"/>
          <w:sz w:val="20"/>
        </w:rPr>
        <w:t xml:space="preserve"> </w:t>
      </w:r>
      <w:r w:rsidR="003F79B1" w:rsidRPr="00965C09">
        <w:rPr>
          <w:rFonts w:cs="Arial"/>
          <w:sz w:val="20"/>
        </w:rPr>
        <w:t>Produto: Comissão definida. Responsável: Mesa Diretora</w:t>
      </w:r>
      <w:r w:rsidR="00966FCD" w:rsidRPr="00965C09">
        <w:rPr>
          <w:rFonts w:cs="Arial"/>
          <w:sz w:val="20"/>
        </w:rPr>
        <w:t xml:space="preserve">. </w:t>
      </w:r>
      <w:r w:rsidR="003F79B1" w:rsidRPr="00965C09">
        <w:rPr>
          <w:rFonts w:cs="Arial"/>
          <w:sz w:val="20"/>
        </w:rPr>
        <w:t xml:space="preserve">Ação: articular o CNS com o TCU, CNMP e CNJ para garantir os recursos necessários para </w:t>
      </w:r>
      <w:proofErr w:type="gramStart"/>
      <w:r w:rsidR="003F79B1" w:rsidRPr="00965C09">
        <w:rPr>
          <w:rFonts w:cs="Arial"/>
          <w:sz w:val="20"/>
        </w:rPr>
        <w:t>implementação</w:t>
      </w:r>
      <w:proofErr w:type="gramEnd"/>
      <w:r w:rsidR="003F79B1" w:rsidRPr="00965C09">
        <w:rPr>
          <w:rFonts w:cs="Arial"/>
          <w:sz w:val="20"/>
        </w:rPr>
        <w:t xml:space="preserve"> integral do SUS. Produto: articulação feita. Responsável: COFIN e Mesa Diretora</w:t>
      </w:r>
      <w:r w:rsidR="00966FCD" w:rsidRPr="00965C09">
        <w:rPr>
          <w:rFonts w:cs="Arial"/>
          <w:sz w:val="20"/>
        </w:rPr>
        <w:t xml:space="preserve">. </w:t>
      </w:r>
      <w:r w:rsidR="003F79B1" w:rsidRPr="00965C09">
        <w:rPr>
          <w:rFonts w:cs="Arial"/>
          <w:b/>
          <w:sz w:val="20"/>
        </w:rPr>
        <w:t xml:space="preserve">Objetivo: </w:t>
      </w:r>
      <w:proofErr w:type="gramStart"/>
      <w:r w:rsidR="003F79B1" w:rsidRPr="00965C09">
        <w:rPr>
          <w:rFonts w:cs="Arial"/>
          <w:b/>
          <w:sz w:val="20"/>
        </w:rPr>
        <w:t>6</w:t>
      </w:r>
      <w:proofErr w:type="gramEnd"/>
      <w:r w:rsidR="003F79B1" w:rsidRPr="00965C09">
        <w:rPr>
          <w:rFonts w:cs="Arial"/>
          <w:sz w:val="20"/>
        </w:rPr>
        <w:t>. Qualificar a participação do Controle Social na formulação e avaliação das políticas de saúde. Ação: definir estratégias para adequar as estruturas dos conselhos de saúde. Produto: estratégias definidas</w:t>
      </w:r>
      <w:r w:rsidR="00966FCD" w:rsidRPr="00965C09">
        <w:rPr>
          <w:rFonts w:cs="Arial"/>
          <w:sz w:val="20"/>
        </w:rPr>
        <w:t>.</w:t>
      </w:r>
      <w:r w:rsidR="003F79B1" w:rsidRPr="00965C09">
        <w:rPr>
          <w:rFonts w:cs="Arial"/>
          <w:sz w:val="20"/>
        </w:rPr>
        <w:t xml:space="preserve"> Responsável: Mesa Diretora. Ação: integrar as estratégias de educação permanente e popular nas ferramentas e processos de controle social.</w:t>
      </w:r>
      <w:r w:rsidR="00471DC3" w:rsidRPr="00965C09">
        <w:rPr>
          <w:rFonts w:cs="Arial"/>
          <w:sz w:val="20"/>
        </w:rPr>
        <w:t xml:space="preserve"> </w:t>
      </w:r>
      <w:r w:rsidR="003F79B1" w:rsidRPr="00965C09">
        <w:rPr>
          <w:rFonts w:cs="Arial"/>
          <w:sz w:val="20"/>
        </w:rPr>
        <w:t xml:space="preserve">Produto: estratégias de educação popular incorporadas. Responsável: Pleno e Mesa Diretora. Ação: participar ativamente do Fórum </w:t>
      </w:r>
      <w:proofErr w:type="spellStart"/>
      <w:r w:rsidR="003F79B1" w:rsidRPr="00965C09">
        <w:rPr>
          <w:rFonts w:cs="Arial"/>
          <w:sz w:val="20"/>
        </w:rPr>
        <w:t>Interconselhos</w:t>
      </w:r>
      <w:proofErr w:type="spellEnd"/>
      <w:r w:rsidR="003F79B1" w:rsidRPr="00965C09">
        <w:rPr>
          <w:rFonts w:cs="Arial"/>
          <w:sz w:val="20"/>
        </w:rPr>
        <w:t xml:space="preserve">, garantindo o retorno adequado e sistematizado da representação ao CNS nesta e outras instâncias onde o CNS participa. Produto: Retorno dos representantes do CNS no Fórum </w:t>
      </w:r>
      <w:proofErr w:type="spellStart"/>
      <w:r w:rsidR="003F79B1" w:rsidRPr="00965C09">
        <w:rPr>
          <w:rFonts w:cs="Arial"/>
          <w:sz w:val="20"/>
        </w:rPr>
        <w:t>Interconselhos</w:t>
      </w:r>
      <w:proofErr w:type="spellEnd"/>
      <w:r w:rsidR="003F79B1" w:rsidRPr="00965C09">
        <w:rPr>
          <w:rFonts w:cs="Arial"/>
          <w:sz w:val="20"/>
        </w:rPr>
        <w:t>. Responsável: Presidência e Mesa Diretora. Ação: Criar fórum entre Mesa Diretora e representantes do CNS em outras instâncias e estabelecer mecanismo de prestação de contas e análise (apresentação de relatório ou informe sobre participação) para manutenção da representação.</w:t>
      </w:r>
      <w:r w:rsidR="00966FCD" w:rsidRPr="00965C09">
        <w:rPr>
          <w:rFonts w:cs="Arial"/>
          <w:sz w:val="20"/>
        </w:rPr>
        <w:t xml:space="preserve"> </w:t>
      </w:r>
      <w:r w:rsidR="003F79B1" w:rsidRPr="00965C09">
        <w:rPr>
          <w:rFonts w:cs="Arial"/>
          <w:sz w:val="20"/>
        </w:rPr>
        <w:t xml:space="preserve">Produto: Fórum criado. Responsável: Mesa Diretora. Ação: monitorar a execução das propostas da 15ª CNS e das demais Conferências de Saúde. Produto: Relatório anual de monitoramento. Responsável: Pleno /Secretaria Executiva. Ação: Definir estratégia que garanta participação de mais conselheiros nas atividades e representações do CNS. Produto: Estratégia definida. Responsável: Pleno e Mesa Diretora. Ação: promover eventos nacionais com órgãos do poder público, movimentos </w:t>
      </w:r>
      <w:proofErr w:type="gramStart"/>
      <w:r w:rsidR="003F79B1" w:rsidRPr="00965C09">
        <w:rPr>
          <w:rFonts w:cs="Arial"/>
          <w:sz w:val="20"/>
        </w:rPr>
        <w:t>sociais e judiciário</w:t>
      </w:r>
      <w:proofErr w:type="gramEnd"/>
      <w:r w:rsidR="003F79B1" w:rsidRPr="00965C09">
        <w:rPr>
          <w:rFonts w:cs="Arial"/>
          <w:sz w:val="20"/>
        </w:rPr>
        <w:t xml:space="preserve"> para Educação Permanente dos Conselheiros acerca das leis, direitos, deveres e caráter deliberativos do Controle Social.</w:t>
      </w:r>
      <w:r w:rsidR="00966FCD" w:rsidRPr="00965C09">
        <w:rPr>
          <w:rFonts w:cs="Arial"/>
          <w:sz w:val="20"/>
        </w:rPr>
        <w:t xml:space="preserve"> </w:t>
      </w:r>
      <w:r w:rsidR="003F79B1" w:rsidRPr="00965C09">
        <w:rPr>
          <w:rFonts w:cs="Arial"/>
          <w:sz w:val="20"/>
        </w:rPr>
        <w:t xml:space="preserve">Produto: eventos realizados. Responsável: Mesa Diretora e Comissão de Educação Permanente. Ação: </w:t>
      </w:r>
      <w:r w:rsidR="003F79B1" w:rsidRPr="00965C09">
        <w:rPr>
          <w:rFonts w:cs="Arial"/>
          <w:sz w:val="20"/>
        </w:rPr>
        <w:tab/>
        <w:t xml:space="preserve">Garantir articulação com órgãos do poder público, movimentos </w:t>
      </w:r>
      <w:proofErr w:type="gramStart"/>
      <w:r w:rsidR="003F79B1" w:rsidRPr="00965C09">
        <w:rPr>
          <w:rFonts w:cs="Arial"/>
          <w:sz w:val="20"/>
        </w:rPr>
        <w:t>sociais e judiciário visando legitimar o caráter deliberativo do Conselho</w:t>
      </w:r>
      <w:proofErr w:type="gramEnd"/>
      <w:r w:rsidR="003F79B1" w:rsidRPr="00965C09">
        <w:rPr>
          <w:rFonts w:cs="Arial"/>
          <w:sz w:val="20"/>
        </w:rPr>
        <w:t>. Produto: articulações efetivadas. Responsável: Mesa Diretora. Ação: estimular o rodízio de participação de conselheiros nacionais nas atividades e representações do CNS.</w:t>
      </w:r>
      <w:r w:rsidR="00966FCD" w:rsidRPr="00965C09">
        <w:rPr>
          <w:rFonts w:cs="Arial"/>
          <w:sz w:val="20"/>
        </w:rPr>
        <w:t xml:space="preserve"> </w:t>
      </w:r>
      <w:r w:rsidR="003F79B1" w:rsidRPr="00965C09">
        <w:rPr>
          <w:rFonts w:cs="Arial"/>
          <w:sz w:val="20"/>
        </w:rPr>
        <w:t>Produto: rodízio implantado. Responsável: Pleno e Mesa Diretora</w:t>
      </w:r>
      <w:r w:rsidR="00966FCD" w:rsidRPr="00965C09">
        <w:rPr>
          <w:rFonts w:cs="Arial"/>
          <w:sz w:val="20"/>
        </w:rPr>
        <w:t xml:space="preserve">. </w:t>
      </w:r>
      <w:r w:rsidR="003F79B1" w:rsidRPr="00965C09">
        <w:rPr>
          <w:rFonts w:cs="Arial"/>
          <w:b/>
          <w:sz w:val="20"/>
        </w:rPr>
        <w:t xml:space="preserve">Objetivo </w:t>
      </w:r>
      <w:proofErr w:type="gramStart"/>
      <w:r w:rsidR="003F79B1" w:rsidRPr="00965C09">
        <w:rPr>
          <w:rFonts w:cs="Arial"/>
          <w:b/>
          <w:sz w:val="20"/>
        </w:rPr>
        <w:t>7</w:t>
      </w:r>
      <w:proofErr w:type="gramEnd"/>
      <w:r w:rsidR="003F79B1" w:rsidRPr="00965C09">
        <w:rPr>
          <w:rFonts w:cs="Arial"/>
          <w:sz w:val="20"/>
        </w:rPr>
        <w:t>. Promover a participação dos conselhos de saúde na regionalização e na gestão do SUS regional. Ação:</w:t>
      </w:r>
      <w:r w:rsidR="001B0F67" w:rsidRPr="00965C09">
        <w:rPr>
          <w:rFonts w:cs="Arial"/>
          <w:sz w:val="20"/>
        </w:rPr>
        <w:t xml:space="preserve"> </w:t>
      </w:r>
      <w:r w:rsidR="003F79B1" w:rsidRPr="00965C09">
        <w:rPr>
          <w:rFonts w:cs="Arial"/>
          <w:sz w:val="20"/>
        </w:rPr>
        <w:t>realizar oficinas macrorregionais para articulação e fortalecimento do controle social, possibilitando o intercâmbio de boas experiências.</w:t>
      </w:r>
      <w:r w:rsidR="00471DC3" w:rsidRPr="00965C09">
        <w:rPr>
          <w:rFonts w:cs="Arial"/>
          <w:sz w:val="20"/>
        </w:rPr>
        <w:t xml:space="preserve"> </w:t>
      </w:r>
      <w:r w:rsidR="003F79B1" w:rsidRPr="00965C09">
        <w:rPr>
          <w:rFonts w:cs="Arial"/>
          <w:sz w:val="20"/>
        </w:rPr>
        <w:t>Produto: oficinas realizadas. Responsável: Mesa Diretora. Ação: definir estratégias de participação do controle social na realidade indígena e de outras populações em situação de vulnerabilidade (quilombolas, população em situação de rua entre outros).</w:t>
      </w:r>
      <w:r w:rsidR="001B0F67" w:rsidRPr="00965C09">
        <w:rPr>
          <w:rFonts w:cs="Arial"/>
          <w:sz w:val="20"/>
        </w:rPr>
        <w:t xml:space="preserve"> </w:t>
      </w:r>
      <w:r w:rsidR="003F79B1" w:rsidRPr="00965C09">
        <w:rPr>
          <w:rFonts w:cs="Arial"/>
          <w:sz w:val="20"/>
        </w:rPr>
        <w:lastRenderedPageBreak/>
        <w:t xml:space="preserve">Produto: Estratégias definidas. Responsável: Mesa Diretora e Comissão de Políticas de Promoção de Equidade. Ação: definir estratégias de participação de conselheiros nacionais em âmbito </w:t>
      </w:r>
      <w:proofErr w:type="spellStart"/>
      <w:r w:rsidR="003F79B1" w:rsidRPr="00965C09">
        <w:rPr>
          <w:rFonts w:cs="Arial"/>
          <w:sz w:val="20"/>
        </w:rPr>
        <w:t>locorregional</w:t>
      </w:r>
      <w:proofErr w:type="spellEnd"/>
      <w:r w:rsidR="003F79B1" w:rsidRPr="00965C09">
        <w:rPr>
          <w:rFonts w:cs="Arial"/>
          <w:sz w:val="20"/>
        </w:rPr>
        <w:t xml:space="preserve"> nas instâncias colegiadas do SUS.</w:t>
      </w:r>
      <w:r w:rsidR="00966FCD" w:rsidRPr="00965C09">
        <w:rPr>
          <w:rFonts w:cs="Arial"/>
          <w:sz w:val="20"/>
        </w:rPr>
        <w:t xml:space="preserve"> </w:t>
      </w:r>
      <w:r w:rsidR="003F79B1" w:rsidRPr="00965C09">
        <w:rPr>
          <w:rFonts w:cs="Arial"/>
          <w:sz w:val="20"/>
        </w:rPr>
        <w:t xml:space="preserve">Produto: estratégias definidas. Responsável: Mesa Diretora. Ação: promover encontros nas regiões com conselheiros em parceria com conselhos estaduais para debater o SUS regional e a regionalização e envolver conselhos municipais. Produto: encontros realizados. Responsável: Mesa Diretora. Ação: definir estratégias de participação do controle social na realidade indígena. Produto: estratégias definidas. Responsável: Mesa Diretora. Objetivo </w:t>
      </w:r>
      <w:proofErr w:type="gramStart"/>
      <w:r w:rsidR="003F79B1" w:rsidRPr="00965C09">
        <w:rPr>
          <w:rFonts w:cs="Arial"/>
          <w:sz w:val="20"/>
        </w:rPr>
        <w:t>8</w:t>
      </w:r>
      <w:proofErr w:type="gramEnd"/>
      <w:r w:rsidR="003F79B1" w:rsidRPr="00965C09">
        <w:rPr>
          <w:rFonts w:cs="Arial"/>
          <w:sz w:val="20"/>
        </w:rPr>
        <w:t xml:space="preserve">. Promover a valorização do trabalhador e a </w:t>
      </w:r>
      <w:proofErr w:type="spellStart"/>
      <w:r w:rsidR="003F79B1" w:rsidRPr="00965C09">
        <w:rPr>
          <w:rFonts w:cs="Arial"/>
          <w:sz w:val="20"/>
        </w:rPr>
        <w:t>desprecarização</w:t>
      </w:r>
      <w:proofErr w:type="spellEnd"/>
      <w:r w:rsidR="003F79B1" w:rsidRPr="00965C09">
        <w:rPr>
          <w:rFonts w:cs="Arial"/>
          <w:sz w:val="20"/>
        </w:rPr>
        <w:t xml:space="preserve"> das relações de trabalho no SUS. Ação: articular ações conjuntas do CNS com os observatórios de Recursos Humanos em Saúde existentes. Produto: Ações conjuntas realizadas. Responsável: Mesa</w:t>
      </w:r>
      <w:r w:rsidR="00966FCD" w:rsidRPr="00965C09">
        <w:rPr>
          <w:rFonts w:cs="Arial"/>
          <w:sz w:val="20"/>
        </w:rPr>
        <w:t xml:space="preserve"> </w:t>
      </w:r>
      <w:r w:rsidR="003F79B1" w:rsidRPr="00965C09">
        <w:rPr>
          <w:rFonts w:cs="Arial"/>
          <w:sz w:val="20"/>
        </w:rPr>
        <w:t>Diretora e Secretaria Executiva. Ação: reforçar a participação da SEGETS no debate da precarização do trabalho em saúde. Produto: proposição feita. Responsável: Mesa Diretora e CIRHT. Ação: solicitar que a Assessoria Parlamentar monitore os Projetos de Lei referentes aos direitos trabalhistas na área da saúde.</w:t>
      </w:r>
      <w:r w:rsidR="00966FCD" w:rsidRPr="00965C09">
        <w:rPr>
          <w:rFonts w:cs="Arial"/>
          <w:sz w:val="20"/>
        </w:rPr>
        <w:t xml:space="preserve"> </w:t>
      </w:r>
      <w:r w:rsidR="003F79B1" w:rsidRPr="00965C09">
        <w:rPr>
          <w:rFonts w:cs="Arial"/>
          <w:sz w:val="20"/>
        </w:rPr>
        <w:t xml:space="preserve">Produto: solicitação feita. Responsável: Mesa Diretora/CIST e Assessoria Parlamentar. Ação: promover um seminário em parceria com o DIESAT com a pauta da precarização do trabalho em saúde. Produto: seminário realizado. Responsável: Mesa Diretora e CIST. Ação: estabelecer na agenda do CNS a discussão sobre a carreira para o SUS. Produto: agenda estabelecida. Responsável: Mesa Diretora e CIRHT. </w:t>
      </w:r>
      <w:r w:rsidR="003F79B1" w:rsidRPr="00965C09">
        <w:rPr>
          <w:rFonts w:cs="Arial"/>
          <w:b/>
          <w:sz w:val="20"/>
        </w:rPr>
        <w:t xml:space="preserve">Objetivo </w:t>
      </w:r>
      <w:proofErr w:type="gramStart"/>
      <w:r w:rsidR="003F79B1" w:rsidRPr="00965C09">
        <w:rPr>
          <w:rFonts w:cs="Arial"/>
          <w:b/>
          <w:sz w:val="20"/>
        </w:rPr>
        <w:t>9</w:t>
      </w:r>
      <w:proofErr w:type="gramEnd"/>
      <w:r w:rsidR="003F79B1" w:rsidRPr="00965C09">
        <w:rPr>
          <w:rFonts w:cs="Arial"/>
          <w:b/>
          <w:sz w:val="20"/>
        </w:rPr>
        <w:t>:</w:t>
      </w:r>
      <w:r w:rsidR="003F79B1" w:rsidRPr="00965C09">
        <w:rPr>
          <w:rFonts w:cs="Arial"/>
          <w:sz w:val="20"/>
        </w:rPr>
        <w:t xml:space="preserve">  Apoiar a implementação da Política Nacional de Educação Permanente no SUS. Ação: ampliar a equipe de assessoria técnica da CIRH conforme demanda. Produto: assessoria ampliada. Responsável: Mesa Diretora e Secretaria Executiva. Ação: acompanhar a </w:t>
      </w:r>
      <w:proofErr w:type="gramStart"/>
      <w:r w:rsidR="003F79B1" w:rsidRPr="00965C09">
        <w:rPr>
          <w:rFonts w:cs="Arial"/>
          <w:sz w:val="20"/>
        </w:rPr>
        <w:t>implementação</w:t>
      </w:r>
      <w:proofErr w:type="gramEnd"/>
      <w:r w:rsidR="003F79B1" w:rsidRPr="00965C09">
        <w:rPr>
          <w:rFonts w:cs="Arial"/>
          <w:sz w:val="20"/>
        </w:rPr>
        <w:t xml:space="preserve"> e a implantação da Política Nacional de Educação Permanente junto a SGTES. Produto: Política monitorada. Responsável</w:t>
      </w:r>
      <w:r w:rsidR="003F79B1" w:rsidRPr="00965C09">
        <w:rPr>
          <w:rFonts w:cs="Arial"/>
          <w:i/>
          <w:sz w:val="20"/>
        </w:rPr>
        <w:t xml:space="preserve">: </w:t>
      </w:r>
      <w:r w:rsidR="003F79B1" w:rsidRPr="00965C09">
        <w:rPr>
          <w:rFonts w:cs="Arial"/>
          <w:sz w:val="20"/>
        </w:rPr>
        <w:t xml:space="preserve">Mesa Diretora e Comissão de Educação Permanente. </w:t>
      </w:r>
      <w:r w:rsidR="003F79B1" w:rsidRPr="00965C09">
        <w:rPr>
          <w:rFonts w:cs="Arial"/>
          <w:i/>
          <w:sz w:val="20"/>
        </w:rPr>
        <w:t xml:space="preserve">Ação: </w:t>
      </w:r>
      <w:r w:rsidR="003F79B1" w:rsidRPr="00965C09">
        <w:rPr>
          <w:rFonts w:cs="Arial"/>
          <w:sz w:val="20"/>
        </w:rPr>
        <w:t>incluir o tema das relações de trabalho em saúde na CIRH.</w:t>
      </w:r>
      <w:r w:rsidR="003F79B1" w:rsidRPr="00965C09">
        <w:rPr>
          <w:rFonts w:cs="Arial"/>
          <w:i/>
          <w:sz w:val="20"/>
        </w:rPr>
        <w:t xml:space="preserve"> Produto: </w:t>
      </w:r>
      <w:r w:rsidR="003F79B1" w:rsidRPr="00965C09">
        <w:rPr>
          <w:rFonts w:cs="Arial"/>
          <w:sz w:val="20"/>
        </w:rPr>
        <w:t xml:space="preserve">Item incluído na Pauta. </w:t>
      </w:r>
      <w:r w:rsidR="00966FCD" w:rsidRPr="00965C09">
        <w:rPr>
          <w:rFonts w:cs="Arial"/>
          <w:sz w:val="20"/>
        </w:rPr>
        <w:t>Ação: a</w:t>
      </w:r>
      <w:r w:rsidR="003F79B1" w:rsidRPr="00965C09">
        <w:rPr>
          <w:rFonts w:cs="Arial"/>
          <w:sz w:val="20"/>
        </w:rPr>
        <w:t>mpliar o</w:t>
      </w:r>
      <w:r w:rsidR="001B0F67" w:rsidRPr="00965C09">
        <w:rPr>
          <w:rFonts w:cs="Arial"/>
          <w:sz w:val="20"/>
        </w:rPr>
        <w:t xml:space="preserve"> </w:t>
      </w:r>
      <w:r w:rsidR="003F79B1" w:rsidRPr="00965C09">
        <w:rPr>
          <w:rFonts w:cs="Arial"/>
          <w:sz w:val="20"/>
        </w:rPr>
        <w:t>debate do CNS sobre o significado da Política de Educação Permanente para o SUS e da Educação Popular.</w:t>
      </w:r>
      <w:r w:rsidR="00966FCD" w:rsidRPr="00965C09">
        <w:rPr>
          <w:rFonts w:cs="Arial"/>
          <w:sz w:val="20"/>
        </w:rPr>
        <w:t xml:space="preserve"> Produto: d</w:t>
      </w:r>
      <w:r w:rsidR="003F79B1" w:rsidRPr="00965C09">
        <w:rPr>
          <w:rFonts w:cs="Arial"/>
          <w:sz w:val="20"/>
        </w:rPr>
        <w:t>ebate realizado</w:t>
      </w:r>
      <w:r w:rsidR="00966FCD" w:rsidRPr="00965C09">
        <w:rPr>
          <w:rFonts w:cs="Arial"/>
          <w:sz w:val="20"/>
        </w:rPr>
        <w:t>. Responsável:</w:t>
      </w:r>
      <w:r w:rsidR="001B0F67" w:rsidRPr="00965C09">
        <w:rPr>
          <w:rFonts w:cs="Arial"/>
          <w:sz w:val="20"/>
        </w:rPr>
        <w:t xml:space="preserve"> </w:t>
      </w:r>
      <w:r w:rsidR="003F79B1" w:rsidRPr="00965C09">
        <w:rPr>
          <w:rFonts w:cs="Arial"/>
          <w:sz w:val="20"/>
        </w:rPr>
        <w:t>Mesa Diretora e Comissão de Educação Permanente</w:t>
      </w:r>
      <w:r w:rsidR="00966FCD" w:rsidRPr="00965C09">
        <w:rPr>
          <w:rFonts w:cs="Arial"/>
          <w:sz w:val="20"/>
        </w:rPr>
        <w:t xml:space="preserve">. </w:t>
      </w:r>
      <w:r w:rsidR="00966FCD" w:rsidRPr="00965C09">
        <w:rPr>
          <w:rFonts w:cs="Arial"/>
          <w:b/>
          <w:sz w:val="20"/>
        </w:rPr>
        <w:t xml:space="preserve">Objetivo </w:t>
      </w:r>
      <w:r w:rsidR="003F79B1" w:rsidRPr="00965C09">
        <w:rPr>
          <w:rFonts w:cs="Arial"/>
          <w:b/>
          <w:sz w:val="20"/>
        </w:rPr>
        <w:t>10.</w:t>
      </w:r>
      <w:r w:rsidR="003F79B1" w:rsidRPr="00965C09">
        <w:rPr>
          <w:rFonts w:cs="Arial"/>
          <w:sz w:val="20"/>
        </w:rPr>
        <w:t xml:space="preserve"> Ordenar e regular a formação profissional em saúde.</w:t>
      </w:r>
      <w:r w:rsidR="00E3303E" w:rsidRPr="00965C09">
        <w:rPr>
          <w:rFonts w:cs="Arial"/>
          <w:sz w:val="20"/>
        </w:rPr>
        <w:t xml:space="preserve"> Ação: re</w:t>
      </w:r>
      <w:r w:rsidR="003F79B1" w:rsidRPr="00965C09">
        <w:rPr>
          <w:rFonts w:cs="Arial"/>
          <w:sz w:val="20"/>
        </w:rPr>
        <w:t>alizar o debate sobre o conceito de Ordenação e a necessidade quantitativa e qualitativa da formação dos trabalhadores da saúde.</w:t>
      </w:r>
      <w:r w:rsidR="00E3303E" w:rsidRPr="00965C09">
        <w:rPr>
          <w:rFonts w:cs="Arial"/>
          <w:sz w:val="20"/>
        </w:rPr>
        <w:t xml:space="preserve"> Produto: de</w:t>
      </w:r>
      <w:r w:rsidR="003F79B1" w:rsidRPr="00965C09">
        <w:rPr>
          <w:rFonts w:cs="Arial"/>
          <w:sz w:val="20"/>
        </w:rPr>
        <w:t>bate realizado</w:t>
      </w:r>
      <w:r w:rsidR="00E3303E" w:rsidRPr="00965C09">
        <w:rPr>
          <w:rFonts w:cs="Arial"/>
          <w:sz w:val="20"/>
        </w:rPr>
        <w:t xml:space="preserve">. Responsável: </w:t>
      </w:r>
      <w:r w:rsidR="003F79B1" w:rsidRPr="00965C09">
        <w:rPr>
          <w:rFonts w:cs="Arial"/>
          <w:sz w:val="20"/>
        </w:rPr>
        <w:t>Mesa Diretora e CIRHT</w:t>
      </w:r>
      <w:r w:rsidR="00E3303E" w:rsidRPr="00965C09">
        <w:rPr>
          <w:rFonts w:cs="Arial"/>
          <w:sz w:val="20"/>
        </w:rPr>
        <w:t>. Ação: d</w:t>
      </w:r>
      <w:r w:rsidR="003F79B1" w:rsidRPr="00965C09">
        <w:rPr>
          <w:rFonts w:cs="Arial"/>
          <w:sz w:val="20"/>
        </w:rPr>
        <w:t>efinir estratégia de alinhamento da demanda (Responsabilidade MS) com a oferta (Responsabilidade MEC) da formação em saúde.</w:t>
      </w:r>
      <w:r w:rsidR="00E3303E" w:rsidRPr="00965C09">
        <w:rPr>
          <w:rFonts w:cs="Arial"/>
          <w:sz w:val="20"/>
        </w:rPr>
        <w:t xml:space="preserve"> Produto: e</w:t>
      </w:r>
      <w:r w:rsidR="003F79B1" w:rsidRPr="00965C09">
        <w:rPr>
          <w:rFonts w:cs="Arial"/>
          <w:sz w:val="20"/>
        </w:rPr>
        <w:t>stratégia definida</w:t>
      </w:r>
      <w:r w:rsidR="00E3303E" w:rsidRPr="00965C09">
        <w:rPr>
          <w:rFonts w:cs="Arial"/>
          <w:sz w:val="20"/>
        </w:rPr>
        <w:t xml:space="preserve">. Responsável: </w:t>
      </w:r>
      <w:r w:rsidR="003F79B1" w:rsidRPr="00965C09">
        <w:rPr>
          <w:rFonts w:cs="Arial"/>
          <w:sz w:val="20"/>
        </w:rPr>
        <w:t>Mesa Diretora e CIRHT</w:t>
      </w:r>
      <w:r w:rsidR="00E3303E" w:rsidRPr="00965C09">
        <w:rPr>
          <w:rFonts w:cs="Arial"/>
          <w:sz w:val="20"/>
        </w:rPr>
        <w:t>. Ação: d</w:t>
      </w:r>
      <w:r w:rsidR="003F79B1" w:rsidRPr="00965C09">
        <w:rPr>
          <w:rFonts w:cs="Arial"/>
          <w:sz w:val="20"/>
        </w:rPr>
        <w:t>efinir estratégia para buscar meios para garantir estudo da Política Nacional de Saúde em todo o processo de formação em saúde, desde o ciclo básico.</w:t>
      </w:r>
      <w:r w:rsidR="00471DC3" w:rsidRPr="00965C09">
        <w:rPr>
          <w:rFonts w:cs="Arial"/>
          <w:sz w:val="20"/>
        </w:rPr>
        <w:t xml:space="preserve"> </w:t>
      </w:r>
      <w:r w:rsidR="00E3303E" w:rsidRPr="00965C09">
        <w:rPr>
          <w:rFonts w:cs="Arial"/>
          <w:sz w:val="20"/>
        </w:rPr>
        <w:t>Produto:</w:t>
      </w:r>
      <w:r w:rsidR="00471DC3" w:rsidRPr="00965C09">
        <w:rPr>
          <w:rFonts w:cs="Arial"/>
          <w:sz w:val="20"/>
        </w:rPr>
        <w:t xml:space="preserve"> e</w:t>
      </w:r>
      <w:r w:rsidR="003F79B1" w:rsidRPr="00965C09">
        <w:rPr>
          <w:rFonts w:cs="Arial"/>
          <w:sz w:val="20"/>
        </w:rPr>
        <w:t>stratégia definida</w:t>
      </w:r>
      <w:r w:rsidR="00E3303E" w:rsidRPr="00965C09">
        <w:rPr>
          <w:rFonts w:cs="Arial"/>
          <w:sz w:val="20"/>
        </w:rPr>
        <w:t>. Responsável: M</w:t>
      </w:r>
      <w:r w:rsidR="003F79B1" w:rsidRPr="00965C09">
        <w:rPr>
          <w:rFonts w:cs="Arial"/>
          <w:sz w:val="20"/>
        </w:rPr>
        <w:t>esa Diretora e CIRHT</w:t>
      </w:r>
      <w:r w:rsidR="00E3303E" w:rsidRPr="00965C09">
        <w:rPr>
          <w:rFonts w:cs="Arial"/>
          <w:sz w:val="20"/>
        </w:rPr>
        <w:t>. Ação: e</w:t>
      </w:r>
      <w:r w:rsidR="003F79B1" w:rsidRPr="00965C09">
        <w:rPr>
          <w:rFonts w:cs="Arial"/>
          <w:sz w:val="20"/>
        </w:rPr>
        <w:t>laborar um diagnóstico da formação em saúde no Brasil em parceria com representantes das Instituições Formadoras e MEC para assegurar o compromisso da formação com o SUS.</w:t>
      </w:r>
      <w:r w:rsidR="00E3303E" w:rsidRPr="00965C09">
        <w:rPr>
          <w:rFonts w:cs="Arial"/>
          <w:sz w:val="20"/>
        </w:rPr>
        <w:t xml:space="preserve"> Produto: d</w:t>
      </w:r>
      <w:r w:rsidR="003F79B1" w:rsidRPr="00965C09">
        <w:rPr>
          <w:rFonts w:cs="Arial"/>
          <w:sz w:val="20"/>
        </w:rPr>
        <w:t>iagnóstico elaborado</w:t>
      </w:r>
      <w:r w:rsidR="00E3303E" w:rsidRPr="00965C09">
        <w:rPr>
          <w:rFonts w:cs="Arial"/>
          <w:sz w:val="20"/>
        </w:rPr>
        <w:t xml:space="preserve">. Responsável: </w:t>
      </w:r>
      <w:r w:rsidR="003F79B1" w:rsidRPr="00965C09">
        <w:rPr>
          <w:rFonts w:cs="Arial"/>
          <w:sz w:val="20"/>
        </w:rPr>
        <w:t>Mesa Diretora e CIRHT</w:t>
      </w:r>
      <w:r w:rsidR="00E3303E" w:rsidRPr="00965C09">
        <w:rPr>
          <w:rFonts w:cs="Arial"/>
          <w:sz w:val="20"/>
        </w:rPr>
        <w:t>. Ação: d</w:t>
      </w:r>
      <w:r w:rsidR="003F79B1" w:rsidRPr="00965C09">
        <w:rPr>
          <w:rFonts w:cs="Arial"/>
          <w:sz w:val="20"/>
        </w:rPr>
        <w:t>ebater e atualizar a NOB – RHSUS.</w:t>
      </w:r>
      <w:r w:rsidR="00E3303E" w:rsidRPr="00965C09">
        <w:rPr>
          <w:rFonts w:cs="Arial"/>
          <w:sz w:val="20"/>
        </w:rPr>
        <w:t xml:space="preserve"> Produto: d</w:t>
      </w:r>
      <w:r w:rsidR="003F79B1" w:rsidRPr="00965C09">
        <w:rPr>
          <w:rFonts w:cs="Arial"/>
          <w:sz w:val="20"/>
        </w:rPr>
        <w:t>ebate realizado</w:t>
      </w:r>
      <w:r w:rsidR="00E3303E" w:rsidRPr="00965C09">
        <w:rPr>
          <w:rFonts w:cs="Arial"/>
          <w:sz w:val="20"/>
        </w:rPr>
        <w:t xml:space="preserve">. Responsável: </w:t>
      </w:r>
      <w:r w:rsidR="003F79B1" w:rsidRPr="00965C09">
        <w:rPr>
          <w:rFonts w:cs="Arial"/>
          <w:sz w:val="20"/>
        </w:rPr>
        <w:t>Mesa Diretora e CIRHT</w:t>
      </w:r>
      <w:r w:rsidR="00E3303E" w:rsidRPr="00965C09">
        <w:rPr>
          <w:rFonts w:cs="Arial"/>
          <w:sz w:val="20"/>
        </w:rPr>
        <w:t>. Ação: p</w:t>
      </w:r>
      <w:r w:rsidR="003F79B1" w:rsidRPr="00965C09">
        <w:rPr>
          <w:rFonts w:cs="Arial"/>
          <w:sz w:val="20"/>
        </w:rPr>
        <w:t>ropor ao MS programas de desenvolvimento pedagógico e conceitual sobre o Sistema Único de Saúde para docentes e preceptores.</w:t>
      </w:r>
      <w:r w:rsidR="00E3303E" w:rsidRPr="00965C09">
        <w:rPr>
          <w:rFonts w:cs="Arial"/>
          <w:sz w:val="20"/>
        </w:rPr>
        <w:t xml:space="preserve"> Produto: p</w:t>
      </w:r>
      <w:r w:rsidR="003F79B1" w:rsidRPr="00965C09">
        <w:rPr>
          <w:rFonts w:cs="Arial"/>
          <w:sz w:val="20"/>
        </w:rPr>
        <w:t>roposição feita</w:t>
      </w:r>
      <w:r w:rsidR="00E3303E" w:rsidRPr="00965C09">
        <w:rPr>
          <w:rFonts w:cs="Arial"/>
          <w:sz w:val="20"/>
        </w:rPr>
        <w:t xml:space="preserve">. Responsável: </w:t>
      </w:r>
      <w:r w:rsidR="003F79B1" w:rsidRPr="00965C09">
        <w:rPr>
          <w:rFonts w:cs="Arial"/>
          <w:sz w:val="20"/>
        </w:rPr>
        <w:t>Mesa Diretora, CIRHT e Comissão de Educação Permanente</w:t>
      </w:r>
      <w:r w:rsidR="00E3303E" w:rsidRPr="00965C09">
        <w:rPr>
          <w:rFonts w:cs="Arial"/>
          <w:sz w:val="20"/>
        </w:rPr>
        <w:t>. Ação: d</w:t>
      </w:r>
      <w:r w:rsidR="003F79B1" w:rsidRPr="00965C09">
        <w:rPr>
          <w:rFonts w:cs="Arial"/>
          <w:sz w:val="20"/>
        </w:rPr>
        <w:t xml:space="preserve">efinir estratégia para potencializar os serviços de saúde como espaços políticos pedagógicos para formação dos professores e preceptores. </w:t>
      </w:r>
      <w:r w:rsidR="00E3303E" w:rsidRPr="00965C09">
        <w:rPr>
          <w:rFonts w:cs="Arial"/>
          <w:sz w:val="20"/>
        </w:rPr>
        <w:t>Produto: e</w:t>
      </w:r>
      <w:r w:rsidR="003F79B1" w:rsidRPr="00965C09">
        <w:rPr>
          <w:rFonts w:cs="Arial"/>
          <w:sz w:val="20"/>
        </w:rPr>
        <w:t>stratégia definida</w:t>
      </w:r>
      <w:r w:rsidR="00E3303E" w:rsidRPr="00965C09">
        <w:rPr>
          <w:rFonts w:cs="Arial"/>
          <w:sz w:val="20"/>
        </w:rPr>
        <w:t xml:space="preserve">. Responsável: </w:t>
      </w:r>
      <w:r w:rsidR="003F79B1" w:rsidRPr="00965C09">
        <w:rPr>
          <w:rFonts w:cs="Arial"/>
          <w:sz w:val="20"/>
        </w:rPr>
        <w:t>Mesa Diretora, CIRHT e Comissão de Educação Permanente</w:t>
      </w:r>
      <w:r w:rsidR="00E3303E" w:rsidRPr="00965C09">
        <w:rPr>
          <w:rFonts w:cs="Arial"/>
          <w:sz w:val="20"/>
        </w:rPr>
        <w:t>. Ação: d</w:t>
      </w:r>
      <w:r w:rsidR="003F79B1" w:rsidRPr="00965C09">
        <w:rPr>
          <w:rFonts w:cs="Arial"/>
          <w:sz w:val="20"/>
        </w:rPr>
        <w:t xml:space="preserve">efinir estratégia para atuação conjunta do CNS com as entidades formadoras em saúde. </w:t>
      </w:r>
      <w:r w:rsidR="00E3303E" w:rsidRPr="00965C09">
        <w:rPr>
          <w:rFonts w:cs="Arial"/>
          <w:sz w:val="20"/>
        </w:rPr>
        <w:t>Produto: e</w:t>
      </w:r>
      <w:r w:rsidR="003F79B1" w:rsidRPr="00965C09">
        <w:rPr>
          <w:rFonts w:cs="Arial"/>
          <w:sz w:val="20"/>
        </w:rPr>
        <w:t>stratégia definida</w:t>
      </w:r>
      <w:r w:rsidR="00E3303E" w:rsidRPr="00965C09">
        <w:rPr>
          <w:rFonts w:cs="Arial"/>
          <w:sz w:val="20"/>
        </w:rPr>
        <w:t xml:space="preserve">. Responsável: </w:t>
      </w:r>
      <w:r w:rsidR="003F79B1" w:rsidRPr="00965C09">
        <w:rPr>
          <w:rFonts w:cs="Arial"/>
          <w:sz w:val="20"/>
        </w:rPr>
        <w:t>Mesa Diretora, CIRHT e Comissão de Educação Permanente</w:t>
      </w:r>
      <w:r w:rsidR="00E3303E" w:rsidRPr="00965C09">
        <w:rPr>
          <w:rFonts w:cs="Arial"/>
          <w:sz w:val="20"/>
        </w:rPr>
        <w:t>. Ação: a</w:t>
      </w:r>
      <w:r w:rsidR="003F79B1" w:rsidRPr="00965C09">
        <w:rPr>
          <w:rFonts w:cs="Arial"/>
          <w:sz w:val="20"/>
        </w:rPr>
        <w:t>mpliar o acompanhamento da CIRHT a todos os cursos de formação superior e cursos técnicos em saúde</w:t>
      </w:r>
      <w:r w:rsidR="00E3303E" w:rsidRPr="00965C09">
        <w:rPr>
          <w:rFonts w:cs="Arial"/>
          <w:sz w:val="20"/>
        </w:rPr>
        <w:t xml:space="preserve">. Produto: </w:t>
      </w:r>
      <w:r w:rsidR="003F79B1" w:rsidRPr="00965C09">
        <w:rPr>
          <w:rFonts w:cs="Arial"/>
          <w:sz w:val="20"/>
        </w:rPr>
        <w:t>Relatório de acompanhamento</w:t>
      </w:r>
      <w:r w:rsidR="00E3303E" w:rsidRPr="00965C09">
        <w:rPr>
          <w:rFonts w:cs="Arial"/>
          <w:sz w:val="20"/>
        </w:rPr>
        <w:t xml:space="preserve">. Responsável: </w:t>
      </w:r>
      <w:r w:rsidR="003F79B1" w:rsidRPr="00965C09">
        <w:rPr>
          <w:rFonts w:cs="Arial"/>
          <w:sz w:val="20"/>
        </w:rPr>
        <w:t>Mesa Diretora e CIRHT</w:t>
      </w:r>
      <w:r w:rsidR="00E3303E" w:rsidRPr="00965C09">
        <w:rPr>
          <w:rFonts w:cs="Arial"/>
          <w:sz w:val="20"/>
        </w:rPr>
        <w:t>. Ação: d</w:t>
      </w:r>
      <w:r w:rsidR="003F79B1" w:rsidRPr="00965C09">
        <w:rPr>
          <w:rFonts w:cs="Arial"/>
          <w:sz w:val="20"/>
        </w:rPr>
        <w:t>efinir estratégia para validar as avaliações realizadas pela CIRHT em relação aos cursos de graduação em saúde.</w:t>
      </w:r>
      <w:r w:rsidR="00E3303E" w:rsidRPr="00965C09">
        <w:rPr>
          <w:rFonts w:cs="Arial"/>
          <w:sz w:val="20"/>
        </w:rPr>
        <w:t xml:space="preserve"> Produto: e</w:t>
      </w:r>
      <w:r w:rsidR="003F79B1" w:rsidRPr="00965C09">
        <w:rPr>
          <w:rFonts w:cs="Arial"/>
          <w:sz w:val="20"/>
        </w:rPr>
        <w:t>stratégia definida</w:t>
      </w:r>
      <w:r w:rsidR="00E3303E" w:rsidRPr="00965C09">
        <w:rPr>
          <w:rFonts w:cs="Arial"/>
          <w:sz w:val="20"/>
        </w:rPr>
        <w:t xml:space="preserve">. Responsável: </w:t>
      </w:r>
      <w:r w:rsidR="003F79B1" w:rsidRPr="00965C09">
        <w:rPr>
          <w:rFonts w:cs="Arial"/>
          <w:sz w:val="20"/>
        </w:rPr>
        <w:t>Mesa Diretora e CIRHT</w:t>
      </w:r>
      <w:r w:rsidR="00E3303E" w:rsidRPr="00965C09">
        <w:rPr>
          <w:rFonts w:cs="Arial"/>
          <w:sz w:val="20"/>
        </w:rPr>
        <w:t>. Ação: r</w:t>
      </w:r>
      <w:r w:rsidR="003F79B1" w:rsidRPr="00965C09">
        <w:rPr>
          <w:rFonts w:cs="Arial"/>
          <w:sz w:val="20"/>
        </w:rPr>
        <w:t>ealizar o debate no CNS sobre quais as necessidades de formação com base na demanda e perfil epidemiológico brasileiro.</w:t>
      </w:r>
      <w:r w:rsidR="00E3303E" w:rsidRPr="00965C09">
        <w:rPr>
          <w:rFonts w:cs="Arial"/>
          <w:sz w:val="20"/>
        </w:rPr>
        <w:t xml:space="preserve"> Produto: d</w:t>
      </w:r>
      <w:r w:rsidR="003F79B1" w:rsidRPr="00965C09">
        <w:rPr>
          <w:rFonts w:cs="Arial"/>
          <w:sz w:val="20"/>
        </w:rPr>
        <w:t>ebate realizado</w:t>
      </w:r>
      <w:r w:rsidR="00E3303E" w:rsidRPr="00965C09">
        <w:rPr>
          <w:rFonts w:cs="Arial"/>
          <w:sz w:val="20"/>
        </w:rPr>
        <w:t xml:space="preserve">. Responsável: </w:t>
      </w:r>
      <w:r w:rsidR="003F79B1" w:rsidRPr="00965C09">
        <w:rPr>
          <w:rFonts w:cs="Arial"/>
          <w:sz w:val="20"/>
        </w:rPr>
        <w:t>Mesa Diretora</w:t>
      </w:r>
      <w:r w:rsidR="00E3303E" w:rsidRPr="00965C09">
        <w:rPr>
          <w:rFonts w:cs="Arial"/>
          <w:sz w:val="20"/>
        </w:rPr>
        <w:t>. Ação: d</w:t>
      </w:r>
      <w:r w:rsidR="003F79B1" w:rsidRPr="00965C09">
        <w:rPr>
          <w:rFonts w:cs="Arial"/>
          <w:sz w:val="20"/>
        </w:rPr>
        <w:t xml:space="preserve">efinir estratégia para apoiar as descentralizações dos centros de formação em saúde respeitando as especificidades </w:t>
      </w:r>
      <w:proofErr w:type="spellStart"/>
      <w:r w:rsidR="003F79B1" w:rsidRPr="00965C09">
        <w:rPr>
          <w:rFonts w:cs="Arial"/>
          <w:sz w:val="20"/>
        </w:rPr>
        <w:t>locorregionais</w:t>
      </w:r>
      <w:proofErr w:type="spellEnd"/>
      <w:r w:rsidR="003F79B1" w:rsidRPr="00965C09">
        <w:rPr>
          <w:rFonts w:cs="Arial"/>
          <w:sz w:val="20"/>
        </w:rPr>
        <w:t>.</w:t>
      </w:r>
      <w:r w:rsidR="00E3303E" w:rsidRPr="00965C09">
        <w:rPr>
          <w:rFonts w:cs="Arial"/>
          <w:sz w:val="20"/>
        </w:rPr>
        <w:t xml:space="preserve"> Produto: e</w:t>
      </w:r>
      <w:r w:rsidR="003F79B1" w:rsidRPr="00965C09">
        <w:rPr>
          <w:rFonts w:cs="Arial"/>
          <w:sz w:val="20"/>
        </w:rPr>
        <w:t>stratégia definida</w:t>
      </w:r>
      <w:r w:rsidR="00E3303E" w:rsidRPr="00965C09">
        <w:rPr>
          <w:rFonts w:cs="Arial"/>
          <w:sz w:val="20"/>
        </w:rPr>
        <w:t xml:space="preserve">. Responsável: </w:t>
      </w:r>
      <w:r w:rsidR="003F79B1" w:rsidRPr="00965C09">
        <w:rPr>
          <w:rFonts w:cs="Arial"/>
          <w:sz w:val="20"/>
        </w:rPr>
        <w:t>Mesa Diretora</w:t>
      </w:r>
      <w:r w:rsidR="00E3303E" w:rsidRPr="00965C09">
        <w:rPr>
          <w:rFonts w:cs="Arial"/>
          <w:sz w:val="20"/>
        </w:rPr>
        <w:t>. Ação: d</w:t>
      </w:r>
      <w:r w:rsidR="003F79B1" w:rsidRPr="00965C09">
        <w:rPr>
          <w:rFonts w:cs="Arial"/>
          <w:sz w:val="20"/>
        </w:rPr>
        <w:t>efinir estratégia para apoiar as discussões e estratégias para integração do ensino-serviço na formação em saúde.</w:t>
      </w:r>
      <w:r w:rsidR="00471DC3" w:rsidRPr="00965C09">
        <w:rPr>
          <w:rFonts w:cs="Arial"/>
          <w:sz w:val="20"/>
        </w:rPr>
        <w:t xml:space="preserve"> </w:t>
      </w:r>
      <w:r w:rsidR="00E3303E" w:rsidRPr="00965C09">
        <w:rPr>
          <w:rFonts w:cs="Arial"/>
          <w:sz w:val="20"/>
        </w:rPr>
        <w:t>Produto: e</w:t>
      </w:r>
      <w:r w:rsidR="003F79B1" w:rsidRPr="00965C09">
        <w:rPr>
          <w:rFonts w:cs="Arial"/>
          <w:sz w:val="20"/>
        </w:rPr>
        <w:t>stratégia definida</w:t>
      </w:r>
      <w:r w:rsidR="00E3303E" w:rsidRPr="00965C09">
        <w:rPr>
          <w:rFonts w:cs="Arial"/>
          <w:sz w:val="20"/>
        </w:rPr>
        <w:t xml:space="preserve">. Responsável: </w:t>
      </w:r>
      <w:r w:rsidR="003F79B1" w:rsidRPr="00965C09">
        <w:rPr>
          <w:rFonts w:cs="Arial"/>
          <w:sz w:val="20"/>
        </w:rPr>
        <w:t>Mesa Diretora e CIRHT</w:t>
      </w:r>
      <w:r w:rsidR="00E3303E" w:rsidRPr="00965C09">
        <w:rPr>
          <w:rFonts w:cs="Arial"/>
          <w:sz w:val="20"/>
        </w:rPr>
        <w:t>. Ação: d</w:t>
      </w:r>
      <w:r w:rsidR="003F79B1" w:rsidRPr="00965C09">
        <w:rPr>
          <w:rFonts w:cs="Arial"/>
          <w:sz w:val="20"/>
        </w:rPr>
        <w:t xml:space="preserve">efinir estratégia para garantir que o CNS componha o CNE. </w:t>
      </w:r>
      <w:r w:rsidR="00E3303E" w:rsidRPr="00965C09">
        <w:rPr>
          <w:rFonts w:cs="Arial"/>
          <w:sz w:val="20"/>
        </w:rPr>
        <w:t>Produto: e</w:t>
      </w:r>
      <w:r w:rsidR="003F79B1" w:rsidRPr="00965C09">
        <w:rPr>
          <w:rFonts w:cs="Arial"/>
          <w:sz w:val="20"/>
        </w:rPr>
        <w:t>stratégia definida</w:t>
      </w:r>
      <w:r w:rsidR="00E3303E" w:rsidRPr="00965C09">
        <w:rPr>
          <w:rFonts w:cs="Arial"/>
          <w:sz w:val="20"/>
        </w:rPr>
        <w:t>. Responsável: Mesa Diretora. Ação: d</w:t>
      </w:r>
      <w:r w:rsidR="003F79B1" w:rsidRPr="00965C09">
        <w:rPr>
          <w:rFonts w:cs="Arial"/>
          <w:sz w:val="20"/>
        </w:rPr>
        <w:t>efinir estratégia para apoiar as iniciativas da SGTES de aproximação do MS com o MEC.</w:t>
      </w:r>
      <w:r w:rsidR="00E3303E" w:rsidRPr="00965C09">
        <w:rPr>
          <w:rFonts w:cs="Arial"/>
          <w:sz w:val="20"/>
        </w:rPr>
        <w:t xml:space="preserve"> Produto: e</w:t>
      </w:r>
      <w:r w:rsidR="003F79B1" w:rsidRPr="00965C09">
        <w:rPr>
          <w:rFonts w:cs="Arial"/>
          <w:sz w:val="20"/>
        </w:rPr>
        <w:t>stratégia definida</w:t>
      </w:r>
      <w:r w:rsidR="00E3303E" w:rsidRPr="00965C09">
        <w:rPr>
          <w:rFonts w:cs="Arial"/>
          <w:sz w:val="20"/>
        </w:rPr>
        <w:t xml:space="preserve">. Responsável: </w:t>
      </w:r>
      <w:r w:rsidR="003F79B1" w:rsidRPr="00965C09">
        <w:rPr>
          <w:rFonts w:cs="Arial"/>
          <w:sz w:val="20"/>
        </w:rPr>
        <w:t>Mesa Diretora</w:t>
      </w:r>
      <w:r w:rsidR="00E3303E" w:rsidRPr="00965C09">
        <w:rPr>
          <w:rFonts w:cs="Arial"/>
          <w:sz w:val="20"/>
        </w:rPr>
        <w:t>. Ação: d</w:t>
      </w:r>
      <w:r w:rsidR="003F79B1" w:rsidRPr="00965C09">
        <w:rPr>
          <w:rFonts w:cs="Arial"/>
          <w:sz w:val="20"/>
        </w:rPr>
        <w:t>efinir estratégia para apoiar iniciativas que estimulem e valorizem a dedicação exclusiva.</w:t>
      </w:r>
      <w:r w:rsidR="001B0F67" w:rsidRPr="00965C09">
        <w:rPr>
          <w:rFonts w:cs="Arial"/>
          <w:sz w:val="20"/>
        </w:rPr>
        <w:t xml:space="preserve"> </w:t>
      </w:r>
      <w:r w:rsidR="00E3303E" w:rsidRPr="00965C09">
        <w:rPr>
          <w:rFonts w:cs="Arial"/>
          <w:sz w:val="20"/>
        </w:rPr>
        <w:t>Produto:</w:t>
      </w:r>
      <w:r w:rsidR="00471DC3" w:rsidRPr="00965C09">
        <w:rPr>
          <w:rFonts w:cs="Arial"/>
          <w:sz w:val="20"/>
        </w:rPr>
        <w:t xml:space="preserve"> </w:t>
      </w:r>
      <w:r w:rsidR="00E3303E" w:rsidRPr="00965C09">
        <w:rPr>
          <w:rFonts w:cs="Arial"/>
          <w:sz w:val="20"/>
        </w:rPr>
        <w:t>e</w:t>
      </w:r>
      <w:r w:rsidR="003F79B1" w:rsidRPr="00965C09">
        <w:rPr>
          <w:rFonts w:cs="Arial"/>
          <w:sz w:val="20"/>
        </w:rPr>
        <w:t>stratégia definida</w:t>
      </w:r>
      <w:r w:rsidR="00E3303E" w:rsidRPr="00965C09">
        <w:rPr>
          <w:rFonts w:cs="Arial"/>
          <w:sz w:val="20"/>
        </w:rPr>
        <w:t>.</w:t>
      </w:r>
      <w:r w:rsidR="00471DC3" w:rsidRPr="00965C09">
        <w:rPr>
          <w:rFonts w:cs="Arial"/>
          <w:sz w:val="20"/>
        </w:rPr>
        <w:t xml:space="preserve"> </w:t>
      </w:r>
      <w:r w:rsidR="00E3303E" w:rsidRPr="00965C09">
        <w:rPr>
          <w:rFonts w:cs="Arial"/>
          <w:sz w:val="20"/>
        </w:rPr>
        <w:t xml:space="preserve">Responsável: </w:t>
      </w:r>
      <w:r w:rsidR="003F79B1" w:rsidRPr="00965C09">
        <w:rPr>
          <w:rFonts w:cs="Arial"/>
          <w:sz w:val="20"/>
        </w:rPr>
        <w:t>Mesa Diretora</w:t>
      </w:r>
      <w:r w:rsidR="00E3303E" w:rsidRPr="00965C09">
        <w:rPr>
          <w:rFonts w:cs="Arial"/>
          <w:sz w:val="20"/>
        </w:rPr>
        <w:t>. Ação: a</w:t>
      </w:r>
      <w:r w:rsidR="003F79B1" w:rsidRPr="00965C09">
        <w:rPr>
          <w:rFonts w:cs="Arial"/>
          <w:sz w:val="20"/>
        </w:rPr>
        <w:t>valiar a metodologia de trabalho e a estrutura da Comissão com vistas a atender seus objetivos (incorporar a avaliação dos demais cursos da saúde, perfil dos membros, formação em saúde, plano de carreira para o SUS).</w:t>
      </w:r>
      <w:r w:rsidR="00E3303E" w:rsidRPr="00965C09">
        <w:rPr>
          <w:rFonts w:cs="Arial"/>
          <w:sz w:val="20"/>
        </w:rPr>
        <w:t xml:space="preserve"> Produto: e</w:t>
      </w:r>
      <w:r w:rsidR="003F79B1" w:rsidRPr="00965C09">
        <w:rPr>
          <w:rFonts w:cs="Arial"/>
          <w:sz w:val="20"/>
        </w:rPr>
        <w:t>strutura e metodologia de trabalho da CIRH avaliadas</w:t>
      </w:r>
      <w:r w:rsidR="00E3303E" w:rsidRPr="00965C09">
        <w:rPr>
          <w:rFonts w:cs="Arial"/>
          <w:sz w:val="20"/>
        </w:rPr>
        <w:t xml:space="preserve">. Responsável: </w:t>
      </w:r>
      <w:r w:rsidR="003F79B1" w:rsidRPr="00965C09">
        <w:rPr>
          <w:rFonts w:cs="Arial"/>
          <w:sz w:val="20"/>
        </w:rPr>
        <w:t>Mesa Diretora e CIRHT</w:t>
      </w:r>
      <w:r w:rsidR="00E3303E" w:rsidRPr="00965C09">
        <w:rPr>
          <w:rFonts w:cs="Arial"/>
          <w:sz w:val="20"/>
        </w:rPr>
        <w:t>. Ação: r</w:t>
      </w:r>
      <w:r w:rsidR="003F79B1" w:rsidRPr="00965C09">
        <w:rPr>
          <w:rFonts w:cs="Arial"/>
          <w:sz w:val="20"/>
        </w:rPr>
        <w:t>etomar a relação da CIRH com o MEC por meio de uma agenda permanente de trabalho.</w:t>
      </w:r>
      <w:r w:rsidR="00E3303E" w:rsidRPr="00965C09">
        <w:rPr>
          <w:rFonts w:cs="Arial"/>
          <w:sz w:val="20"/>
        </w:rPr>
        <w:t xml:space="preserve"> Produto: a</w:t>
      </w:r>
      <w:r w:rsidR="003F79B1" w:rsidRPr="00965C09">
        <w:rPr>
          <w:rFonts w:cs="Arial"/>
          <w:sz w:val="20"/>
        </w:rPr>
        <w:t>genda de trabalho construída</w:t>
      </w:r>
      <w:r w:rsidR="00E3303E" w:rsidRPr="00965C09">
        <w:rPr>
          <w:rFonts w:cs="Arial"/>
          <w:sz w:val="20"/>
        </w:rPr>
        <w:t xml:space="preserve">. Responsável: </w:t>
      </w:r>
      <w:r w:rsidR="003F79B1" w:rsidRPr="00965C09">
        <w:rPr>
          <w:rFonts w:cs="Arial"/>
          <w:sz w:val="20"/>
        </w:rPr>
        <w:t>Mesa Diretora e CIRHT</w:t>
      </w:r>
      <w:r w:rsidR="00E3303E" w:rsidRPr="00965C09">
        <w:rPr>
          <w:rFonts w:cs="Arial"/>
          <w:sz w:val="20"/>
        </w:rPr>
        <w:t xml:space="preserve">. </w:t>
      </w:r>
      <w:r w:rsidR="00E3303E" w:rsidRPr="00965C09">
        <w:rPr>
          <w:rFonts w:cs="Arial"/>
          <w:b/>
          <w:sz w:val="20"/>
        </w:rPr>
        <w:t xml:space="preserve">Objetivo 11. </w:t>
      </w:r>
      <w:r w:rsidR="003F79B1" w:rsidRPr="00965C09">
        <w:rPr>
          <w:rFonts w:cs="Arial"/>
          <w:sz w:val="20"/>
        </w:rPr>
        <w:t xml:space="preserve">Contribuir para a </w:t>
      </w:r>
      <w:proofErr w:type="gramStart"/>
      <w:r w:rsidR="003F79B1" w:rsidRPr="00965C09">
        <w:rPr>
          <w:rFonts w:cs="Arial"/>
          <w:sz w:val="20"/>
        </w:rPr>
        <w:t>implementação</w:t>
      </w:r>
      <w:proofErr w:type="gramEnd"/>
      <w:r w:rsidR="003F79B1" w:rsidRPr="00965C09">
        <w:rPr>
          <w:rFonts w:cs="Arial"/>
          <w:sz w:val="20"/>
        </w:rPr>
        <w:t xml:space="preserve"> da </w:t>
      </w:r>
      <w:r w:rsidR="003F79B1" w:rsidRPr="00965C09">
        <w:rPr>
          <w:rFonts w:cs="Arial"/>
          <w:sz w:val="20"/>
        </w:rPr>
        <w:lastRenderedPageBreak/>
        <w:t>Política Nacional de Saúde do/a Trabalhador/a.</w:t>
      </w:r>
      <w:r w:rsidR="0061627B" w:rsidRPr="00965C09">
        <w:rPr>
          <w:rFonts w:cs="Arial"/>
          <w:sz w:val="20"/>
        </w:rPr>
        <w:t xml:space="preserve"> Ação: o</w:t>
      </w:r>
      <w:r w:rsidR="003F79B1" w:rsidRPr="00965C09">
        <w:rPr>
          <w:rFonts w:cs="Arial"/>
          <w:sz w:val="20"/>
        </w:rPr>
        <w:t>rientar os Conselhos Estaduais de Saúde e a CIST Estaduais a discutirem e elaborarem as prioridades de Saúde do Trabalhador para inclusão no Plano Estadual de Saúde.</w:t>
      </w:r>
      <w:r w:rsidR="0061627B" w:rsidRPr="00965C09">
        <w:rPr>
          <w:rFonts w:cs="Arial"/>
          <w:sz w:val="20"/>
        </w:rPr>
        <w:t xml:space="preserve"> Atividade: o</w:t>
      </w:r>
      <w:r w:rsidR="003F79B1" w:rsidRPr="00965C09">
        <w:rPr>
          <w:rFonts w:cs="Arial"/>
          <w:sz w:val="20"/>
        </w:rPr>
        <w:t>rientar a incorporação da PNST nos Planos Estaduais de Saúde.</w:t>
      </w:r>
      <w:r w:rsidR="0061627B" w:rsidRPr="00965C09">
        <w:rPr>
          <w:rFonts w:cs="Arial"/>
          <w:sz w:val="20"/>
        </w:rPr>
        <w:t xml:space="preserve"> Produto: o</w:t>
      </w:r>
      <w:r w:rsidR="003F79B1" w:rsidRPr="00965C09">
        <w:rPr>
          <w:rFonts w:cs="Arial"/>
          <w:sz w:val="20"/>
        </w:rPr>
        <w:t>rientação feita</w:t>
      </w:r>
      <w:r w:rsidR="0061627B" w:rsidRPr="00965C09">
        <w:rPr>
          <w:rFonts w:cs="Arial"/>
          <w:sz w:val="20"/>
        </w:rPr>
        <w:t xml:space="preserve">. Responsável: </w:t>
      </w:r>
      <w:r w:rsidR="003F79B1" w:rsidRPr="00965C09">
        <w:rPr>
          <w:rFonts w:cs="Arial"/>
          <w:sz w:val="20"/>
        </w:rPr>
        <w:t>Mesa Diretora e CIST</w:t>
      </w:r>
      <w:r w:rsidR="0061627B" w:rsidRPr="00965C09">
        <w:rPr>
          <w:rFonts w:cs="Arial"/>
          <w:sz w:val="20"/>
        </w:rPr>
        <w:t>. Ação: e</w:t>
      </w:r>
      <w:r w:rsidR="003F79B1" w:rsidRPr="00965C09">
        <w:rPr>
          <w:rFonts w:cs="Arial"/>
          <w:sz w:val="20"/>
        </w:rPr>
        <w:t>mitir Recomendação para todos os Conselhos de Saúde da importância da criação da CIST em todos os Conselhos de Saúde (estaduais e municipais), segundo a Lei 8.080/90.</w:t>
      </w:r>
      <w:r w:rsidR="0061627B" w:rsidRPr="00965C09">
        <w:rPr>
          <w:rFonts w:cs="Arial"/>
          <w:sz w:val="20"/>
        </w:rPr>
        <w:t xml:space="preserve"> Atividade: r</w:t>
      </w:r>
      <w:r w:rsidR="003F79B1" w:rsidRPr="00965C09">
        <w:rPr>
          <w:rFonts w:cs="Arial"/>
          <w:sz w:val="20"/>
        </w:rPr>
        <w:t>ealizar reuniões ampliadas entre a CIST Nacional, CIST Estaduais e Conselhos Estaduais de Saúde para orientação de constituição de CIST municipais e para o fortalecimento das ações.</w:t>
      </w:r>
      <w:r w:rsidR="0061627B" w:rsidRPr="00965C09">
        <w:rPr>
          <w:rFonts w:cs="Arial"/>
          <w:sz w:val="20"/>
        </w:rPr>
        <w:t xml:space="preserve"> Produto: r</w:t>
      </w:r>
      <w:r w:rsidR="003F79B1" w:rsidRPr="00965C09">
        <w:rPr>
          <w:rFonts w:cs="Arial"/>
          <w:sz w:val="20"/>
        </w:rPr>
        <w:t>ecomendação emitida</w:t>
      </w:r>
      <w:r w:rsidR="0061627B" w:rsidRPr="00965C09">
        <w:rPr>
          <w:rFonts w:cs="Arial"/>
          <w:sz w:val="20"/>
        </w:rPr>
        <w:t xml:space="preserve">. Responsável: </w:t>
      </w:r>
      <w:r w:rsidR="003F79B1" w:rsidRPr="00965C09">
        <w:rPr>
          <w:rFonts w:cs="Arial"/>
          <w:sz w:val="20"/>
        </w:rPr>
        <w:t>Pleno</w:t>
      </w:r>
      <w:r w:rsidR="0061627B" w:rsidRPr="00965C09">
        <w:rPr>
          <w:rFonts w:cs="Arial"/>
          <w:sz w:val="20"/>
        </w:rPr>
        <w:t>. Ação: r</w:t>
      </w:r>
      <w:r w:rsidR="003F79B1" w:rsidRPr="00965C09">
        <w:rPr>
          <w:rFonts w:cs="Arial"/>
          <w:sz w:val="20"/>
        </w:rPr>
        <w:t>ealização do VIII Encontro Nacional da CIST.</w:t>
      </w:r>
      <w:r w:rsidR="0061627B" w:rsidRPr="00965C09">
        <w:rPr>
          <w:rFonts w:cs="Arial"/>
          <w:sz w:val="20"/>
        </w:rPr>
        <w:t xml:space="preserve"> Produto: e</w:t>
      </w:r>
      <w:r w:rsidR="003F79B1" w:rsidRPr="00965C09">
        <w:rPr>
          <w:rFonts w:cs="Arial"/>
          <w:sz w:val="20"/>
        </w:rPr>
        <w:t>ncontro realizado</w:t>
      </w:r>
      <w:r w:rsidR="0061627B" w:rsidRPr="00965C09">
        <w:rPr>
          <w:rFonts w:cs="Arial"/>
          <w:sz w:val="20"/>
        </w:rPr>
        <w:t xml:space="preserve">. Responsável: </w:t>
      </w:r>
      <w:r w:rsidR="003F79B1" w:rsidRPr="00965C09">
        <w:rPr>
          <w:rFonts w:cs="Arial"/>
          <w:sz w:val="20"/>
        </w:rPr>
        <w:t>Mesa Diretora e CIST</w:t>
      </w:r>
      <w:r w:rsidR="0061627B" w:rsidRPr="00965C09">
        <w:rPr>
          <w:rFonts w:cs="Arial"/>
          <w:sz w:val="20"/>
        </w:rPr>
        <w:t>. Ação: r</w:t>
      </w:r>
      <w:r w:rsidR="003F79B1" w:rsidRPr="00965C09">
        <w:rPr>
          <w:rFonts w:cs="Arial"/>
          <w:sz w:val="20"/>
        </w:rPr>
        <w:t>ealização de Encontros Estaduais da CIST Nacional.</w:t>
      </w:r>
      <w:r w:rsidR="0061627B" w:rsidRPr="00965C09">
        <w:rPr>
          <w:rFonts w:cs="Arial"/>
          <w:sz w:val="20"/>
        </w:rPr>
        <w:t xml:space="preserve"> Produto: en</w:t>
      </w:r>
      <w:r w:rsidR="003F79B1" w:rsidRPr="00965C09">
        <w:rPr>
          <w:rFonts w:cs="Arial"/>
          <w:sz w:val="20"/>
        </w:rPr>
        <w:t>contros realizados</w:t>
      </w:r>
      <w:r w:rsidR="0061627B" w:rsidRPr="00965C09">
        <w:rPr>
          <w:rFonts w:cs="Arial"/>
          <w:sz w:val="20"/>
        </w:rPr>
        <w:t xml:space="preserve">. Responsável: </w:t>
      </w:r>
      <w:r w:rsidR="003F79B1" w:rsidRPr="00965C09">
        <w:rPr>
          <w:rFonts w:cs="Arial"/>
          <w:sz w:val="20"/>
        </w:rPr>
        <w:t>Mesa Diretora e CIST</w:t>
      </w:r>
      <w:r w:rsidR="0061627B" w:rsidRPr="00965C09">
        <w:rPr>
          <w:rFonts w:cs="Arial"/>
          <w:sz w:val="20"/>
        </w:rPr>
        <w:t>. Ação: c</w:t>
      </w:r>
      <w:r w:rsidR="003F79B1" w:rsidRPr="00965C09">
        <w:rPr>
          <w:rFonts w:cs="Arial"/>
          <w:sz w:val="20"/>
        </w:rPr>
        <w:t xml:space="preserve">onvidar as </w:t>
      </w:r>
      <w:proofErr w:type="spellStart"/>
      <w:r w:rsidR="003F79B1" w:rsidRPr="00965C09">
        <w:rPr>
          <w:rFonts w:cs="Arial"/>
          <w:sz w:val="20"/>
        </w:rPr>
        <w:t>CISTs</w:t>
      </w:r>
      <w:proofErr w:type="spellEnd"/>
      <w:r w:rsidR="003F79B1" w:rsidRPr="00965C09">
        <w:rPr>
          <w:rFonts w:cs="Arial"/>
          <w:sz w:val="20"/>
        </w:rPr>
        <w:t xml:space="preserve"> estaduais a participarem de todas as reuniões da CIST Nacional.</w:t>
      </w:r>
      <w:r w:rsidR="0061627B" w:rsidRPr="00965C09">
        <w:rPr>
          <w:rFonts w:cs="Arial"/>
          <w:sz w:val="20"/>
        </w:rPr>
        <w:t xml:space="preserve"> Produto: c</w:t>
      </w:r>
      <w:r w:rsidR="003F79B1" w:rsidRPr="00965C09">
        <w:rPr>
          <w:rFonts w:cs="Arial"/>
          <w:sz w:val="20"/>
        </w:rPr>
        <w:t>onvite feito</w:t>
      </w:r>
      <w:r w:rsidR="0061627B" w:rsidRPr="00965C09">
        <w:rPr>
          <w:rFonts w:cs="Arial"/>
          <w:sz w:val="20"/>
        </w:rPr>
        <w:t xml:space="preserve">. Responsável: </w:t>
      </w:r>
      <w:r w:rsidR="003F79B1" w:rsidRPr="00965C09">
        <w:rPr>
          <w:rFonts w:cs="Arial"/>
          <w:sz w:val="20"/>
        </w:rPr>
        <w:t>Mesa Diretora e CIST</w:t>
      </w:r>
      <w:r w:rsidR="0061627B" w:rsidRPr="00965C09">
        <w:rPr>
          <w:rFonts w:cs="Arial"/>
          <w:sz w:val="20"/>
        </w:rPr>
        <w:t>. Ação: o</w:t>
      </w:r>
      <w:r w:rsidR="003F79B1" w:rsidRPr="00965C09">
        <w:rPr>
          <w:rFonts w:cs="Arial"/>
          <w:sz w:val="20"/>
        </w:rPr>
        <w:t>rientar as CIST estaduais a convidarem as CIST municipais para suas reuniões.</w:t>
      </w:r>
      <w:r w:rsidR="00C42DD9" w:rsidRPr="00965C09">
        <w:rPr>
          <w:rFonts w:cs="Arial"/>
          <w:sz w:val="20"/>
        </w:rPr>
        <w:t xml:space="preserve"> </w:t>
      </w:r>
      <w:r w:rsidR="0061627B" w:rsidRPr="00965C09">
        <w:rPr>
          <w:rFonts w:cs="Arial"/>
          <w:sz w:val="20"/>
        </w:rPr>
        <w:t>Produto: o</w:t>
      </w:r>
      <w:r w:rsidR="003F79B1" w:rsidRPr="00965C09">
        <w:rPr>
          <w:rFonts w:cs="Arial"/>
          <w:sz w:val="20"/>
        </w:rPr>
        <w:t>rientação feita</w:t>
      </w:r>
      <w:r w:rsidR="0061627B" w:rsidRPr="00965C09">
        <w:rPr>
          <w:rFonts w:cs="Arial"/>
          <w:sz w:val="20"/>
        </w:rPr>
        <w:t xml:space="preserve">. Responsável: </w:t>
      </w:r>
      <w:r w:rsidR="003F79B1" w:rsidRPr="00965C09">
        <w:rPr>
          <w:rFonts w:cs="Arial"/>
          <w:sz w:val="20"/>
        </w:rPr>
        <w:t>Mesa Diretora e CIST</w:t>
      </w:r>
      <w:r w:rsidR="0061627B" w:rsidRPr="00965C09">
        <w:rPr>
          <w:rFonts w:cs="Arial"/>
          <w:sz w:val="20"/>
        </w:rPr>
        <w:t>. Ação: c</w:t>
      </w:r>
      <w:r w:rsidR="003F79B1" w:rsidRPr="00965C09">
        <w:rPr>
          <w:rFonts w:cs="Arial"/>
          <w:sz w:val="20"/>
        </w:rPr>
        <w:t xml:space="preserve">olocar informações de agendas, plano de trabalho, </w:t>
      </w:r>
      <w:proofErr w:type="spellStart"/>
      <w:r w:rsidR="003F79B1" w:rsidRPr="00965C09">
        <w:rPr>
          <w:rFonts w:cs="Arial"/>
          <w:sz w:val="20"/>
        </w:rPr>
        <w:t>CISTs</w:t>
      </w:r>
      <w:proofErr w:type="spellEnd"/>
      <w:r w:rsidR="003F79B1" w:rsidRPr="00965C09">
        <w:rPr>
          <w:rFonts w:cs="Arial"/>
          <w:sz w:val="20"/>
        </w:rPr>
        <w:t xml:space="preserve"> existentes e demais informações no site do CNS.</w:t>
      </w:r>
      <w:r w:rsidR="0061627B" w:rsidRPr="00965C09">
        <w:rPr>
          <w:rFonts w:cs="Arial"/>
          <w:sz w:val="20"/>
        </w:rPr>
        <w:t xml:space="preserve"> Produto: i</w:t>
      </w:r>
      <w:r w:rsidR="003F79B1" w:rsidRPr="00965C09">
        <w:rPr>
          <w:rFonts w:cs="Arial"/>
          <w:sz w:val="20"/>
        </w:rPr>
        <w:t>nformações disponibilizadas no site do CNS</w:t>
      </w:r>
      <w:r w:rsidR="0061627B" w:rsidRPr="00965C09">
        <w:rPr>
          <w:rFonts w:cs="Arial"/>
          <w:sz w:val="20"/>
        </w:rPr>
        <w:t xml:space="preserve">. Responsável: </w:t>
      </w:r>
      <w:r w:rsidR="003F79B1" w:rsidRPr="00965C09">
        <w:rPr>
          <w:rFonts w:cs="Arial"/>
          <w:sz w:val="20"/>
        </w:rPr>
        <w:t>Mesa Diretora e Assessoria de Comunicação</w:t>
      </w:r>
      <w:r w:rsidR="0061627B" w:rsidRPr="00965C09">
        <w:rPr>
          <w:rFonts w:cs="Arial"/>
          <w:sz w:val="20"/>
        </w:rPr>
        <w:t>. Ação: c</w:t>
      </w:r>
      <w:r w:rsidR="003F79B1" w:rsidRPr="00965C09">
        <w:rPr>
          <w:rFonts w:cs="Arial"/>
          <w:sz w:val="20"/>
        </w:rPr>
        <w:t xml:space="preserve">riar um grupo de comunicação dos coordenadores da CIST Nacional e </w:t>
      </w:r>
      <w:proofErr w:type="spellStart"/>
      <w:r w:rsidR="003F79B1" w:rsidRPr="00965C09">
        <w:rPr>
          <w:rFonts w:cs="Arial"/>
          <w:sz w:val="20"/>
        </w:rPr>
        <w:t>CISTs</w:t>
      </w:r>
      <w:proofErr w:type="spellEnd"/>
      <w:r w:rsidR="003F79B1" w:rsidRPr="00965C09">
        <w:rPr>
          <w:rFonts w:cs="Arial"/>
          <w:sz w:val="20"/>
        </w:rPr>
        <w:t xml:space="preserve"> estaduais.</w:t>
      </w:r>
      <w:r w:rsidR="0061627B" w:rsidRPr="00965C09">
        <w:rPr>
          <w:rFonts w:cs="Arial"/>
          <w:sz w:val="20"/>
        </w:rPr>
        <w:t xml:space="preserve"> Produto: g</w:t>
      </w:r>
      <w:r w:rsidR="003F79B1" w:rsidRPr="00965C09">
        <w:rPr>
          <w:rFonts w:cs="Arial"/>
          <w:sz w:val="20"/>
        </w:rPr>
        <w:t>rupo criado</w:t>
      </w:r>
      <w:r w:rsidR="0061627B" w:rsidRPr="00965C09">
        <w:rPr>
          <w:rFonts w:cs="Arial"/>
          <w:sz w:val="20"/>
        </w:rPr>
        <w:t>. Ação: c</w:t>
      </w:r>
      <w:r w:rsidR="003F79B1" w:rsidRPr="00965C09">
        <w:rPr>
          <w:rFonts w:cs="Arial"/>
          <w:sz w:val="20"/>
        </w:rPr>
        <w:t>riar um informativo online que dê publicidade às ações da CIST Nacional e às ações de Saúde de Trabalhador.</w:t>
      </w:r>
      <w:r w:rsidR="0061627B" w:rsidRPr="00965C09">
        <w:rPr>
          <w:rFonts w:cs="Arial"/>
          <w:sz w:val="20"/>
        </w:rPr>
        <w:t xml:space="preserve"> Produto: i</w:t>
      </w:r>
      <w:r w:rsidR="003F79B1" w:rsidRPr="00965C09">
        <w:rPr>
          <w:rFonts w:cs="Arial"/>
          <w:sz w:val="20"/>
        </w:rPr>
        <w:t>nformativo online criado</w:t>
      </w:r>
      <w:r w:rsidR="0061627B" w:rsidRPr="00965C09">
        <w:rPr>
          <w:rFonts w:cs="Arial"/>
          <w:sz w:val="20"/>
        </w:rPr>
        <w:t xml:space="preserve">. Responsável: </w:t>
      </w:r>
      <w:r w:rsidR="003F79B1" w:rsidRPr="00965C09">
        <w:rPr>
          <w:rFonts w:cs="Arial"/>
          <w:sz w:val="20"/>
        </w:rPr>
        <w:t>Mesa Diretora e CIST</w:t>
      </w:r>
      <w:r w:rsidR="0061627B" w:rsidRPr="00965C09">
        <w:rPr>
          <w:rFonts w:cs="Arial"/>
          <w:sz w:val="20"/>
        </w:rPr>
        <w:t>. Ação: ac</w:t>
      </w:r>
      <w:r w:rsidR="003F79B1" w:rsidRPr="00965C09">
        <w:rPr>
          <w:rFonts w:cs="Arial"/>
          <w:sz w:val="20"/>
        </w:rPr>
        <w:t>essar os bancos de dados institucionais e sistematizar as informações sobre Saúde do Trabalhador (determinantes sociais, acidentes e doenças relacionadas ao trabalho):</w:t>
      </w:r>
      <w:r w:rsidR="0061627B" w:rsidRPr="00965C09">
        <w:rPr>
          <w:rFonts w:cs="Arial"/>
          <w:sz w:val="20"/>
        </w:rPr>
        <w:t xml:space="preserve"> </w:t>
      </w:r>
      <w:r w:rsidR="003F79B1" w:rsidRPr="00965C09">
        <w:rPr>
          <w:rFonts w:cs="Arial"/>
          <w:sz w:val="20"/>
        </w:rPr>
        <w:t>I.</w:t>
      </w:r>
      <w:r w:rsidR="0061627B" w:rsidRPr="00965C09">
        <w:rPr>
          <w:rFonts w:cs="Arial"/>
          <w:sz w:val="20"/>
        </w:rPr>
        <w:t xml:space="preserve"> </w:t>
      </w:r>
      <w:r w:rsidR="003F79B1" w:rsidRPr="00965C09">
        <w:rPr>
          <w:rFonts w:cs="Arial"/>
          <w:sz w:val="20"/>
        </w:rPr>
        <w:t>Pesquisa Nacional de Saúde (MS);</w:t>
      </w:r>
      <w:r w:rsidR="0061627B" w:rsidRPr="00965C09">
        <w:rPr>
          <w:rFonts w:cs="Arial"/>
          <w:sz w:val="20"/>
        </w:rPr>
        <w:t xml:space="preserve"> </w:t>
      </w:r>
      <w:r w:rsidR="003F79B1" w:rsidRPr="00965C09">
        <w:rPr>
          <w:rFonts w:cs="Arial"/>
          <w:sz w:val="20"/>
        </w:rPr>
        <w:t>II.</w:t>
      </w:r>
      <w:r w:rsidR="0061627B" w:rsidRPr="00965C09">
        <w:rPr>
          <w:rFonts w:cs="Arial"/>
          <w:sz w:val="20"/>
        </w:rPr>
        <w:t xml:space="preserve"> </w:t>
      </w:r>
      <w:r w:rsidR="003F79B1" w:rsidRPr="00965C09">
        <w:rPr>
          <w:rFonts w:cs="Arial"/>
          <w:sz w:val="20"/>
        </w:rPr>
        <w:t>SIM e SINAN: estudar morte e adoecimento relacionado ao trabalho visando fomentar políticas de promoção de Saúde do Trabalhador;</w:t>
      </w:r>
      <w:r w:rsidR="0061627B" w:rsidRPr="00965C09">
        <w:rPr>
          <w:rFonts w:cs="Arial"/>
          <w:sz w:val="20"/>
        </w:rPr>
        <w:t xml:space="preserve"> </w:t>
      </w:r>
      <w:r w:rsidR="003F79B1" w:rsidRPr="00965C09">
        <w:rPr>
          <w:rFonts w:cs="Arial"/>
          <w:sz w:val="20"/>
        </w:rPr>
        <w:t>III.</w:t>
      </w:r>
      <w:r w:rsidR="0061627B" w:rsidRPr="00965C09">
        <w:rPr>
          <w:rFonts w:cs="Arial"/>
          <w:sz w:val="20"/>
        </w:rPr>
        <w:t xml:space="preserve"> </w:t>
      </w:r>
      <w:r w:rsidR="003F79B1" w:rsidRPr="00965C09">
        <w:rPr>
          <w:rFonts w:cs="Arial"/>
          <w:sz w:val="20"/>
        </w:rPr>
        <w:t>Dados de fiscalizações sobre segurança e medicina do trabalho do antigo MTE;</w:t>
      </w:r>
      <w:r w:rsidR="0061627B" w:rsidRPr="00965C09">
        <w:rPr>
          <w:rFonts w:cs="Arial"/>
          <w:sz w:val="20"/>
        </w:rPr>
        <w:t xml:space="preserve"> e </w:t>
      </w:r>
      <w:r w:rsidR="003F79B1" w:rsidRPr="00965C09">
        <w:rPr>
          <w:rFonts w:cs="Arial"/>
          <w:sz w:val="20"/>
        </w:rPr>
        <w:t>IV.</w:t>
      </w:r>
      <w:r w:rsidR="0061627B" w:rsidRPr="00965C09">
        <w:rPr>
          <w:rFonts w:cs="Arial"/>
          <w:sz w:val="20"/>
        </w:rPr>
        <w:t xml:space="preserve"> </w:t>
      </w:r>
      <w:r w:rsidR="003F79B1" w:rsidRPr="00965C09">
        <w:rPr>
          <w:rFonts w:cs="Arial"/>
          <w:sz w:val="20"/>
        </w:rPr>
        <w:t>Dados de doenças e acidentes do trabalho registrado do INSS (DATAPREV).</w:t>
      </w:r>
      <w:r w:rsidR="0061627B" w:rsidRPr="00965C09">
        <w:rPr>
          <w:rFonts w:cs="Arial"/>
          <w:sz w:val="20"/>
        </w:rPr>
        <w:t xml:space="preserve"> Produto: i</w:t>
      </w:r>
      <w:r w:rsidR="003F79B1" w:rsidRPr="00965C09">
        <w:rPr>
          <w:rFonts w:cs="Arial"/>
          <w:sz w:val="20"/>
        </w:rPr>
        <w:t>nformações acessadas e sistematizadas</w:t>
      </w:r>
      <w:r w:rsidR="0061627B" w:rsidRPr="00965C09">
        <w:rPr>
          <w:rFonts w:cs="Arial"/>
          <w:sz w:val="20"/>
        </w:rPr>
        <w:t xml:space="preserve">. Responsável: </w:t>
      </w:r>
      <w:r w:rsidR="003F79B1" w:rsidRPr="00965C09">
        <w:rPr>
          <w:rFonts w:cs="Arial"/>
          <w:sz w:val="20"/>
        </w:rPr>
        <w:t>Mesa Diretora e CIST</w:t>
      </w:r>
      <w:r w:rsidR="0061627B" w:rsidRPr="00965C09">
        <w:rPr>
          <w:rFonts w:cs="Arial"/>
          <w:sz w:val="20"/>
        </w:rPr>
        <w:t>. Ação: a</w:t>
      </w:r>
      <w:r w:rsidR="003F79B1" w:rsidRPr="00965C09">
        <w:rPr>
          <w:rFonts w:cs="Arial"/>
          <w:sz w:val="20"/>
        </w:rPr>
        <w:t xml:space="preserve">rticular a </w:t>
      </w:r>
      <w:proofErr w:type="gramStart"/>
      <w:r w:rsidR="003F79B1" w:rsidRPr="00965C09">
        <w:rPr>
          <w:rFonts w:cs="Arial"/>
          <w:sz w:val="20"/>
        </w:rPr>
        <w:t>implementação</w:t>
      </w:r>
      <w:proofErr w:type="gramEnd"/>
      <w:r w:rsidR="003F79B1" w:rsidRPr="00965C09">
        <w:rPr>
          <w:rFonts w:cs="Arial"/>
          <w:sz w:val="20"/>
        </w:rPr>
        <w:t xml:space="preserve"> de ações de Saúde do Trabalhador na Atenção Básica, segundo a PNST, junto às áreas competentes do Ministério da Saúde.</w:t>
      </w:r>
      <w:r w:rsidR="0061627B" w:rsidRPr="00965C09">
        <w:rPr>
          <w:rFonts w:cs="Arial"/>
          <w:sz w:val="20"/>
        </w:rPr>
        <w:t xml:space="preserve"> Produto: a</w:t>
      </w:r>
      <w:r w:rsidR="003F79B1" w:rsidRPr="00965C09">
        <w:rPr>
          <w:rFonts w:cs="Arial"/>
          <w:sz w:val="20"/>
        </w:rPr>
        <w:t>rticulação feita</w:t>
      </w:r>
      <w:r w:rsidR="0061627B" w:rsidRPr="00965C09">
        <w:rPr>
          <w:rFonts w:cs="Arial"/>
          <w:sz w:val="20"/>
        </w:rPr>
        <w:t xml:space="preserve">. Responsável: </w:t>
      </w:r>
      <w:r w:rsidR="003F79B1" w:rsidRPr="00965C09">
        <w:rPr>
          <w:rFonts w:cs="Arial"/>
          <w:sz w:val="20"/>
        </w:rPr>
        <w:t>Mesa Diretora e CIST</w:t>
      </w:r>
      <w:r w:rsidR="0061627B" w:rsidRPr="00965C09">
        <w:rPr>
          <w:rFonts w:cs="Arial"/>
          <w:sz w:val="20"/>
        </w:rPr>
        <w:t>. Ação: d</w:t>
      </w:r>
      <w:r w:rsidR="003F79B1" w:rsidRPr="00965C09">
        <w:rPr>
          <w:rFonts w:cs="Arial"/>
          <w:sz w:val="20"/>
        </w:rPr>
        <w:t>efinir estratégia de fomento das ações de educação permanente em Saúde do Trabalhador para os profissionais da Rede de Atenção à Saúde e para os movimentos sindicais e populares dos territórios, visando à promoção da saúde e prevenção dos agravos relacionados ao trabalho.</w:t>
      </w:r>
      <w:r w:rsidR="0061627B" w:rsidRPr="00965C09">
        <w:rPr>
          <w:rFonts w:cs="Arial"/>
          <w:sz w:val="20"/>
        </w:rPr>
        <w:t xml:space="preserve"> Produto: e</w:t>
      </w:r>
      <w:r w:rsidR="003F79B1" w:rsidRPr="00965C09">
        <w:rPr>
          <w:rFonts w:cs="Arial"/>
          <w:sz w:val="20"/>
        </w:rPr>
        <w:t>stratégia definida</w:t>
      </w:r>
      <w:r w:rsidR="0061627B" w:rsidRPr="00965C09">
        <w:rPr>
          <w:rFonts w:cs="Arial"/>
          <w:sz w:val="20"/>
        </w:rPr>
        <w:t xml:space="preserve">. Responsável: </w:t>
      </w:r>
      <w:r w:rsidR="003F79B1" w:rsidRPr="00965C09">
        <w:rPr>
          <w:rFonts w:cs="Arial"/>
          <w:sz w:val="20"/>
        </w:rPr>
        <w:t>Mesa Diretora e CIST</w:t>
      </w:r>
      <w:r w:rsidR="0061627B" w:rsidRPr="00965C09">
        <w:rPr>
          <w:rFonts w:cs="Arial"/>
          <w:sz w:val="20"/>
        </w:rPr>
        <w:t>. Ação: a</w:t>
      </w:r>
      <w:r w:rsidR="003F79B1" w:rsidRPr="00965C09">
        <w:rPr>
          <w:rFonts w:cs="Arial"/>
          <w:sz w:val="20"/>
        </w:rPr>
        <w:t xml:space="preserve">nalisar a estruturação dos </w:t>
      </w:r>
      <w:proofErr w:type="spellStart"/>
      <w:r w:rsidR="003F79B1" w:rsidRPr="00965C09">
        <w:rPr>
          <w:rFonts w:cs="Arial"/>
          <w:sz w:val="20"/>
        </w:rPr>
        <w:t>CERESTs</w:t>
      </w:r>
      <w:proofErr w:type="spellEnd"/>
      <w:r w:rsidR="003F79B1" w:rsidRPr="00965C09">
        <w:rPr>
          <w:rFonts w:cs="Arial"/>
          <w:sz w:val="20"/>
        </w:rPr>
        <w:t xml:space="preserve"> à luz das resoluções da 4ª CNSTT e da PNST.</w:t>
      </w:r>
      <w:r w:rsidR="0061627B" w:rsidRPr="00965C09">
        <w:rPr>
          <w:rFonts w:cs="Arial"/>
          <w:sz w:val="20"/>
        </w:rPr>
        <w:t xml:space="preserve"> Produto: </w:t>
      </w:r>
      <w:proofErr w:type="spellStart"/>
      <w:r w:rsidR="003F79B1" w:rsidRPr="00965C09">
        <w:rPr>
          <w:rFonts w:cs="Arial"/>
          <w:sz w:val="20"/>
        </w:rPr>
        <w:t>CERESTs</w:t>
      </w:r>
      <w:proofErr w:type="spellEnd"/>
      <w:r w:rsidR="003F79B1" w:rsidRPr="00965C09">
        <w:rPr>
          <w:rFonts w:cs="Arial"/>
          <w:sz w:val="20"/>
        </w:rPr>
        <w:t xml:space="preserve"> avaliados</w:t>
      </w:r>
      <w:r w:rsidR="0061627B" w:rsidRPr="00965C09">
        <w:rPr>
          <w:rFonts w:cs="Arial"/>
          <w:sz w:val="20"/>
        </w:rPr>
        <w:t xml:space="preserve">. Responsável: </w:t>
      </w:r>
      <w:r w:rsidR="003F79B1" w:rsidRPr="00965C09">
        <w:rPr>
          <w:rFonts w:cs="Arial"/>
          <w:sz w:val="20"/>
        </w:rPr>
        <w:t>Mesa Diretora e CIST</w:t>
      </w:r>
      <w:r w:rsidR="0061627B" w:rsidRPr="00965C09">
        <w:rPr>
          <w:rFonts w:cs="Arial"/>
          <w:sz w:val="20"/>
        </w:rPr>
        <w:t>. Ação: d</w:t>
      </w:r>
      <w:r w:rsidR="003F79B1" w:rsidRPr="00965C09">
        <w:rPr>
          <w:rFonts w:cs="Arial"/>
          <w:sz w:val="20"/>
        </w:rPr>
        <w:t>iscutir as condições de trabalho e saúde da população do campo, floresta e águas visando propor ações em articulação com a PNSCFA.</w:t>
      </w:r>
      <w:r w:rsidR="0061627B" w:rsidRPr="00965C09">
        <w:rPr>
          <w:rFonts w:cs="Arial"/>
          <w:sz w:val="20"/>
        </w:rPr>
        <w:t xml:space="preserve"> Produto: d</w:t>
      </w:r>
      <w:r w:rsidR="003F79B1" w:rsidRPr="00965C09">
        <w:rPr>
          <w:rFonts w:cs="Arial"/>
          <w:sz w:val="20"/>
        </w:rPr>
        <w:t>ebate realizado</w:t>
      </w:r>
      <w:r w:rsidR="0061627B" w:rsidRPr="00965C09">
        <w:rPr>
          <w:rFonts w:cs="Arial"/>
          <w:sz w:val="20"/>
        </w:rPr>
        <w:t xml:space="preserve">. Responsável: </w:t>
      </w:r>
      <w:r w:rsidR="003F79B1" w:rsidRPr="00965C09">
        <w:rPr>
          <w:rFonts w:cs="Arial"/>
          <w:sz w:val="20"/>
        </w:rPr>
        <w:t>Mesa Diretora e CIST</w:t>
      </w:r>
      <w:r w:rsidR="0061627B" w:rsidRPr="00965C09">
        <w:rPr>
          <w:rFonts w:cs="Arial"/>
          <w:sz w:val="20"/>
        </w:rPr>
        <w:t>. Ação: d</w:t>
      </w:r>
      <w:r w:rsidR="003F79B1" w:rsidRPr="00965C09">
        <w:rPr>
          <w:rFonts w:cs="Arial"/>
          <w:sz w:val="20"/>
        </w:rPr>
        <w:t>efinir estratégias de fortalecimento das ações de Saúde do Trabalhador dos profissionais do sexo e LGBT.</w:t>
      </w:r>
      <w:r w:rsidR="0061627B" w:rsidRPr="00965C09">
        <w:rPr>
          <w:rFonts w:cs="Arial"/>
          <w:sz w:val="20"/>
        </w:rPr>
        <w:t xml:space="preserve"> Produto: e</w:t>
      </w:r>
      <w:r w:rsidR="003F79B1" w:rsidRPr="00965C09">
        <w:rPr>
          <w:rFonts w:cs="Arial"/>
          <w:sz w:val="20"/>
        </w:rPr>
        <w:t>stratégias definidas</w:t>
      </w:r>
      <w:r w:rsidR="0061627B" w:rsidRPr="00965C09">
        <w:rPr>
          <w:rFonts w:cs="Arial"/>
          <w:sz w:val="20"/>
        </w:rPr>
        <w:t>. Responsável:</w:t>
      </w:r>
      <w:r w:rsidR="00471DC3" w:rsidRPr="00965C09">
        <w:rPr>
          <w:rFonts w:cs="Arial"/>
          <w:sz w:val="20"/>
        </w:rPr>
        <w:t xml:space="preserve"> </w:t>
      </w:r>
      <w:r w:rsidR="003F79B1" w:rsidRPr="00965C09">
        <w:rPr>
          <w:rFonts w:cs="Arial"/>
          <w:sz w:val="20"/>
        </w:rPr>
        <w:t>Mesa Diretora e CIST</w:t>
      </w:r>
      <w:r w:rsidR="0061627B" w:rsidRPr="00965C09">
        <w:rPr>
          <w:rFonts w:cs="Arial"/>
          <w:sz w:val="20"/>
        </w:rPr>
        <w:t>. Ação: d</w:t>
      </w:r>
      <w:r w:rsidR="003F79B1" w:rsidRPr="00965C09">
        <w:rPr>
          <w:rFonts w:cs="Arial"/>
          <w:sz w:val="20"/>
        </w:rPr>
        <w:t xml:space="preserve">efinir estratégias de fortalecimento das ações de Saúde do Trabalhador das demais populações vulneráveis. </w:t>
      </w:r>
      <w:r w:rsidR="0061627B" w:rsidRPr="00965C09">
        <w:rPr>
          <w:rFonts w:cs="Arial"/>
          <w:sz w:val="20"/>
        </w:rPr>
        <w:t>Produto: e</w:t>
      </w:r>
      <w:r w:rsidR="003F79B1" w:rsidRPr="00965C09">
        <w:rPr>
          <w:rFonts w:cs="Arial"/>
          <w:sz w:val="20"/>
        </w:rPr>
        <w:t>stratégias definidas</w:t>
      </w:r>
      <w:r w:rsidR="0061627B" w:rsidRPr="00965C09">
        <w:rPr>
          <w:rFonts w:cs="Arial"/>
          <w:sz w:val="20"/>
        </w:rPr>
        <w:t xml:space="preserve">. Responsável: </w:t>
      </w:r>
      <w:r w:rsidR="003F79B1" w:rsidRPr="00965C09">
        <w:rPr>
          <w:rFonts w:cs="Arial"/>
          <w:sz w:val="20"/>
        </w:rPr>
        <w:t>Mesa Diretora e CIST</w:t>
      </w:r>
      <w:r w:rsidR="0061627B" w:rsidRPr="00965C09">
        <w:rPr>
          <w:rFonts w:cs="Arial"/>
          <w:sz w:val="20"/>
        </w:rPr>
        <w:t>. Ação: n</w:t>
      </w:r>
      <w:r w:rsidR="003F79B1" w:rsidRPr="00965C09">
        <w:rPr>
          <w:rFonts w:cs="Arial"/>
          <w:sz w:val="20"/>
        </w:rPr>
        <w:t>egociar com o MEC a inclusão de conteúdos de Saúde do Trabalhador na matriz curricular dos cursos de graduação, em especial nos de saúde.</w:t>
      </w:r>
      <w:r w:rsidR="0061627B" w:rsidRPr="00965C09">
        <w:rPr>
          <w:rFonts w:cs="Arial"/>
          <w:sz w:val="20"/>
        </w:rPr>
        <w:t xml:space="preserve"> Produto: ne</w:t>
      </w:r>
      <w:r w:rsidR="003F79B1" w:rsidRPr="00965C09">
        <w:rPr>
          <w:rFonts w:cs="Arial"/>
          <w:sz w:val="20"/>
        </w:rPr>
        <w:t>gociação feita</w:t>
      </w:r>
      <w:r w:rsidR="0061627B" w:rsidRPr="00965C09">
        <w:rPr>
          <w:rFonts w:cs="Arial"/>
          <w:sz w:val="20"/>
        </w:rPr>
        <w:t xml:space="preserve">. Responsável: </w:t>
      </w:r>
      <w:r w:rsidR="003F79B1" w:rsidRPr="00965C09">
        <w:rPr>
          <w:rFonts w:cs="Arial"/>
          <w:sz w:val="20"/>
        </w:rPr>
        <w:t>Mesa Diretora, CIRHT e CIST</w:t>
      </w:r>
      <w:r w:rsidR="0061627B" w:rsidRPr="00965C09">
        <w:rPr>
          <w:rFonts w:cs="Arial"/>
          <w:sz w:val="20"/>
        </w:rPr>
        <w:t xml:space="preserve">. </w:t>
      </w:r>
      <w:r w:rsidR="00B31AE1" w:rsidRPr="00965C09">
        <w:rPr>
          <w:rFonts w:cs="Arial"/>
          <w:sz w:val="20"/>
        </w:rPr>
        <w:t>Ação: e</w:t>
      </w:r>
      <w:r w:rsidR="003F79B1" w:rsidRPr="00965C09">
        <w:rPr>
          <w:rFonts w:cs="Arial"/>
          <w:sz w:val="20"/>
        </w:rPr>
        <w:t>laborar documento norteador que estabeleça atribuições da CIST.</w:t>
      </w:r>
      <w:r w:rsidR="00B31AE1" w:rsidRPr="00965C09">
        <w:rPr>
          <w:rFonts w:cs="Arial"/>
          <w:sz w:val="20"/>
        </w:rPr>
        <w:t xml:space="preserve"> Produto: d</w:t>
      </w:r>
      <w:r w:rsidR="003F79B1" w:rsidRPr="00965C09">
        <w:rPr>
          <w:rFonts w:cs="Arial"/>
          <w:sz w:val="20"/>
        </w:rPr>
        <w:t>ocumento elaborado</w:t>
      </w:r>
      <w:r w:rsidR="00B31AE1" w:rsidRPr="00965C09">
        <w:rPr>
          <w:rFonts w:cs="Arial"/>
          <w:sz w:val="20"/>
        </w:rPr>
        <w:t xml:space="preserve">. Responsável: </w:t>
      </w:r>
      <w:r w:rsidR="003F79B1" w:rsidRPr="00965C09">
        <w:rPr>
          <w:rFonts w:cs="Arial"/>
          <w:sz w:val="20"/>
        </w:rPr>
        <w:t>Mesa Diretora e CIST</w:t>
      </w:r>
      <w:r w:rsidR="00B31AE1" w:rsidRPr="00965C09">
        <w:rPr>
          <w:rFonts w:cs="Arial"/>
          <w:sz w:val="20"/>
        </w:rPr>
        <w:t>.</w:t>
      </w:r>
      <w:r w:rsidR="00471DC3" w:rsidRPr="00965C09">
        <w:rPr>
          <w:rFonts w:cs="Arial"/>
          <w:sz w:val="20"/>
        </w:rPr>
        <w:t xml:space="preserve"> </w:t>
      </w:r>
      <w:r w:rsidR="00B31AE1" w:rsidRPr="00965C09">
        <w:rPr>
          <w:rFonts w:cs="Arial"/>
          <w:sz w:val="20"/>
        </w:rPr>
        <w:t>Ação:</w:t>
      </w:r>
      <w:r w:rsidR="00471DC3" w:rsidRPr="00965C09">
        <w:rPr>
          <w:rFonts w:cs="Arial"/>
          <w:sz w:val="20"/>
        </w:rPr>
        <w:t xml:space="preserve"> </w:t>
      </w:r>
      <w:r w:rsidR="00B31AE1" w:rsidRPr="00965C09">
        <w:rPr>
          <w:rFonts w:cs="Arial"/>
          <w:sz w:val="20"/>
        </w:rPr>
        <w:t>d</w:t>
      </w:r>
      <w:r w:rsidR="003F79B1" w:rsidRPr="00965C09">
        <w:rPr>
          <w:rFonts w:cs="Arial"/>
          <w:sz w:val="20"/>
        </w:rPr>
        <w:t xml:space="preserve">efinir estratégias de fortalecimento da intersetorialidade das ações de vigilância e fiscalização objetivando eliminar o conflito de competências: antigo MTE versus SUS. </w:t>
      </w:r>
      <w:r w:rsidR="00B31AE1" w:rsidRPr="00965C09">
        <w:rPr>
          <w:rFonts w:cs="Arial"/>
          <w:sz w:val="20"/>
        </w:rPr>
        <w:t>Produto: e</w:t>
      </w:r>
      <w:r w:rsidR="003F79B1" w:rsidRPr="00965C09">
        <w:rPr>
          <w:rFonts w:cs="Arial"/>
          <w:sz w:val="20"/>
        </w:rPr>
        <w:t>stratégias definidas</w:t>
      </w:r>
      <w:r w:rsidR="00B31AE1" w:rsidRPr="00965C09">
        <w:rPr>
          <w:rFonts w:cs="Arial"/>
          <w:sz w:val="20"/>
        </w:rPr>
        <w:t>. Responsável: Pleno e Mesa Diretora. Ação: d</w:t>
      </w:r>
      <w:r w:rsidR="003F79B1" w:rsidRPr="00965C09">
        <w:rPr>
          <w:rFonts w:cs="Arial"/>
          <w:sz w:val="20"/>
        </w:rPr>
        <w:t>efinir estratégias de enfrentamento à interferência da gestão local nas ações de VISAT nos territórios.</w:t>
      </w:r>
      <w:r w:rsidR="00B31AE1" w:rsidRPr="00965C09">
        <w:rPr>
          <w:rFonts w:cs="Arial"/>
          <w:sz w:val="20"/>
        </w:rPr>
        <w:t xml:space="preserve"> Produto: e</w:t>
      </w:r>
      <w:r w:rsidR="003F79B1" w:rsidRPr="00965C09">
        <w:rPr>
          <w:rFonts w:cs="Arial"/>
          <w:sz w:val="20"/>
        </w:rPr>
        <w:t>stratégias definidas</w:t>
      </w:r>
      <w:r w:rsidR="00B31AE1" w:rsidRPr="00965C09">
        <w:rPr>
          <w:rFonts w:cs="Arial"/>
          <w:sz w:val="20"/>
        </w:rPr>
        <w:t xml:space="preserve">. Responsável: </w:t>
      </w:r>
      <w:r w:rsidR="003F79B1" w:rsidRPr="00965C09">
        <w:rPr>
          <w:rFonts w:cs="Arial"/>
          <w:sz w:val="20"/>
        </w:rPr>
        <w:t>Mesa Diretora e CIST</w:t>
      </w:r>
      <w:r w:rsidR="00B31AE1" w:rsidRPr="00965C09">
        <w:rPr>
          <w:rFonts w:cs="Arial"/>
          <w:sz w:val="20"/>
        </w:rPr>
        <w:t>. Ação: d</w:t>
      </w:r>
      <w:r w:rsidR="003F79B1" w:rsidRPr="00965C09">
        <w:rPr>
          <w:rFonts w:cs="Arial"/>
          <w:sz w:val="20"/>
        </w:rPr>
        <w:t>efinir estratégias de capacitação do controle social na VISAT, visando qualificar sua atuação.</w:t>
      </w:r>
      <w:r w:rsidR="00B31AE1" w:rsidRPr="00965C09">
        <w:rPr>
          <w:rFonts w:cs="Arial"/>
          <w:sz w:val="20"/>
        </w:rPr>
        <w:t xml:space="preserve"> Produto: e</w:t>
      </w:r>
      <w:r w:rsidR="003F79B1" w:rsidRPr="00965C09">
        <w:rPr>
          <w:rFonts w:cs="Arial"/>
          <w:sz w:val="20"/>
        </w:rPr>
        <w:t>stratégias definidas</w:t>
      </w:r>
      <w:r w:rsidR="00B31AE1" w:rsidRPr="00965C09">
        <w:rPr>
          <w:rFonts w:cs="Arial"/>
          <w:sz w:val="20"/>
        </w:rPr>
        <w:t xml:space="preserve">. Responsável: </w:t>
      </w:r>
      <w:r w:rsidR="003F79B1" w:rsidRPr="00965C09">
        <w:rPr>
          <w:rFonts w:cs="Arial"/>
          <w:sz w:val="20"/>
        </w:rPr>
        <w:t>Mesa Diretora e CIST</w:t>
      </w:r>
      <w:r w:rsidR="00B31AE1" w:rsidRPr="00965C09">
        <w:rPr>
          <w:rFonts w:cs="Arial"/>
          <w:sz w:val="20"/>
        </w:rPr>
        <w:t>. Ação: d</w:t>
      </w:r>
      <w:r w:rsidR="003F79B1" w:rsidRPr="00965C09">
        <w:rPr>
          <w:rFonts w:cs="Arial"/>
          <w:sz w:val="20"/>
        </w:rPr>
        <w:t>efinir estratégias de fomento à constituição de códigos sanitários com base no Código de Saúde do Estado de São Paulo.</w:t>
      </w:r>
      <w:r w:rsidR="00B31AE1" w:rsidRPr="00965C09">
        <w:rPr>
          <w:rFonts w:cs="Arial"/>
          <w:sz w:val="20"/>
        </w:rPr>
        <w:t xml:space="preserve"> Produto: e</w:t>
      </w:r>
      <w:r w:rsidR="003F79B1" w:rsidRPr="00965C09">
        <w:rPr>
          <w:rFonts w:cs="Arial"/>
          <w:sz w:val="20"/>
        </w:rPr>
        <w:t>stratégias definidas</w:t>
      </w:r>
      <w:r w:rsidR="00B31AE1" w:rsidRPr="00965C09">
        <w:rPr>
          <w:rFonts w:cs="Arial"/>
          <w:sz w:val="20"/>
        </w:rPr>
        <w:t xml:space="preserve">. Responsável: </w:t>
      </w:r>
      <w:r w:rsidR="003F79B1" w:rsidRPr="00965C09">
        <w:rPr>
          <w:rFonts w:cs="Arial"/>
          <w:sz w:val="20"/>
        </w:rPr>
        <w:t>Mesa Diretora e CIST</w:t>
      </w:r>
      <w:r w:rsidR="00B31AE1" w:rsidRPr="00965C09">
        <w:rPr>
          <w:rFonts w:cs="Arial"/>
          <w:sz w:val="20"/>
        </w:rPr>
        <w:t>. Ação: d</w:t>
      </w:r>
      <w:r w:rsidR="003F79B1" w:rsidRPr="00965C09">
        <w:rPr>
          <w:rFonts w:cs="Arial"/>
          <w:sz w:val="20"/>
        </w:rPr>
        <w:t xml:space="preserve">efinir estratégias de fomento à negociação e contratação coletiva em Saúde do Trabalhador, visando à promoção da saúde, prevenção de acidentes e melhoria das condições de trabalho. </w:t>
      </w:r>
      <w:r w:rsidR="00B31AE1" w:rsidRPr="00965C09">
        <w:rPr>
          <w:rFonts w:cs="Arial"/>
          <w:sz w:val="20"/>
        </w:rPr>
        <w:t xml:space="preserve"> Produto: e</w:t>
      </w:r>
      <w:r w:rsidR="003F79B1" w:rsidRPr="00965C09">
        <w:rPr>
          <w:rFonts w:cs="Arial"/>
          <w:sz w:val="20"/>
        </w:rPr>
        <w:t>stratégias definidas</w:t>
      </w:r>
      <w:r w:rsidR="00B31AE1" w:rsidRPr="00965C09">
        <w:rPr>
          <w:rFonts w:cs="Arial"/>
          <w:sz w:val="20"/>
        </w:rPr>
        <w:t xml:space="preserve">. Responsável: </w:t>
      </w:r>
      <w:r w:rsidR="003F79B1" w:rsidRPr="00965C09">
        <w:rPr>
          <w:rFonts w:cs="Arial"/>
          <w:sz w:val="20"/>
        </w:rPr>
        <w:t>Mesa Diretora e CIST</w:t>
      </w:r>
      <w:r w:rsidR="00B31AE1" w:rsidRPr="00965C09">
        <w:rPr>
          <w:rFonts w:cs="Arial"/>
          <w:sz w:val="20"/>
        </w:rPr>
        <w:t xml:space="preserve">. </w:t>
      </w:r>
      <w:r w:rsidR="00101910" w:rsidRPr="00965C09">
        <w:rPr>
          <w:rFonts w:cs="Arial"/>
          <w:sz w:val="20"/>
        </w:rPr>
        <w:t>Ação: a</w:t>
      </w:r>
      <w:r w:rsidR="003F79B1" w:rsidRPr="00965C09">
        <w:rPr>
          <w:rFonts w:cs="Arial"/>
          <w:sz w:val="20"/>
        </w:rPr>
        <w:t xml:space="preserve">nalisar as normatizações, protocolos e resoluções da Mesa de Negociação do SUS em relação </w:t>
      </w:r>
      <w:r w:rsidR="00471DC3" w:rsidRPr="00965C09">
        <w:rPr>
          <w:rFonts w:cs="Arial"/>
          <w:sz w:val="20"/>
        </w:rPr>
        <w:t>à</w:t>
      </w:r>
      <w:r w:rsidR="003F79B1" w:rsidRPr="00965C09">
        <w:rPr>
          <w:rFonts w:cs="Arial"/>
          <w:sz w:val="20"/>
        </w:rPr>
        <w:t xml:space="preserve"> Saúde do Trabalhador.</w:t>
      </w:r>
      <w:r w:rsidR="00101910" w:rsidRPr="00965C09">
        <w:rPr>
          <w:rFonts w:cs="Arial"/>
          <w:sz w:val="20"/>
        </w:rPr>
        <w:t xml:space="preserve"> Produto: n</w:t>
      </w:r>
      <w:r w:rsidR="003F79B1" w:rsidRPr="00965C09">
        <w:rPr>
          <w:rFonts w:cs="Arial"/>
          <w:sz w:val="20"/>
        </w:rPr>
        <w:t>ormas, protocolos e resoluções SUS analisadas</w:t>
      </w:r>
      <w:r w:rsidR="00101910" w:rsidRPr="00965C09">
        <w:rPr>
          <w:rFonts w:cs="Arial"/>
          <w:sz w:val="20"/>
        </w:rPr>
        <w:t xml:space="preserve">. Responsável: </w:t>
      </w:r>
      <w:r w:rsidR="003F79B1" w:rsidRPr="00965C09">
        <w:rPr>
          <w:rFonts w:cs="Arial"/>
          <w:sz w:val="20"/>
        </w:rPr>
        <w:t>Pleno/Mesa Diretora e CIST</w:t>
      </w:r>
      <w:r w:rsidR="00101910" w:rsidRPr="00965C09">
        <w:rPr>
          <w:rFonts w:cs="Arial"/>
          <w:sz w:val="20"/>
        </w:rPr>
        <w:t>. Ação: p</w:t>
      </w:r>
      <w:r w:rsidR="003F79B1" w:rsidRPr="00965C09">
        <w:rPr>
          <w:rFonts w:cs="Arial"/>
          <w:sz w:val="20"/>
        </w:rPr>
        <w:t>articipação no Projeto de Articulação e Qualificação da atuação do Controle Social na PNST.</w:t>
      </w:r>
      <w:r w:rsidR="00101910" w:rsidRPr="00965C09">
        <w:rPr>
          <w:rFonts w:cs="Arial"/>
          <w:sz w:val="20"/>
        </w:rPr>
        <w:t xml:space="preserve"> Produto: </w:t>
      </w:r>
      <w:r w:rsidR="003F79B1" w:rsidRPr="00965C09">
        <w:rPr>
          <w:rFonts w:cs="Arial"/>
          <w:sz w:val="20"/>
        </w:rPr>
        <w:t>CIST participando</w:t>
      </w:r>
      <w:r w:rsidR="00101910" w:rsidRPr="00965C09">
        <w:rPr>
          <w:rFonts w:cs="Arial"/>
          <w:sz w:val="20"/>
        </w:rPr>
        <w:t xml:space="preserve">. Responsável: </w:t>
      </w:r>
      <w:r w:rsidR="003F79B1" w:rsidRPr="00965C09">
        <w:rPr>
          <w:rFonts w:cs="Arial"/>
          <w:sz w:val="20"/>
        </w:rPr>
        <w:t>Mesa Diretora e CIST</w:t>
      </w:r>
      <w:r w:rsidR="00101910" w:rsidRPr="00965C09">
        <w:rPr>
          <w:rFonts w:cs="Arial"/>
          <w:sz w:val="20"/>
        </w:rPr>
        <w:t xml:space="preserve">. </w:t>
      </w:r>
      <w:r w:rsidR="003F79B1" w:rsidRPr="00965C09">
        <w:rPr>
          <w:rFonts w:cs="Arial"/>
          <w:b/>
          <w:sz w:val="20"/>
        </w:rPr>
        <w:t>Objetivo</w:t>
      </w:r>
      <w:r w:rsidR="00101910" w:rsidRPr="00965C09">
        <w:rPr>
          <w:rFonts w:cs="Arial"/>
          <w:b/>
          <w:sz w:val="20"/>
        </w:rPr>
        <w:t xml:space="preserve"> 12.</w:t>
      </w:r>
      <w:r w:rsidR="003F79B1" w:rsidRPr="00965C09">
        <w:rPr>
          <w:rFonts w:cs="Arial"/>
          <w:sz w:val="20"/>
        </w:rPr>
        <w:t xml:space="preserve"> Apoiar a pesquisa e o desenvolvimento tecnológico na área da saúde e sua incorporação pelo SUS.</w:t>
      </w:r>
      <w:r w:rsidR="003C42CA" w:rsidRPr="00965C09">
        <w:rPr>
          <w:rFonts w:cs="Arial"/>
          <w:sz w:val="20"/>
        </w:rPr>
        <w:t xml:space="preserve"> Ação: p</w:t>
      </w:r>
      <w:r w:rsidR="003F79B1" w:rsidRPr="00965C09">
        <w:rPr>
          <w:rFonts w:cs="Arial"/>
          <w:sz w:val="20"/>
        </w:rPr>
        <w:t>autar no CNS a Agenda Nacional de Pesquisa.</w:t>
      </w:r>
      <w:r w:rsidR="003C42CA" w:rsidRPr="00965C09">
        <w:rPr>
          <w:rFonts w:cs="Arial"/>
          <w:sz w:val="20"/>
        </w:rPr>
        <w:t xml:space="preserve"> Produto: t</w:t>
      </w:r>
      <w:r w:rsidR="003F79B1" w:rsidRPr="00965C09">
        <w:rPr>
          <w:rFonts w:cs="Arial"/>
          <w:sz w:val="20"/>
        </w:rPr>
        <w:t>ema pautado</w:t>
      </w:r>
      <w:r w:rsidR="003C42CA" w:rsidRPr="00965C09">
        <w:rPr>
          <w:rFonts w:cs="Arial"/>
          <w:sz w:val="20"/>
        </w:rPr>
        <w:t xml:space="preserve">. Responsável: </w:t>
      </w:r>
      <w:r w:rsidR="003F79B1" w:rsidRPr="00965C09">
        <w:rPr>
          <w:rFonts w:cs="Arial"/>
          <w:sz w:val="20"/>
        </w:rPr>
        <w:t>Mesa Diretora e Comissão de Ciência, Tecnologia e Assistência Farmacêutica</w:t>
      </w:r>
      <w:r w:rsidR="003C42CA" w:rsidRPr="00965C09">
        <w:rPr>
          <w:rFonts w:cs="Arial"/>
          <w:sz w:val="20"/>
        </w:rPr>
        <w:t>. Ação: r</w:t>
      </w:r>
      <w:r w:rsidR="003F79B1" w:rsidRPr="00965C09">
        <w:rPr>
          <w:rFonts w:cs="Arial"/>
          <w:sz w:val="20"/>
        </w:rPr>
        <w:t>emeter às comissões do CNS debate sobre a qualidade de vida dos estudantes e pesquisadores.</w:t>
      </w:r>
      <w:r w:rsidR="003C42CA" w:rsidRPr="00965C09">
        <w:rPr>
          <w:rFonts w:cs="Arial"/>
          <w:sz w:val="20"/>
        </w:rPr>
        <w:t xml:space="preserve"> Produto: d</w:t>
      </w:r>
      <w:r w:rsidR="003F79B1" w:rsidRPr="00965C09">
        <w:rPr>
          <w:rFonts w:cs="Arial"/>
          <w:sz w:val="20"/>
        </w:rPr>
        <w:t>ebate remetido</w:t>
      </w:r>
      <w:r w:rsidR="003C42CA" w:rsidRPr="00965C09">
        <w:rPr>
          <w:rFonts w:cs="Arial"/>
          <w:sz w:val="20"/>
        </w:rPr>
        <w:t>. Responsável: Mesa Diretora. Ação: r</w:t>
      </w:r>
      <w:r w:rsidR="003F79B1" w:rsidRPr="00965C09">
        <w:rPr>
          <w:rFonts w:cs="Arial"/>
          <w:sz w:val="20"/>
        </w:rPr>
        <w:t xml:space="preserve">etomar apresentação nas reuniões do CNS sobre os </w:t>
      </w:r>
      <w:proofErr w:type="spellStart"/>
      <w:r w:rsidR="003F79B1" w:rsidRPr="00965C09">
        <w:rPr>
          <w:rFonts w:cs="Arial"/>
          <w:sz w:val="20"/>
        </w:rPr>
        <w:t>PLs</w:t>
      </w:r>
      <w:proofErr w:type="spellEnd"/>
      <w:r w:rsidR="003F79B1" w:rsidRPr="00965C09">
        <w:rPr>
          <w:rFonts w:cs="Arial"/>
          <w:sz w:val="20"/>
        </w:rPr>
        <w:t xml:space="preserve"> em tramitação no Congresso Nacional (Radar </w:t>
      </w:r>
      <w:r w:rsidR="003F79B1" w:rsidRPr="00965C09">
        <w:rPr>
          <w:rFonts w:cs="Arial"/>
          <w:sz w:val="20"/>
        </w:rPr>
        <w:lastRenderedPageBreak/>
        <w:t>legislativo).</w:t>
      </w:r>
      <w:r w:rsidR="003C42CA" w:rsidRPr="00965C09">
        <w:rPr>
          <w:rFonts w:cs="Arial"/>
          <w:sz w:val="20"/>
        </w:rPr>
        <w:t xml:space="preserve"> Produto: </w:t>
      </w:r>
      <w:proofErr w:type="spellStart"/>
      <w:r w:rsidR="003F79B1" w:rsidRPr="00965C09">
        <w:rPr>
          <w:rFonts w:cs="Arial"/>
          <w:sz w:val="20"/>
        </w:rPr>
        <w:t>PLs</w:t>
      </w:r>
      <w:proofErr w:type="spellEnd"/>
      <w:r w:rsidR="003F79B1" w:rsidRPr="00965C09">
        <w:rPr>
          <w:rFonts w:cs="Arial"/>
          <w:sz w:val="20"/>
        </w:rPr>
        <w:t xml:space="preserve"> apresentados no Pleno</w:t>
      </w:r>
      <w:r w:rsidR="003C42CA" w:rsidRPr="00965C09">
        <w:rPr>
          <w:rFonts w:cs="Arial"/>
          <w:sz w:val="20"/>
        </w:rPr>
        <w:t xml:space="preserve">. Responsável: </w:t>
      </w:r>
      <w:r w:rsidR="003F79B1" w:rsidRPr="00965C09">
        <w:rPr>
          <w:rFonts w:cs="Arial"/>
          <w:sz w:val="20"/>
        </w:rPr>
        <w:t>Mesa Diretora e Assessoria Parlamentar</w:t>
      </w:r>
      <w:r w:rsidR="003C42CA" w:rsidRPr="00965C09">
        <w:rPr>
          <w:rFonts w:cs="Arial"/>
          <w:sz w:val="20"/>
        </w:rPr>
        <w:t>. Ação: d</w:t>
      </w:r>
      <w:r w:rsidR="003F79B1" w:rsidRPr="00965C09">
        <w:rPr>
          <w:rFonts w:cs="Arial"/>
          <w:sz w:val="20"/>
        </w:rPr>
        <w:t>efinir estratégias de aproximação do CNS com órgãos externos da área de educação e de ciência e tecnologia (CAPES, entre outros).</w:t>
      </w:r>
      <w:r w:rsidR="003C42CA" w:rsidRPr="00965C09">
        <w:rPr>
          <w:rFonts w:cs="Arial"/>
          <w:sz w:val="20"/>
        </w:rPr>
        <w:t xml:space="preserve"> Produto: e</w:t>
      </w:r>
      <w:r w:rsidR="003F79B1" w:rsidRPr="00965C09">
        <w:rPr>
          <w:rFonts w:cs="Arial"/>
          <w:sz w:val="20"/>
        </w:rPr>
        <w:t>stratégia definida</w:t>
      </w:r>
      <w:r w:rsidR="003C42CA" w:rsidRPr="00965C09">
        <w:rPr>
          <w:rFonts w:cs="Arial"/>
          <w:sz w:val="20"/>
        </w:rPr>
        <w:t xml:space="preserve">. Responsável: </w:t>
      </w:r>
      <w:r w:rsidR="003F79B1" w:rsidRPr="00965C09">
        <w:rPr>
          <w:rFonts w:cs="Arial"/>
          <w:sz w:val="20"/>
        </w:rPr>
        <w:t>Mesa Diretora</w:t>
      </w:r>
      <w:r w:rsidR="003C42CA" w:rsidRPr="00965C09">
        <w:rPr>
          <w:rFonts w:cs="Arial"/>
          <w:sz w:val="20"/>
        </w:rPr>
        <w:t xml:space="preserve">. Ação: </w:t>
      </w:r>
      <w:proofErr w:type="gramStart"/>
      <w:r w:rsidR="003C42CA" w:rsidRPr="00965C09">
        <w:rPr>
          <w:rFonts w:cs="Arial"/>
          <w:sz w:val="20"/>
        </w:rPr>
        <w:t>a</w:t>
      </w:r>
      <w:r w:rsidR="003F79B1" w:rsidRPr="00965C09">
        <w:rPr>
          <w:rFonts w:cs="Arial"/>
          <w:sz w:val="20"/>
        </w:rPr>
        <w:t>gilizar</w:t>
      </w:r>
      <w:proofErr w:type="gramEnd"/>
      <w:r w:rsidR="003F79B1" w:rsidRPr="00965C09">
        <w:rPr>
          <w:rFonts w:cs="Arial"/>
          <w:sz w:val="20"/>
        </w:rPr>
        <w:t xml:space="preserve"> a conclusão do trabalho do GT de pesquisas no âmbito do SUS, com vistas a pautar no Pleno do CNS.</w:t>
      </w:r>
      <w:r w:rsidR="003C42CA" w:rsidRPr="00965C09">
        <w:rPr>
          <w:rFonts w:cs="Arial"/>
          <w:sz w:val="20"/>
        </w:rPr>
        <w:t xml:space="preserve"> Produto: tr</w:t>
      </w:r>
      <w:r w:rsidR="003F79B1" w:rsidRPr="00965C09">
        <w:rPr>
          <w:rFonts w:cs="Arial"/>
          <w:sz w:val="20"/>
        </w:rPr>
        <w:t>abalho concluído</w:t>
      </w:r>
      <w:r w:rsidR="003C42CA" w:rsidRPr="00965C09">
        <w:rPr>
          <w:rFonts w:cs="Arial"/>
          <w:sz w:val="20"/>
        </w:rPr>
        <w:t>. Responsável:</w:t>
      </w:r>
      <w:r w:rsidR="00C42DD9" w:rsidRPr="00965C09">
        <w:rPr>
          <w:rFonts w:cs="Arial"/>
          <w:sz w:val="20"/>
        </w:rPr>
        <w:t xml:space="preserve"> </w:t>
      </w:r>
      <w:r w:rsidR="003F79B1" w:rsidRPr="00965C09">
        <w:rPr>
          <w:rFonts w:cs="Arial"/>
          <w:sz w:val="20"/>
        </w:rPr>
        <w:t>Mesa Diretora e Comissão de Ciência, Tecnologia e Assistência Farmacêutica</w:t>
      </w:r>
      <w:r w:rsidR="003C42CA" w:rsidRPr="00965C09">
        <w:rPr>
          <w:rFonts w:cs="Arial"/>
          <w:sz w:val="20"/>
        </w:rPr>
        <w:t>. Ação: p</w:t>
      </w:r>
      <w:r w:rsidR="003F79B1" w:rsidRPr="00965C09">
        <w:rPr>
          <w:rFonts w:cs="Arial"/>
          <w:sz w:val="20"/>
        </w:rPr>
        <w:t>autar debate da Mesa Diretora do CNS com a CONITEC a fim de qualificar a participação da representação do Conselho na Comissão.</w:t>
      </w:r>
      <w:r w:rsidR="003C42CA" w:rsidRPr="00965C09">
        <w:rPr>
          <w:rFonts w:cs="Arial"/>
          <w:sz w:val="20"/>
        </w:rPr>
        <w:t xml:space="preserve"> Produto: d</w:t>
      </w:r>
      <w:r w:rsidR="003F79B1" w:rsidRPr="00965C09">
        <w:rPr>
          <w:rFonts w:cs="Arial"/>
          <w:sz w:val="20"/>
        </w:rPr>
        <w:t>ebate realizado</w:t>
      </w:r>
      <w:r w:rsidR="003C42CA" w:rsidRPr="00965C09">
        <w:rPr>
          <w:rFonts w:cs="Arial"/>
          <w:sz w:val="20"/>
        </w:rPr>
        <w:t xml:space="preserve">. Responsável: </w:t>
      </w:r>
      <w:r w:rsidR="003F79B1" w:rsidRPr="00965C09">
        <w:rPr>
          <w:rFonts w:cs="Arial"/>
          <w:sz w:val="20"/>
        </w:rPr>
        <w:t>Mesa Diretora</w:t>
      </w:r>
      <w:r w:rsidR="003C42CA" w:rsidRPr="00965C09">
        <w:rPr>
          <w:rFonts w:cs="Arial"/>
          <w:sz w:val="20"/>
        </w:rPr>
        <w:t xml:space="preserve">. Ação: </w:t>
      </w:r>
      <w:proofErr w:type="gramStart"/>
      <w:r w:rsidR="003C42CA" w:rsidRPr="00965C09">
        <w:rPr>
          <w:rFonts w:cs="Arial"/>
          <w:sz w:val="20"/>
        </w:rPr>
        <w:t>a</w:t>
      </w:r>
      <w:r w:rsidR="003F79B1" w:rsidRPr="00965C09">
        <w:rPr>
          <w:rFonts w:cs="Arial"/>
          <w:sz w:val="20"/>
        </w:rPr>
        <w:t>gilizar</w:t>
      </w:r>
      <w:proofErr w:type="gramEnd"/>
      <w:r w:rsidR="003F79B1" w:rsidRPr="00965C09">
        <w:rPr>
          <w:rFonts w:cs="Arial"/>
          <w:sz w:val="20"/>
        </w:rPr>
        <w:t xml:space="preserve"> a conclusão da minuta de Resolução sobre risco em pesquisa com seres humanos.</w:t>
      </w:r>
      <w:r w:rsidR="003C42CA" w:rsidRPr="00965C09">
        <w:rPr>
          <w:rFonts w:cs="Arial"/>
          <w:sz w:val="20"/>
        </w:rPr>
        <w:t xml:space="preserve"> Produto: m</w:t>
      </w:r>
      <w:r w:rsidR="003F79B1" w:rsidRPr="00965C09">
        <w:rPr>
          <w:rFonts w:cs="Arial"/>
          <w:sz w:val="20"/>
        </w:rPr>
        <w:t>inuta concluída</w:t>
      </w:r>
      <w:r w:rsidR="003C42CA" w:rsidRPr="00965C09">
        <w:rPr>
          <w:rFonts w:cs="Arial"/>
          <w:sz w:val="20"/>
        </w:rPr>
        <w:t xml:space="preserve">. Responsável: </w:t>
      </w:r>
      <w:r w:rsidR="003F79B1" w:rsidRPr="00965C09">
        <w:rPr>
          <w:rFonts w:cs="Arial"/>
          <w:sz w:val="20"/>
        </w:rPr>
        <w:t>Mesa Diretora e CONEP</w:t>
      </w:r>
      <w:r w:rsidR="003C42CA" w:rsidRPr="00965C09">
        <w:rPr>
          <w:rFonts w:cs="Arial"/>
          <w:sz w:val="20"/>
        </w:rPr>
        <w:t xml:space="preserve">. Ação: </w:t>
      </w:r>
      <w:proofErr w:type="gramStart"/>
      <w:r w:rsidR="003C42CA" w:rsidRPr="00965C09">
        <w:rPr>
          <w:rFonts w:cs="Arial"/>
          <w:sz w:val="20"/>
        </w:rPr>
        <w:t>a</w:t>
      </w:r>
      <w:r w:rsidR="003F79B1" w:rsidRPr="00965C09">
        <w:rPr>
          <w:rFonts w:cs="Arial"/>
          <w:sz w:val="20"/>
        </w:rPr>
        <w:t>gilizar</w:t>
      </w:r>
      <w:proofErr w:type="gramEnd"/>
      <w:r w:rsidR="003F79B1" w:rsidRPr="00965C09">
        <w:rPr>
          <w:rFonts w:cs="Arial"/>
          <w:sz w:val="20"/>
        </w:rPr>
        <w:t xml:space="preserve"> o processo de capacitação dos </w:t>
      </w:r>
      <w:proofErr w:type="spellStart"/>
      <w:r w:rsidR="003F79B1" w:rsidRPr="00965C09">
        <w:rPr>
          <w:rFonts w:cs="Arial"/>
          <w:sz w:val="20"/>
        </w:rPr>
        <w:t>CEPs</w:t>
      </w:r>
      <w:proofErr w:type="spellEnd"/>
      <w:r w:rsidR="003F79B1" w:rsidRPr="00965C09">
        <w:rPr>
          <w:rFonts w:cs="Arial"/>
          <w:sz w:val="20"/>
        </w:rPr>
        <w:t xml:space="preserve"> sobre as novas resoluções do CNS acerca das pesquisas com seres humanos.</w:t>
      </w:r>
      <w:r w:rsidR="003C42CA" w:rsidRPr="00965C09">
        <w:rPr>
          <w:rFonts w:cs="Arial"/>
          <w:sz w:val="20"/>
        </w:rPr>
        <w:t xml:space="preserve"> Produto:</w:t>
      </w:r>
      <w:r w:rsidR="00C42DD9" w:rsidRPr="00965C09">
        <w:rPr>
          <w:rFonts w:cs="Arial"/>
          <w:sz w:val="20"/>
        </w:rPr>
        <w:t xml:space="preserve"> </w:t>
      </w:r>
      <w:proofErr w:type="spellStart"/>
      <w:r w:rsidR="003F79B1" w:rsidRPr="00965C09">
        <w:rPr>
          <w:rFonts w:cs="Arial"/>
          <w:sz w:val="20"/>
        </w:rPr>
        <w:t>CEPs</w:t>
      </w:r>
      <w:proofErr w:type="spellEnd"/>
      <w:r w:rsidR="003F79B1" w:rsidRPr="00965C09">
        <w:rPr>
          <w:rFonts w:cs="Arial"/>
          <w:sz w:val="20"/>
        </w:rPr>
        <w:t xml:space="preserve"> capacitados</w:t>
      </w:r>
      <w:r w:rsidR="003C42CA" w:rsidRPr="00965C09">
        <w:rPr>
          <w:rFonts w:cs="Arial"/>
          <w:sz w:val="20"/>
        </w:rPr>
        <w:t xml:space="preserve">. Responsável: </w:t>
      </w:r>
      <w:r w:rsidR="003F79B1" w:rsidRPr="00965C09">
        <w:rPr>
          <w:rFonts w:cs="Arial"/>
          <w:sz w:val="20"/>
        </w:rPr>
        <w:t>Mesa Diretora e CONEP.</w:t>
      </w:r>
      <w:r w:rsidR="003C42CA" w:rsidRPr="00965C09">
        <w:rPr>
          <w:rFonts w:cs="Arial"/>
          <w:sz w:val="20"/>
        </w:rPr>
        <w:t xml:space="preserve"> Concluída a apresentação, conselheira </w:t>
      </w:r>
      <w:r w:rsidR="003C42CA" w:rsidRPr="00965C09">
        <w:rPr>
          <w:rFonts w:cs="Arial"/>
          <w:b/>
          <w:sz w:val="20"/>
        </w:rPr>
        <w:t xml:space="preserve">Francisca Rêgo Oliveira Araújo </w:t>
      </w:r>
      <w:r w:rsidR="003C42CA" w:rsidRPr="00965C09">
        <w:rPr>
          <w:rFonts w:cs="Arial"/>
          <w:sz w:val="20"/>
        </w:rPr>
        <w:t>destacou que o planejamento é um i</w:t>
      </w:r>
      <w:r w:rsidR="003F79B1" w:rsidRPr="00965C09">
        <w:rPr>
          <w:rFonts w:cs="Arial"/>
          <w:sz w:val="20"/>
        </w:rPr>
        <w:t xml:space="preserve">nstrumento de trabalho que irá nortear as ações do Conselho e </w:t>
      </w:r>
      <w:r w:rsidR="003C42CA" w:rsidRPr="00965C09">
        <w:rPr>
          <w:rFonts w:cs="Arial"/>
          <w:sz w:val="20"/>
        </w:rPr>
        <w:t>d</w:t>
      </w:r>
      <w:r w:rsidR="003F79B1" w:rsidRPr="00965C09">
        <w:rPr>
          <w:rFonts w:cs="Arial"/>
          <w:sz w:val="20"/>
        </w:rPr>
        <w:t>as Comissões</w:t>
      </w:r>
      <w:r w:rsidR="003C42CA" w:rsidRPr="00965C09">
        <w:rPr>
          <w:rFonts w:cs="Arial"/>
          <w:sz w:val="20"/>
        </w:rPr>
        <w:t xml:space="preserve">. Conselheiro </w:t>
      </w:r>
      <w:r w:rsidR="003C42CA" w:rsidRPr="00965C09">
        <w:rPr>
          <w:rFonts w:cs="Arial"/>
          <w:b/>
          <w:sz w:val="20"/>
        </w:rPr>
        <w:t>A</w:t>
      </w:r>
      <w:r w:rsidR="003F79B1" w:rsidRPr="00965C09">
        <w:rPr>
          <w:rFonts w:cs="Arial"/>
          <w:b/>
          <w:sz w:val="20"/>
        </w:rPr>
        <w:t xml:space="preserve">rtur </w:t>
      </w:r>
      <w:r w:rsidR="003C42CA" w:rsidRPr="00965C09">
        <w:rPr>
          <w:rFonts w:cs="Arial"/>
          <w:b/>
          <w:sz w:val="20"/>
        </w:rPr>
        <w:t>Custódio M. de Souza</w:t>
      </w:r>
      <w:r w:rsidR="003C42CA" w:rsidRPr="00965C09">
        <w:rPr>
          <w:rFonts w:cs="Arial"/>
          <w:sz w:val="20"/>
        </w:rPr>
        <w:t xml:space="preserve"> elogiou o </w:t>
      </w:r>
      <w:r w:rsidR="00BD7D56" w:rsidRPr="00965C09">
        <w:rPr>
          <w:rFonts w:cs="Arial"/>
          <w:sz w:val="20"/>
        </w:rPr>
        <w:t xml:space="preserve">trabalho </w:t>
      </w:r>
      <w:r w:rsidR="003C42CA" w:rsidRPr="00965C09">
        <w:rPr>
          <w:rFonts w:cs="Arial"/>
          <w:sz w:val="20"/>
        </w:rPr>
        <w:t xml:space="preserve">e </w:t>
      </w:r>
      <w:r w:rsidR="00C42DD9" w:rsidRPr="00965C09">
        <w:rPr>
          <w:rFonts w:cs="Arial"/>
          <w:sz w:val="20"/>
        </w:rPr>
        <w:t>sugeriu substituir a ação “</w:t>
      </w:r>
      <w:proofErr w:type="gramStart"/>
      <w:r w:rsidR="00C42DD9" w:rsidRPr="00965C09">
        <w:rPr>
          <w:rFonts w:cs="Arial"/>
          <w:sz w:val="20"/>
        </w:rPr>
        <w:t>agilizar</w:t>
      </w:r>
      <w:proofErr w:type="gramEnd"/>
      <w:r w:rsidR="00C42DD9" w:rsidRPr="00965C09">
        <w:rPr>
          <w:rFonts w:cs="Arial"/>
          <w:sz w:val="20"/>
        </w:rPr>
        <w:t xml:space="preserve"> o processo de capacitação dos </w:t>
      </w:r>
      <w:proofErr w:type="spellStart"/>
      <w:r w:rsidR="00C42DD9" w:rsidRPr="00965C09">
        <w:rPr>
          <w:rFonts w:cs="Arial"/>
          <w:sz w:val="20"/>
        </w:rPr>
        <w:t>CEPs</w:t>
      </w:r>
      <w:proofErr w:type="spellEnd"/>
      <w:r w:rsidR="00C42DD9" w:rsidRPr="00965C09">
        <w:rPr>
          <w:rFonts w:cs="Arial"/>
          <w:sz w:val="20"/>
        </w:rPr>
        <w:t xml:space="preserve"> sobre as novas resoluções do CNS acerca das pesquisas com seres humanos” por “</w:t>
      </w:r>
      <w:r w:rsidR="00BD7D56" w:rsidRPr="00965C09">
        <w:rPr>
          <w:rFonts w:cs="Arial"/>
          <w:sz w:val="20"/>
        </w:rPr>
        <w:t xml:space="preserve">apoiar a CONEP na formação dos </w:t>
      </w:r>
      <w:proofErr w:type="spellStart"/>
      <w:r w:rsidR="00BD7D56" w:rsidRPr="00965C09">
        <w:rPr>
          <w:rFonts w:cs="Arial"/>
          <w:sz w:val="20"/>
        </w:rPr>
        <w:t>CEPs</w:t>
      </w:r>
      <w:proofErr w:type="spellEnd"/>
      <w:r w:rsidR="00C42DD9" w:rsidRPr="00965C09">
        <w:rPr>
          <w:rFonts w:cs="Arial"/>
          <w:sz w:val="20"/>
        </w:rPr>
        <w:t xml:space="preserve">”. Conselheiro </w:t>
      </w:r>
      <w:r w:rsidR="00C42DD9" w:rsidRPr="00965C09">
        <w:rPr>
          <w:rFonts w:cs="Arial"/>
          <w:b/>
          <w:sz w:val="20"/>
        </w:rPr>
        <w:t>G</w:t>
      </w:r>
      <w:r w:rsidR="00BD7D56" w:rsidRPr="00965C09">
        <w:rPr>
          <w:rFonts w:cs="Arial"/>
          <w:b/>
          <w:sz w:val="20"/>
        </w:rPr>
        <w:t xml:space="preserve">eraldo Adão </w:t>
      </w:r>
      <w:r w:rsidR="00C42DD9" w:rsidRPr="00965C09">
        <w:rPr>
          <w:rFonts w:cs="Arial"/>
          <w:b/>
          <w:sz w:val="20"/>
        </w:rPr>
        <w:t>Santos</w:t>
      </w:r>
      <w:r w:rsidR="00C42DD9" w:rsidRPr="00965C09">
        <w:rPr>
          <w:rFonts w:cs="Arial"/>
          <w:sz w:val="20"/>
        </w:rPr>
        <w:t xml:space="preserve"> fez um destaque ao objetivo relativo </w:t>
      </w:r>
      <w:proofErr w:type="gramStart"/>
      <w:r w:rsidR="00C42DD9" w:rsidRPr="00965C09">
        <w:rPr>
          <w:rFonts w:cs="Arial"/>
          <w:sz w:val="20"/>
        </w:rPr>
        <w:t>4</w:t>
      </w:r>
      <w:proofErr w:type="gramEnd"/>
      <w:r w:rsidR="00C42DD9" w:rsidRPr="00965C09">
        <w:rPr>
          <w:rFonts w:cs="Arial"/>
          <w:sz w:val="20"/>
        </w:rPr>
        <w:t xml:space="preserve">, que trata da Política de Comunicação para sugerir que neste ponto se dê destaque ao </w:t>
      </w:r>
      <w:r w:rsidR="00A43D17" w:rsidRPr="00965C09">
        <w:rPr>
          <w:rFonts w:cs="Arial"/>
          <w:sz w:val="20"/>
        </w:rPr>
        <w:t xml:space="preserve">canal SUS </w:t>
      </w:r>
      <w:r w:rsidR="00C42DD9" w:rsidRPr="00965C09">
        <w:rPr>
          <w:rFonts w:cs="Arial"/>
          <w:sz w:val="20"/>
        </w:rPr>
        <w:t xml:space="preserve">como uma </w:t>
      </w:r>
      <w:r w:rsidR="00A43D17" w:rsidRPr="00965C09">
        <w:rPr>
          <w:rFonts w:cs="Arial"/>
          <w:sz w:val="20"/>
        </w:rPr>
        <w:t xml:space="preserve">ferramenta </w:t>
      </w:r>
      <w:r w:rsidR="00C42DD9" w:rsidRPr="00965C09">
        <w:rPr>
          <w:rFonts w:cs="Arial"/>
          <w:sz w:val="20"/>
        </w:rPr>
        <w:t xml:space="preserve">importante </w:t>
      </w:r>
      <w:r w:rsidR="00A43D17" w:rsidRPr="00965C09">
        <w:rPr>
          <w:rFonts w:cs="Arial"/>
          <w:sz w:val="20"/>
        </w:rPr>
        <w:t>de comunicação do SUS com a sociedade</w:t>
      </w:r>
      <w:r w:rsidR="00C42DD9" w:rsidRPr="00965C09">
        <w:rPr>
          <w:rFonts w:cs="Arial"/>
          <w:sz w:val="20"/>
        </w:rPr>
        <w:t xml:space="preserve">. Conselheiro </w:t>
      </w:r>
      <w:r w:rsidR="00A43D17" w:rsidRPr="00965C09">
        <w:rPr>
          <w:rFonts w:cs="Arial"/>
          <w:b/>
          <w:sz w:val="20"/>
        </w:rPr>
        <w:t xml:space="preserve">Ronald </w:t>
      </w:r>
      <w:r w:rsidR="00C42DD9" w:rsidRPr="00965C09">
        <w:rPr>
          <w:rFonts w:cs="Arial"/>
          <w:b/>
          <w:sz w:val="20"/>
        </w:rPr>
        <w:t>Ferreira dos Santos</w:t>
      </w:r>
      <w:r w:rsidR="00C42DD9" w:rsidRPr="00965C09">
        <w:rPr>
          <w:rFonts w:cs="Arial"/>
          <w:sz w:val="20"/>
        </w:rPr>
        <w:t>, Presidente do CNS, avaliou que o planejamento é um p</w:t>
      </w:r>
      <w:r w:rsidR="009760E5" w:rsidRPr="00965C09">
        <w:rPr>
          <w:rFonts w:cs="Arial"/>
          <w:sz w:val="20"/>
        </w:rPr>
        <w:t xml:space="preserve">roduto que pode contribuir para qualificar a intervenção do Conselho </w:t>
      </w:r>
      <w:r w:rsidR="00C42DD9" w:rsidRPr="00965C09">
        <w:rPr>
          <w:rFonts w:cs="Arial"/>
          <w:sz w:val="20"/>
        </w:rPr>
        <w:t xml:space="preserve">nas mais diversas áreas. Todavia, lembrou que não se trata de um documento </w:t>
      </w:r>
      <w:r w:rsidR="009760E5" w:rsidRPr="00965C09">
        <w:rPr>
          <w:rFonts w:cs="Arial"/>
          <w:sz w:val="20"/>
        </w:rPr>
        <w:t>estático</w:t>
      </w:r>
      <w:r w:rsidR="00C42DD9" w:rsidRPr="00965C09">
        <w:rPr>
          <w:rFonts w:cs="Arial"/>
          <w:sz w:val="20"/>
        </w:rPr>
        <w:t>, podendo ser</w:t>
      </w:r>
      <w:r w:rsidR="009760E5" w:rsidRPr="00965C09">
        <w:rPr>
          <w:rFonts w:cs="Arial"/>
          <w:sz w:val="20"/>
        </w:rPr>
        <w:t xml:space="preserve"> revisto </w:t>
      </w:r>
      <w:r w:rsidR="00C42DD9" w:rsidRPr="00965C09">
        <w:rPr>
          <w:rFonts w:cs="Arial"/>
          <w:sz w:val="20"/>
        </w:rPr>
        <w:t xml:space="preserve">quando necessário. Além disso, salientou que as </w:t>
      </w:r>
      <w:r w:rsidR="009760E5" w:rsidRPr="00965C09">
        <w:rPr>
          <w:rFonts w:cs="Arial"/>
          <w:sz w:val="20"/>
        </w:rPr>
        <w:t xml:space="preserve">coordenações das comissões precisam carregar o planejamento consigo </w:t>
      </w:r>
      <w:r w:rsidR="00C42DD9" w:rsidRPr="00965C09">
        <w:rPr>
          <w:rFonts w:cs="Arial"/>
          <w:sz w:val="20"/>
        </w:rPr>
        <w:t xml:space="preserve">e frisou que as </w:t>
      </w:r>
      <w:r w:rsidR="009760E5" w:rsidRPr="00965C09">
        <w:rPr>
          <w:rFonts w:cs="Arial"/>
          <w:sz w:val="20"/>
        </w:rPr>
        <w:t>ações deverão ser descentralizadas a fim de serem executadas</w:t>
      </w:r>
      <w:r w:rsidR="00C42DD9" w:rsidRPr="00965C09">
        <w:rPr>
          <w:rFonts w:cs="Arial"/>
          <w:sz w:val="20"/>
        </w:rPr>
        <w:t xml:space="preserve">. Conselheiro </w:t>
      </w:r>
      <w:r w:rsidR="007B16FD" w:rsidRPr="00965C09">
        <w:rPr>
          <w:rFonts w:cs="Arial"/>
          <w:b/>
          <w:sz w:val="20"/>
        </w:rPr>
        <w:t>Neilton</w:t>
      </w:r>
      <w:r w:rsidR="007B16FD" w:rsidRPr="00965C09">
        <w:rPr>
          <w:rFonts w:cs="Arial"/>
          <w:sz w:val="20"/>
        </w:rPr>
        <w:t xml:space="preserve"> </w:t>
      </w:r>
      <w:r w:rsidR="00C42DD9" w:rsidRPr="00965C09">
        <w:rPr>
          <w:rFonts w:cs="Arial"/>
          <w:b/>
          <w:sz w:val="20"/>
        </w:rPr>
        <w:t>de Araújo Oliveira</w:t>
      </w:r>
      <w:r w:rsidR="00C42DD9" w:rsidRPr="00965C09">
        <w:rPr>
          <w:rFonts w:cs="Arial"/>
          <w:sz w:val="20"/>
        </w:rPr>
        <w:t xml:space="preserve"> d</w:t>
      </w:r>
      <w:r w:rsidR="001B70CF" w:rsidRPr="00965C09">
        <w:rPr>
          <w:rFonts w:cs="Arial"/>
          <w:sz w:val="20"/>
        </w:rPr>
        <w:t>estacou que a a</w:t>
      </w:r>
      <w:r w:rsidR="00E436B1" w:rsidRPr="00965C09">
        <w:rPr>
          <w:rFonts w:cs="Arial"/>
          <w:sz w:val="20"/>
        </w:rPr>
        <w:t>rticulação intersetorial</w:t>
      </w:r>
      <w:r w:rsidR="001B70CF" w:rsidRPr="00965C09">
        <w:rPr>
          <w:rFonts w:cs="Arial"/>
          <w:sz w:val="20"/>
        </w:rPr>
        <w:t xml:space="preserve">, assim como a comunicação, é um eixo estratégico que precisa ser priorizado. Nessa lógica, avaliou que </w:t>
      </w:r>
      <w:r w:rsidR="000B659B" w:rsidRPr="00965C09">
        <w:rPr>
          <w:rFonts w:cs="Arial"/>
          <w:sz w:val="20"/>
        </w:rPr>
        <w:t xml:space="preserve">as comissões </w:t>
      </w:r>
      <w:r w:rsidR="001B70CF" w:rsidRPr="00965C09">
        <w:rPr>
          <w:rFonts w:cs="Arial"/>
          <w:sz w:val="20"/>
        </w:rPr>
        <w:t xml:space="preserve">do CNS </w:t>
      </w:r>
      <w:r w:rsidR="000B659B" w:rsidRPr="00965C09">
        <w:rPr>
          <w:rFonts w:cs="Arial"/>
          <w:sz w:val="20"/>
        </w:rPr>
        <w:t>precisam trabalhar de forma</w:t>
      </w:r>
      <w:r w:rsidR="001B70CF" w:rsidRPr="00965C09">
        <w:rPr>
          <w:rFonts w:cs="Arial"/>
          <w:sz w:val="20"/>
        </w:rPr>
        <w:t xml:space="preserve"> articulada. Ainda nesse aspecto, avaliou que o país pode realizar conferência temática contemplando eixo amplo, de forma intersetorial. Conselheiro </w:t>
      </w:r>
      <w:r w:rsidR="000B659B" w:rsidRPr="00965C09">
        <w:rPr>
          <w:rFonts w:cs="Arial"/>
          <w:b/>
          <w:sz w:val="20"/>
        </w:rPr>
        <w:t xml:space="preserve">Ronald </w:t>
      </w:r>
      <w:r w:rsidR="001B70CF" w:rsidRPr="00965C09">
        <w:rPr>
          <w:rFonts w:cs="Arial"/>
          <w:b/>
          <w:sz w:val="20"/>
        </w:rPr>
        <w:t>Ferreira dos Santos</w:t>
      </w:r>
      <w:r w:rsidR="001B70CF" w:rsidRPr="00965C09">
        <w:rPr>
          <w:rFonts w:cs="Arial"/>
          <w:sz w:val="20"/>
        </w:rPr>
        <w:t xml:space="preserve">, Presidente do CNS, destacou que o planejamento prevê a realização da </w:t>
      </w:r>
      <w:r w:rsidR="000B659B" w:rsidRPr="00965C09">
        <w:rPr>
          <w:rFonts w:cs="Arial"/>
          <w:sz w:val="20"/>
        </w:rPr>
        <w:t xml:space="preserve">1ª </w:t>
      </w:r>
      <w:r w:rsidR="001B70CF" w:rsidRPr="00965C09">
        <w:rPr>
          <w:rFonts w:cs="Arial"/>
          <w:sz w:val="20"/>
        </w:rPr>
        <w:t xml:space="preserve">Conferencia Nacional Livre de Comunicação.  Conselheiro </w:t>
      </w:r>
      <w:r w:rsidR="000B659B" w:rsidRPr="00965C09">
        <w:rPr>
          <w:rFonts w:cs="Arial"/>
          <w:b/>
          <w:sz w:val="20"/>
        </w:rPr>
        <w:t xml:space="preserve">André </w:t>
      </w:r>
      <w:r w:rsidR="001B70CF" w:rsidRPr="00965C09">
        <w:rPr>
          <w:rFonts w:cs="Arial"/>
          <w:b/>
          <w:sz w:val="20"/>
        </w:rPr>
        <w:t>Luiz de Oliveira</w:t>
      </w:r>
      <w:r w:rsidR="001B70CF" w:rsidRPr="00965C09">
        <w:rPr>
          <w:rFonts w:cs="Arial"/>
          <w:sz w:val="20"/>
        </w:rPr>
        <w:t xml:space="preserve"> cumprimentou a expositora pelo trabalho de compilação e destacou a ação “fiscalizar o ressarcimento do SUS”, entendendo que não se trata função do CNS, assim, sugeriu “acompanhar o ressarcimento</w:t>
      </w:r>
      <w:proofErr w:type="gramStart"/>
      <w:r w:rsidR="001B70CF" w:rsidRPr="00965C09">
        <w:rPr>
          <w:rFonts w:cs="Arial"/>
          <w:sz w:val="20"/>
        </w:rPr>
        <w:t xml:space="preserve"> “</w:t>
      </w:r>
      <w:proofErr w:type="gramEnd"/>
      <w:r w:rsidR="001B70CF" w:rsidRPr="00965C09">
        <w:rPr>
          <w:rFonts w:cs="Arial"/>
          <w:sz w:val="20"/>
        </w:rPr>
        <w:t>. Conselheira</w:t>
      </w:r>
      <w:r w:rsidR="001B70CF" w:rsidRPr="00965C09">
        <w:rPr>
          <w:rFonts w:cs="Arial"/>
          <w:b/>
          <w:sz w:val="20"/>
        </w:rPr>
        <w:t xml:space="preserve"> Francisca Rêgo Oliveira Araújo </w:t>
      </w:r>
      <w:r w:rsidR="001B70CF" w:rsidRPr="00965C09">
        <w:rPr>
          <w:rFonts w:cs="Arial"/>
          <w:sz w:val="20"/>
        </w:rPr>
        <w:t xml:space="preserve">fez um resgate </w:t>
      </w:r>
      <w:r w:rsidR="00580A4E" w:rsidRPr="00965C09">
        <w:rPr>
          <w:rFonts w:cs="Arial"/>
          <w:sz w:val="20"/>
        </w:rPr>
        <w:t xml:space="preserve">das atividades realizadas pela CONEP voltadas à aproximação dos </w:t>
      </w:r>
      <w:proofErr w:type="spellStart"/>
      <w:r w:rsidR="00580A4E" w:rsidRPr="00965C09">
        <w:rPr>
          <w:rFonts w:cs="Arial"/>
          <w:sz w:val="20"/>
        </w:rPr>
        <w:t>CEPs</w:t>
      </w:r>
      <w:proofErr w:type="spellEnd"/>
      <w:r w:rsidR="00580A4E" w:rsidRPr="00965C09">
        <w:rPr>
          <w:rFonts w:cs="Arial"/>
          <w:sz w:val="20"/>
        </w:rPr>
        <w:t xml:space="preserve"> e capacitação desses Comitês. Citou a realização de capacitações, de Encontro de Comitês, criação de </w:t>
      </w:r>
      <w:proofErr w:type="spellStart"/>
      <w:r w:rsidR="00580A4E" w:rsidRPr="00965C09">
        <w:rPr>
          <w:rFonts w:cs="Arial"/>
          <w:sz w:val="20"/>
        </w:rPr>
        <w:t>GTs</w:t>
      </w:r>
      <w:proofErr w:type="spellEnd"/>
      <w:r w:rsidR="00580A4E" w:rsidRPr="00965C09">
        <w:rPr>
          <w:rFonts w:cs="Arial"/>
          <w:sz w:val="20"/>
        </w:rPr>
        <w:t xml:space="preserve"> que resultaram na aprovação de resoluções específicas, a reformulação da Plataforma Brasil e a redefiniçao da assessoria da Comissão. Conselheira </w:t>
      </w:r>
      <w:proofErr w:type="spellStart"/>
      <w:r w:rsidR="00580A4E" w:rsidRPr="00965C09">
        <w:rPr>
          <w:rFonts w:cs="Arial"/>
          <w:b/>
          <w:sz w:val="20"/>
        </w:rPr>
        <w:t>Cleoneide</w:t>
      </w:r>
      <w:proofErr w:type="spellEnd"/>
      <w:r w:rsidR="00580A4E" w:rsidRPr="00965C09">
        <w:rPr>
          <w:rFonts w:cs="Arial"/>
          <w:b/>
          <w:sz w:val="20"/>
        </w:rPr>
        <w:t xml:space="preserve"> Paulo Oliveira Pinheiro </w:t>
      </w:r>
      <w:r w:rsidR="00580A4E" w:rsidRPr="00965C09">
        <w:rPr>
          <w:rFonts w:cs="Arial"/>
          <w:sz w:val="20"/>
        </w:rPr>
        <w:t xml:space="preserve">salientou que foram realizados vários momentos de debate da CONEP com os Comitês, inclusive com a participação de conselheiros. </w:t>
      </w:r>
      <w:r w:rsidR="001B50D5" w:rsidRPr="00965C09">
        <w:rPr>
          <w:rFonts w:cs="Arial"/>
          <w:sz w:val="20"/>
        </w:rPr>
        <w:t xml:space="preserve">Retorno </w:t>
      </w:r>
      <w:r w:rsidR="001B0F67" w:rsidRPr="00965C09">
        <w:rPr>
          <w:rFonts w:cs="Arial"/>
          <w:sz w:val="20"/>
        </w:rPr>
        <w:t>da mesa. A técnica</w:t>
      </w:r>
      <w:r w:rsidR="00580A4E" w:rsidRPr="00965C09">
        <w:rPr>
          <w:rFonts w:cs="Arial"/>
          <w:sz w:val="20"/>
        </w:rPr>
        <w:t xml:space="preserve"> </w:t>
      </w:r>
      <w:r w:rsidR="00580A4E" w:rsidRPr="00965C09">
        <w:rPr>
          <w:rFonts w:cs="Arial"/>
          <w:b/>
          <w:sz w:val="20"/>
        </w:rPr>
        <w:t>Kátia Souto</w:t>
      </w:r>
      <w:r w:rsidR="00580A4E" w:rsidRPr="00965C09">
        <w:rPr>
          <w:rFonts w:cs="Arial"/>
          <w:sz w:val="20"/>
        </w:rPr>
        <w:t xml:space="preserve"> explicou que muitas das ações já desenvolvidas pelas comissões permanentes aparecem no planejamento como ações. Disse que o desafio é integrar as </w:t>
      </w:r>
      <w:r w:rsidR="00426F23" w:rsidRPr="00965C09">
        <w:rPr>
          <w:rFonts w:cs="Arial"/>
          <w:sz w:val="20"/>
        </w:rPr>
        <w:t xml:space="preserve">ações de formação </w:t>
      </w:r>
      <w:r w:rsidR="00580A4E" w:rsidRPr="00965C09">
        <w:rPr>
          <w:rFonts w:cs="Arial"/>
          <w:sz w:val="20"/>
        </w:rPr>
        <w:t xml:space="preserve">para a missão das comissões </w:t>
      </w:r>
      <w:r w:rsidR="00426F23" w:rsidRPr="00965C09">
        <w:rPr>
          <w:rFonts w:cs="Arial"/>
          <w:sz w:val="20"/>
        </w:rPr>
        <w:t xml:space="preserve">no processo de </w:t>
      </w:r>
      <w:r w:rsidR="00580A4E" w:rsidRPr="00965C09">
        <w:rPr>
          <w:rFonts w:cs="Arial"/>
          <w:sz w:val="20"/>
        </w:rPr>
        <w:t xml:space="preserve">formação e </w:t>
      </w:r>
      <w:r w:rsidR="00426F23" w:rsidRPr="00965C09">
        <w:rPr>
          <w:rFonts w:cs="Arial"/>
          <w:sz w:val="20"/>
        </w:rPr>
        <w:t>qualificação</w:t>
      </w:r>
      <w:r w:rsidR="00580A4E" w:rsidRPr="00965C09">
        <w:rPr>
          <w:rFonts w:cs="Arial"/>
          <w:sz w:val="20"/>
        </w:rPr>
        <w:t xml:space="preserve"> do CNS, dos conselheiros nas comissões e da assessoria técnica. Disse que o plano permitirá ver as ações do Conselho como um todo </w:t>
      </w:r>
      <w:r w:rsidR="006C2C9D" w:rsidRPr="00965C09">
        <w:rPr>
          <w:rFonts w:cs="Arial"/>
          <w:sz w:val="20"/>
        </w:rPr>
        <w:t xml:space="preserve">e servirá de subsídio para o trabalho do Pleno e das comissões. </w:t>
      </w:r>
      <w:r w:rsidR="00580A4E" w:rsidRPr="00965C09">
        <w:rPr>
          <w:rFonts w:cs="Arial"/>
          <w:sz w:val="20"/>
        </w:rPr>
        <w:t>Sobre o item da c</w:t>
      </w:r>
      <w:r w:rsidR="00D27401" w:rsidRPr="00965C09">
        <w:rPr>
          <w:rFonts w:cs="Arial"/>
          <w:sz w:val="20"/>
        </w:rPr>
        <w:t>omunicação</w:t>
      </w:r>
      <w:r w:rsidR="00580A4E" w:rsidRPr="00965C09">
        <w:rPr>
          <w:rFonts w:cs="Arial"/>
          <w:sz w:val="20"/>
        </w:rPr>
        <w:t>, disse que, havendo concordância do Pleno,</w:t>
      </w:r>
      <w:r w:rsidR="00D27401" w:rsidRPr="00965C09">
        <w:rPr>
          <w:rFonts w:cs="Arial"/>
          <w:sz w:val="20"/>
        </w:rPr>
        <w:t xml:space="preserve"> ações</w:t>
      </w:r>
      <w:r w:rsidR="006C2C9D" w:rsidRPr="00965C09">
        <w:rPr>
          <w:rFonts w:cs="Arial"/>
          <w:sz w:val="20"/>
        </w:rPr>
        <w:t xml:space="preserve"> seriam unificadas</w:t>
      </w:r>
      <w:r w:rsidR="00D27401" w:rsidRPr="00965C09">
        <w:rPr>
          <w:rFonts w:cs="Arial"/>
          <w:sz w:val="20"/>
        </w:rPr>
        <w:t xml:space="preserve">, </w:t>
      </w:r>
      <w:r w:rsidR="006C2C9D" w:rsidRPr="00965C09">
        <w:rPr>
          <w:rFonts w:cs="Arial"/>
          <w:sz w:val="20"/>
        </w:rPr>
        <w:t>resultando na diminuição</w:t>
      </w:r>
      <w:r w:rsidR="00D27401" w:rsidRPr="00965C09">
        <w:rPr>
          <w:rFonts w:cs="Arial"/>
          <w:sz w:val="20"/>
        </w:rPr>
        <w:t xml:space="preserve"> </w:t>
      </w:r>
      <w:r w:rsidR="006C2C9D" w:rsidRPr="00965C09">
        <w:rPr>
          <w:rFonts w:cs="Arial"/>
          <w:sz w:val="20"/>
        </w:rPr>
        <w:t>d</w:t>
      </w:r>
      <w:r w:rsidR="00D27401" w:rsidRPr="00965C09">
        <w:rPr>
          <w:rFonts w:cs="Arial"/>
          <w:sz w:val="20"/>
        </w:rPr>
        <w:t>o número de objetivos</w:t>
      </w:r>
      <w:r w:rsidR="006C2C9D" w:rsidRPr="00965C09">
        <w:rPr>
          <w:rFonts w:cs="Arial"/>
          <w:sz w:val="20"/>
        </w:rPr>
        <w:t xml:space="preserve">. </w:t>
      </w:r>
      <w:r w:rsidR="00D27401" w:rsidRPr="00965C09">
        <w:rPr>
          <w:rFonts w:cs="Arial"/>
          <w:sz w:val="20"/>
        </w:rPr>
        <w:t xml:space="preserve"> </w:t>
      </w:r>
      <w:r w:rsidR="006C2C9D" w:rsidRPr="00965C09">
        <w:rPr>
          <w:rFonts w:cs="Arial"/>
          <w:sz w:val="20"/>
        </w:rPr>
        <w:t xml:space="preserve">Apontou como grandes desafios: qualificação dos conselheiros; fortalecimento do CNS e das comissões, com planejamento conjunto e estratégico, considerando a missão do CNS; papel da comunicação nesse processo (articulação, inclusive, entre as entidades que compõem o CNS). </w:t>
      </w:r>
      <w:r w:rsidR="00496E7B" w:rsidRPr="00965C09">
        <w:rPr>
          <w:rFonts w:cs="Arial"/>
          <w:sz w:val="20"/>
        </w:rPr>
        <w:t>Sobre as correções, disse que cabem em vários pontos do documento, mas, na compilação, seguiu a orientação de preservar o resultado das oficinas. Por fim, d</w:t>
      </w:r>
      <w:r w:rsidR="005B781E" w:rsidRPr="00965C09">
        <w:rPr>
          <w:rFonts w:cs="Arial"/>
          <w:sz w:val="20"/>
        </w:rPr>
        <w:t xml:space="preserve">espediu-se </w:t>
      </w:r>
      <w:r w:rsidR="00496E7B" w:rsidRPr="00965C09">
        <w:rPr>
          <w:rFonts w:cs="Arial"/>
          <w:sz w:val="20"/>
        </w:rPr>
        <w:t xml:space="preserve">do Conselho, mas comprometeu-se a concluir o trabalho </w:t>
      </w:r>
      <w:r w:rsidR="00E97C47" w:rsidRPr="00965C09">
        <w:rPr>
          <w:rFonts w:cs="Arial"/>
          <w:sz w:val="20"/>
        </w:rPr>
        <w:t xml:space="preserve">com o planejamento. Encaminhando, a mesa colocou em votação o documento apresentado. </w:t>
      </w:r>
      <w:r w:rsidR="00C42DD9" w:rsidRPr="00965C09">
        <w:rPr>
          <w:rFonts w:cs="Arial"/>
          <w:b/>
          <w:sz w:val="20"/>
        </w:rPr>
        <w:t xml:space="preserve">Deliberação: o </w:t>
      </w:r>
      <w:r w:rsidR="00E97C47" w:rsidRPr="00965C09">
        <w:rPr>
          <w:rFonts w:cs="Arial"/>
          <w:b/>
          <w:sz w:val="20"/>
        </w:rPr>
        <w:t>documento do planejamento foi aprovado</w:t>
      </w:r>
      <w:r w:rsidR="00C42DD9" w:rsidRPr="00965C09">
        <w:rPr>
          <w:rFonts w:cs="Arial"/>
          <w:b/>
          <w:sz w:val="20"/>
        </w:rPr>
        <w:t xml:space="preserve"> por unanimidade. </w:t>
      </w:r>
      <w:r w:rsidR="00B01ABC" w:rsidRPr="00965C09">
        <w:rPr>
          <w:rFonts w:cs="Arial"/>
          <w:b/>
          <w:sz w:val="20"/>
        </w:rPr>
        <w:t xml:space="preserve">20ª Plenária Nacional de Conselhos </w:t>
      </w:r>
      <w:r w:rsidR="00B01ABC" w:rsidRPr="00965C09">
        <w:rPr>
          <w:rFonts w:cs="Arial"/>
          <w:sz w:val="20"/>
        </w:rPr>
        <w:t>-</w:t>
      </w:r>
      <w:r w:rsidR="00B01ABC" w:rsidRPr="00965C09">
        <w:rPr>
          <w:rFonts w:cs="Arial"/>
          <w:b/>
          <w:sz w:val="20"/>
        </w:rPr>
        <w:t xml:space="preserve"> </w:t>
      </w:r>
      <w:r w:rsidR="0084535F" w:rsidRPr="00965C09">
        <w:rPr>
          <w:rFonts w:cs="Arial"/>
          <w:sz w:val="20"/>
        </w:rPr>
        <w:t xml:space="preserve">Conselheira </w:t>
      </w:r>
      <w:r w:rsidR="0084535F" w:rsidRPr="00965C09">
        <w:rPr>
          <w:rFonts w:cs="Arial"/>
          <w:b/>
          <w:sz w:val="20"/>
        </w:rPr>
        <w:t xml:space="preserve">Francisca Rêgo Oliveira Araújo </w:t>
      </w:r>
      <w:r w:rsidR="0084535F" w:rsidRPr="00965C09">
        <w:rPr>
          <w:rFonts w:cs="Arial"/>
          <w:sz w:val="20"/>
        </w:rPr>
        <w:t>submeteu à apreciação do Pleno a proposta de realização da</w:t>
      </w:r>
      <w:r w:rsidR="0084535F" w:rsidRPr="00965C09">
        <w:rPr>
          <w:rFonts w:cs="Arial"/>
          <w:b/>
          <w:sz w:val="20"/>
        </w:rPr>
        <w:t xml:space="preserve"> </w:t>
      </w:r>
      <w:r w:rsidR="000073AF" w:rsidRPr="00965C09">
        <w:rPr>
          <w:rFonts w:cs="Arial"/>
          <w:sz w:val="20"/>
        </w:rPr>
        <w:t>20ª plenária nacional de conselhos em agosto</w:t>
      </w:r>
      <w:r w:rsidR="0084535F" w:rsidRPr="00965C09">
        <w:rPr>
          <w:rFonts w:cs="Arial"/>
          <w:sz w:val="20"/>
        </w:rPr>
        <w:t xml:space="preserve">, com data a ser </w:t>
      </w:r>
      <w:r w:rsidR="000073AF" w:rsidRPr="00965C09">
        <w:rPr>
          <w:rFonts w:cs="Arial"/>
          <w:sz w:val="20"/>
        </w:rPr>
        <w:t xml:space="preserve">definida posteriormente. </w:t>
      </w:r>
      <w:r w:rsidR="0084535F" w:rsidRPr="00965C09">
        <w:rPr>
          <w:rFonts w:cs="Arial"/>
          <w:b/>
          <w:sz w:val="20"/>
        </w:rPr>
        <w:t>Deliberação: a</w:t>
      </w:r>
      <w:r w:rsidR="000073AF" w:rsidRPr="00965C09">
        <w:rPr>
          <w:rFonts w:cs="Arial"/>
          <w:b/>
          <w:sz w:val="20"/>
        </w:rPr>
        <w:t xml:space="preserve">provada a realização. </w:t>
      </w:r>
      <w:r w:rsidR="00BF2CDE" w:rsidRPr="00965C09">
        <w:rPr>
          <w:rFonts w:cs="Arial"/>
          <w:sz w:val="20"/>
        </w:rPr>
        <w:t>Será debatida na Mesa diretora do CNS a participação dos conselheiros na atividade.</w:t>
      </w:r>
      <w:r w:rsidR="00BF2CDE" w:rsidRPr="00965C09">
        <w:rPr>
          <w:rFonts w:cs="Arial"/>
          <w:b/>
          <w:sz w:val="20"/>
        </w:rPr>
        <w:t xml:space="preserve"> Proposta de moção de repúdio à manifestação do Ministro de Estado da Saúde, Ricardo Barros, em referência aos profissionais farmacêuticos e às benzedeiras. </w:t>
      </w:r>
      <w:r w:rsidR="00BF2CDE" w:rsidRPr="00965C09">
        <w:rPr>
          <w:rFonts w:cs="Arial"/>
          <w:sz w:val="20"/>
        </w:rPr>
        <w:t xml:space="preserve">Conselheira </w:t>
      </w:r>
      <w:r w:rsidR="00BF2CDE" w:rsidRPr="00965C09">
        <w:rPr>
          <w:rFonts w:cs="Arial"/>
          <w:b/>
          <w:sz w:val="20"/>
        </w:rPr>
        <w:t>Denise Torreão Corrêa da Silva</w:t>
      </w:r>
      <w:r w:rsidR="00BF2CDE" w:rsidRPr="00965C09">
        <w:rPr>
          <w:rFonts w:cs="Arial"/>
          <w:sz w:val="20"/>
        </w:rPr>
        <w:t xml:space="preserve"> fez a leitura da proposta e logo em seguida conselheiro </w:t>
      </w:r>
      <w:r w:rsidR="00BF2CDE" w:rsidRPr="00965C09">
        <w:rPr>
          <w:rFonts w:cs="Arial"/>
          <w:b/>
          <w:sz w:val="20"/>
        </w:rPr>
        <w:t>Haroldo Pontes</w:t>
      </w:r>
      <w:r w:rsidR="00BF2CDE" w:rsidRPr="00965C09">
        <w:rPr>
          <w:rFonts w:cs="Arial"/>
          <w:sz w:val="20"/>
        </w:rPr>
        <w:t xml:space="preserve">, conselheira </w:t>
      </w:r>
      <w:r w:rsidR="00BF2CDE" w:rsidRPr="00965C09">
        <w:rPr>
          <w:rFonts w:cs="Arial"/>
          <w:b/>
          <w:sz w:val="20"/>
        </w:rPr>
        <w:t>Liane Terezinha</w:t>
      </w:r>
      <w:r w:rsidR="00BF2CDE" w:rsidRPr="00965C09">
        <w:rPr>
          <w:rFonts w:cs="Arial"/>
          <w:sz w:val="20"/>
        </w:rPr>
        <w:t xml:space="preserve"> e conselheiro </w:t>
      </w:r>
      <w:r w:rsidR="00BF2CDE" w:rsidRPr="00965C09">
        <w:rPr>
          <w:rFonts w:cs="Arial"/>
          <w:b/>
          <w:sz w:val="20"/>
        </w:rPr>
        <w:t>Wanderley Gomes da Silva</w:t>
      </w:r>
      <w:r w:rsidR="00BF2CDE" w:rsidRPr="00965C09">
        <w:rPr>
          <w:rFonts w:cs="Arial"/>
          <w:sz w:val="20"/>
        </w:rPr>
        <w:t xml:space="preserve"> </w:t>
      </w:r>
      <w:proofErr w:type="gramStart"/>
      <w:r w:rsidR="00BF2CDE" w:rsidRPr="00965C09">
        <w:rPr>
          <w:rFonts w:cs="Arial"/>
          <w:sz w:val="20"/>
        </w:rPr>
        <w:t>solicitaram vistas</w:t>
      </w:r>
      <w:proofErr w:type="gramEnd"/>
      <w:r w:rsidR="00BF2CDE" w:rsidRPr="00965C09">
        <w:rPr>
          <w:rFonts w:cs="Arial"/>
          <w:sz w:val="20"/>
        </w:rPr>
        <w:t xml:space="preserve">, portanto, o debate foi suspenso. </w:t>
      </w:r>
      <w:r w:rsidR="00BF2CDE" w:rsidRPr="00965C09">
        <w:rPr>
          <w:rFonts w:cs="Arial"/>
          <w:b/>
          <w:sz w:val="20"/>
        </w:rPr>
        <w:t xml:space="preserve">Deliberação: conforme o Regimento Interno do CNS, os conselheiros que solicitaram vistas deverão apresentar parecer sobre a matéria que deverá ser encaminhado com antecedência aos conselheiros e apreciado na próxima reunião do CNS. </w:t>
      </w:r>
      <w:r w:rsidR="00BF2CDE" w:rsidRPr="00965C09">
        <w:rPr>
          <w:rFonts w:cs="Arial"/>
          <w:bCs/>
          <w:sz w:val="20"/>
        </w:rPr>
        <w:t xml:space="preserve">Conselheiro </w:t>
      </w:r>
      <w:r w:rsidR="00BF2CDE" w:rsidRPr="00965C09">
        <w:rPr>
          <w:rFonts w:cs="Arial"/>
          <w:b/>
          <w:bCs/>
          <w:sz w:val="20"/>
        </w:rPr>
        <w:t xml:space="preserve">Geraldo Adão Santos </w:t>
      </w:r>
      <w:r w:rsidR="00BF2CDE" w:rsidRPr="00965C09">
        <w:rPr>
          <w:rFonts w:cs="Arial"/>
          <w:bCs/>
          <w:sz w:val="20"/>
        </w:rPr>
        <w:t xml:space="preserve">também manifestou sua preocupação com a matéria acerca do SAMU, transmitida no Fantástico, no </w:t>
      </w:r>
      <w:r w:rsidR="00BF2CDE" w:rsidRPr="00965C09">
        <w:rPr>
          <w:rFonts w:cs="Arial"/>
          <w:bCs/>
          <w:sz w:val="20"/>
        </w:rPr>
        <w:lastRenderedPageBreak/>
        <w:t>último domingo, e sugeriu a elaboração de um</w:t>
      </w:r>
      <w:r w:rsidR="00BF2CDE" w:rsidRPr="00965C09">
        <w:rPr>
          <w:rFonts w:cs="Arial"/>
          <w:sz w:val="20"/>
        </w:rPr>
        <w:t xml:space="preserve"> documento em defesa do SUS, especialmente do SAMU. </w:t>
      </w:r>
      <w:r w:rsidR="00BF2CDE" w:rsidRPr="00965C09">
        <w:rPr>
          <w:rFonts w:cs="Arial"/>
          <w:b/>
          <w:sz w:val="20"/>
        </w:rPr>
        <w:t xml:space="preserve">Encaminhamento: remeter à Mesa Diretora do CNS com indicativo de pautar o tema no item radar da próxima reunião do CNS. Morte de trabalhador de saúde mental por paciente em saúde mental que estava em tratamento domiciliar. Sorocaba/SP. </w:t>
      </w:r>
      <w:r w:rsidR="00BF2CDE" w:rsidRPr="00965C09">
        <w:rPr>
          <w:rFonts w:cs="Arial"/>
          <w:sz w:val="20"/>
        </w:rPr>
        <w:t xml:space="preserve">Conselheira </w:t>
      </w:r>
      <w:proofErr w:type="spellStart"/>
      <w:r w:rsidR="00BF2CDE" w:rsidRPr="00965C09">
        <w:rPr>
          <w:rFonts w:cs="Arial"/>
          <w:b/>
          <w:sz w:val="20"/>
        </w:rPr>
        <w:t>Semiramis</w:t>
      </w:r>
      <w:proofErr w:type="spellEnd"/>
      <w:r w:rsidR="00BF2CDE" w:rsidRPr="00965C09">
        <w:rPr>
          <w:rFonts w:cs="Arial"/>
          <w:b/>
          <w:sz w:val="20"/>
        </w:rPr>
        <w:t xml:space="preserve"> Maria Amorim </w:t>
      </w:r>
      <w:proofErr w:type="spellStart"/>
      <w:r w:rsidR="00BF2CDE" w:rsidRPr="00965C09">
        <w:rPr>
          <w:rFonts w:cs="Arial"/>
          <w:b/>
          <w:sz w:val="20"/>
        </w:rPr>
        <w:t>Vedovatto</w:t>
      </w:r>
      <w:proofErr w:type="spellEnd"/>
      <w:r w:rsidR="00BF2CDE" w:rsidRPr="00965C09">
        <w:rPr>
          <w:rFonts w:cs="Arial"/>
          <w:b/>
          <w:sz w:val="20"/>
        </w:rPr>
        <w:t xml:space="preserve"> </w:t>
      </w:r>
      <w:r w:rsidR="00BF2CDE" w:rsidRPr="00965C09">
        <w:rPr>
          <w:rFonts w:cs="Arial"/>
          <w:sz w:val="20"/>
        </w:rPr>
        <w:t xml:space="preserve">fez um breve informe sobre o ocorrido, registrou solidariedade à família da vítima e fez um alerta para que esse caso isolado não seja utilizado para enfraquecer a importante política de </w:t>
      </w:r>
      <w:proofErr w:type="spellStart"/>
      <w:r w:rsidR="00BF2CDE" w:rsidRPr="00965C09">
        <w:rPr>
          <w:rFonts w:cs="Arial"/>
          <w:sz w:val="20"/>
        </w:rPr>
        <w:t>desospitalização</w:t>
      </w:r>
      <w:proofErr w:type="spellEnd"/>
      <w:r w:rsidR="00BF2CDE" w:rsidRPr="00965C09">
        <w:rPr>
          <w:rFonts w:cs="Arial"/>
          <w:sz w:val="20"/>
        </w:rPr>
        <w:t xml:space="preserve">. </w:t>
      </w:r>
      <w:r w:rsidR="002F1AB7" w:rsidRPr="00965C09">
        <w:rPr>
          <w:rFonts w:cs="Arial"/>
          <w:sz w:val="20"/>
        </w:rPr>
        <w:t xml:space="preserve">ENCERRAMENTO – Nada mais havendo a tratar, conselheira </w:t>
      </w:r>
      <w:r w:rsidR="002F1AB7" w:rsidRPr="00965C09">
        <w:rPr>
          <w:rFonts w:cs="Arial"/>
          <w:b/>
          <w:sz w:val="20"/>
        </w:rPr>
        <w:t xml:space="preserve">Francisca Rêgo Oliveira Araújo, </w:t>
      </w:r>
      <w:r w:rsidR="002F1AB7" w:rsidRPr="00965C09">
        <w:rPr>
          <w:rFonts w:cs="Arial"/>
          <w:sz w:val="20"/>
        </w:rPr>
        <w:t>da Mesa Diretora do CNS, encerrou os trabalhos da 283ª Reunião Ordinária do CNS. Estiveram presentes os seguintes conselheiros no terceiro dia de reunião:</w:t>
      </w:r>
      <w:r w:rsidR="00230868" w:rsidRPr="00965C09">
        <w:rPr>
          <w:rFonts w:cs="Arial"/>
          <w:sz w:val="20"/>
        </w:rPr>
        <w:t xml:space="preserve"> </w:t>
      </w:r>
      <w:proofErr w:type="gramStart"/>
      <w:r w:rsidR="00230868" w:rsidRPr="00965C09">
        <w:rPr>
          <w:rFonts w:cs="Arial"/>
          <w:i/>
          <w:sz w:val="20"/>
        </w:rPr>
        <w:t>Titulares –</w:t>
      </w:r>
      <w:r w:rsidR="002F1AB7" w:rsidRPr="00965C09">
        <w:rPr>
          <w:rFonts w:cs="Arial"/>
          <w:i/>
          <w:sz w:val="20"/>
        </w:rPr>
        <w:t xml:space="preserve"> </w:t>
      </w:r>
      <w:r w:rsidR="00230868" w:rsidRPr="00965C09">
        <w:rPr>
          <w:rFonts w:cs="Arial"/>
          <w:b/>
          <w:sz w:val="20"/>
        </w:rPr>
        <w:t>André Luiz</w:t>
      </w:r>
      <w:proofErr w:type="gramEnd"/>
      <w:r w:rsidR="00230868" w:rsidRPr="00965C09">
        <w:rPr>
          <w:rFonts w:cs="Arial"/>
          <w:b/>
          <w:sz w:val="20"/>
        </w:rPr>
        <w:t xml:space="preserve"> de Oliveira</w:t>
      </w:r>
      <w:r w:rsidR="00230868" w:rsidRPr="00965C09">
        <w:rPr>
          <w:rFonts w:cs="Arial"/>
          <w:sz w:val="20"/>
        </w:rPr>
        <w:t>, Conferência Nacional dos Bispos do Brasil</w:t>
      </w:r>
      <w:r w:rsidR="00FC0DA1" w:rsidRPr="00965C09">
        <w:rPr>
          <w:rFonts w:cs="Arial"/>
          <w:sz w:val="20"/>
        </w:rPr>
        <w:t xml:space="preserve"> </w:t>
      </w:r>
      <w:r w:rsidR="00230868" w:rsidRPr="00965C09">
        <w:rPr>
          <w:rFonts w:cs="Arial"/>
          <w:sz w:val="20"/>
        </w:rPr>
        <w:t xml:space="preserve">- CNBB; </w:t>
      </w:r>
      <w:r w:rsidR="00230868" w:rsidRPr="00965C09">
        <w:rPr>
          <w:rFonts w:cs="Arial"/>
          <w:b/>
          <w:sz w:val="20"/>
        </w:rPr>
        <w:t>Artur Custódio Moreira de Sousa</w:t>
      </w:r>
      <w:r w:rsidR="00230868" w:rsidRPr="00965C09">
        <w:rPr>
          <w:rFonts w:cs="Arial"/>
          <w:sz w:val="20"/>
        </w:rPr>
        <w:t>, Movimento de Reintegração das Pessoas Atingidas pela Hanseníase (MORHAN)</w:t>
      </w:r>
      <w:r w:rsidR="002F1AB7" w:rsidRPr="00965C09">
        <w:rPr>
          <w:rFonts w:cs="Arial"/>
          <w:sz w:val="20"/>
        </w:rPr>
        <w:t xml:space="preserve">; </w:t>
      </w:r>
      <w:r w:rsidR="00230868" w:rsidRPr="00965C09">
        <w:rPr>
          <w:rFonts w:cs="Arial"/>
          <w:b/>
          <w:sz w:val="20"/>
        </w:rPr>
        <w:t>Carmen Lúcia Lui</w:t>
      </w:r>
      <w:r w:rsidR="00FC0DA1" w:rsidRPr="00965C09">
        <w:rPr>
          <w:rFonts w:cs="Arial"/>
          <w:b/>
          <w:sz w:val="20"/>
        </w:rPr>
        <w:t>z</w:t>
      </w:r>
      <w:r w:rsidR="00230868" w:rsidRPr="00965C09">
        <w:rPr>
          <w:rFonts w:cs="Arial"/>
          <w:sz w:val="20"/>
        </w:rPr>
        <w:t xml:space="preserve">, </w:t>
      </w:r>
      <w:r w:rsidR="00FC0DA1" w:rsidRPr="00965C09">
        <w:rPr>
          <w:rFonts w:cs="Arial"/>
          <w:sz w:val="20"/>
        </w:rPr>
        <w:t xml:space="preserve">União Brasileira de Mulheres – UBM; </w:t>
      </w:r>
      <w:proofErr w:type="spellStart"/>
      <w:r w:rsidR="00230868" w:rsidRPr="00965C09">
        <w:rPr>
          <w:rFonts w:cs="Arial"/>
          <w:b/>
          <w:sz w:val="20"/>
        </w:rPr>
        <w:t>Cleoneide</w:t>
      </w:r>
      <w:proofErr w:type="spellEnd"/>
      <w:r w:rsidR="00230868" w:rsidRPr="00965C09">
        <w:rPr>
          <w:rFonts w:cs="Arial"/>
          <w:b/>
          <w:sz w:val="20"/>
        </w:rPr>
        <w:t xml:space="preserve"> Paulo Oliveira Pinheiro</w:t>
      </w:r>
      <w:r w:rsidR="00230868" w:rsidRPr="00965C09">
        <w:rPr>
          <w:rFonts w:cs="Arial"/>
          <w:sz w:val="20"/>
        </w:rPr>
        <w:t xml:space="preserve">, Federação Nacional das Associações de Celíacos do Brasil – FENACELBRA; </w:t>
      </w:r>
      <w:r w:rsidR="00230868" w:rsidRPr="00965C09">
        <w:rPr>
          <w:rFonts w:cs="Arial"/>
          <w:b/>
          <w:sz w:val="20"/>
        </w:rPr>
        <w:t xml:space="preserve">Edmundo </w:t>
      </w:r>
      <w:proofErr w:type="spellStart"/>
      <w:r w:rsidR="00230868" w:rsidRPr="00965C09">
        <w:rPr>
          <w:rFonts w:cs="Arial"/>
          <w:b/>
          <w:sz w:val="20"/>
        </w:rPr>
        <w:t>Dzuaiwi</w:t>
      </w:r>
      <w:proofErr w:type="spellEnd"/>
      <w:r w:rsidR="00230868" w:rsidRPr="00965C09">
        <w:rPr>
          <w:rFonts w:cs="Arial"/>
          <w:b/>
          <w:sz w:val="20"/>
        </w:rPr>
        <w:t xml:space="preserve"> </w:t>
      </w:r>
      <w:proofErr w:type="spellStart"/>
      <w:r w:rsidR="00230868" w:rsidRPr="00965C09">
        <w:rPr>
          <w:rFonts w:cs="Arial"/>
          <w:b/>
          <w:sz w:val="20"/>
        </w:rPr>
        <w:t>Omore</w:t>
      </w:r>
      <w:proofErr w:type="spellEnd"/>
      <w:r w:rsidR="00230868" w:rsidRPr="00965C09">
        <w:rPr>
          <w:rFonts w:cs="Arial"/>
          <w:sz w:val="20"/>
        </w:rPr>
        <w:t xml:space="preserve">, Coordenação das Organizações indígenas da Amazônia Brasileira (COIAB); </w:t>
      </w:r>
      <w:r w:rsidR="00230868" w:rsidRPr="00965C09">
        <w:rPr>
          <w:rFonts w:cs="Arial"/>
          <w:b/>
          <w:sz w:val="20"/>
        </w:rPr>
        <w:t>Francisca Rêgo Oliveira de Araújo</w:t>
      </w:r>
      <w:r w:rsidR="00230868" w:rsidRPr="00965C09">
        <w:rPr>
          <w:rFonts w:cs="Arial"/>
          <w:sz w:val="20"/>
        </w:rPr>
        <w:t xml:space="preserve">, Associação Brasileira de Ensino em Fisioterapia – ABENFISIO; </w:t>
      </w:r>
      <w:r w:rsidR="00230868" w:rsidRPr="00965C09">
        <w:rPr>
          <w:rFonts w:cs="Arial"/>
          <w:b/>
          <w:sz w:val="20"/>
        </w:rPr>
        <w:t>Geordeci M. Souza</w:t>
      </w:r>
      <w:r w:rsidR="00230868" w:rsidRPr="00965C09">
        <w:rPr>
          <w:rFonts w:cs="Arial"/>
          <w:sz w:val="20"/>
        </w:rPr>
        <w:t xml:space="preserve">, Central Única dos Trabalhadores; </w:t>
      </w:r>
      <w:proofErr w:type="spellStart"/>
      <w:r w:rsidR="00230868" w:rsidRPr="00965C09">
        <w:rPr>
          <w:rFonts w:cs="Arial"/>
          <w:b/>
          <w:sz w:val="20"/>
        </w:rPr>
        <w:t>Jani</w:t>
      </w:r>
      <w:proofErr w:type="spellEnd"/>
      <w:r w:rsidR="00230868" w:rsidRPr="00965C09">
        <w:rPr>
          <w:rFonts w:cs="Arial"/>
          <w:b/>
          <w:sz w:val="20"/>
        </w:rPr>
        <w:t xml:space="preserve"> Betânia Souza Capiberibe</w:t>
      </w:r>
      <w:r w:rsidR="00230868" w:rsidRPr="00965C09">
        <w:rPr>
          <w:rFonts w:cs="Arial"/>
          <w:sz w:val="20"/>
        </w:rPr>
        <w:t xml:space="preserve">, Associação Brasileira de Autismo – ABRA; </w:t>
      </w:r>
      <w:r w:rsidR="00230868" w:rsidRPr="00965C09">
        <w:rPr>
          <w:rFonts w:cs="Arial"/>
          <w:b/>
          <w:sz w:val="20"/>
        </w:rPr>
        <w:t xml:space="preserve">João </w:t>
      </w:r>
      <w:proofErr w:type="spellStart"/>
      <w:r w:rsidR="00230868" w:rsidRPr="00965C09">
        <w:rPr>
          <w:rFonts w:cs="Arial"/>
          <w:b/>
          <w:sz w:val="20"/>
        </w:rPr>
        <w:t>Donizeti</w:t>
      </w:r>
      <w:proofErr w:type="spellEnd"/>
      <w:r w:rsidR="00230868" w:rsidRPr="00965C09">
        <w:rPr>
          <w:rFonts w:cs="Arial"/>
          <w:b/>
          <w:sz w:val="20"/>
        </w:rPr>
        <w:t xml:space="preserve"> </w:t>
      </w:r>
      <w:proofErr w:type="spellStart"/>
      <w:r w:rsidR="00230868" w:rsidRPr="00965C09">
        <w:rPr>
          <w:rFonts w:cs="Arial"/>
          <w:b/>
          <w:sz w:val="20"/>
        </w:rPr>
        <w:t>Scaboli</w:t>
      </w:r>
      <w:proofErr w:type="spellEnd"/>
      <w:r w:rsidR="00230868" w:rsidRPr="00965C09">
        <w:rPr>
          <w:rFonts w:cs="Arial"/>
          <w:sz w:val="20"/>
        </w:rPr>
        <w:t xml:space="preserve">, Força Sindical; </w:t>
      </w:r>
      <w:r w:rsidR="00230868" w:rsidRPr="00965C09">
        <w:rPr>
          <w:rFonts w:cs="Arial"/>
          <w:b/>
          <w:sz w:val="20"/>
        </w:rPr>
        <w:t>João Rodrigues Filho</w:t>
      </w:r>
      <w:r w:rsidR="00230868" w:rsidRPr="00965C09">
        <w:rPr>
          <w:rFonts w:cs="Arial"/>
          <w:sz w:val="20"/>
        </w:rPr>
        <w:t xml:space="preserve">, Confederação Nacional dos Trabalhadores na Saúde – CNTS; </w:t>
      </w:r>
      <w:r w:rsidR="00230868" w:rsidRPr="00965C09">
        <w:rPr>
          <w:rFonts w:cs="Arial"/>
          <w:b/>
          <w:sz w:val="20"/>
        </w:rPr>
        <w:t xml:space="preserve">Juliana Acosta </w:t>
      </w:r>
      <w:proofErr w:type="spellStart"/>
      <w:r w:rsidR="00230868" w:rsidRPr="00965C09">
        <w:rPr>
          <w:rFonts w:cs="Arial"/>
          <w:b/>
          <w:sz w:val="20"/>
        </w:rPr>
        <w:t>Santorum</w:t>
      </w:r>
      <w:proofErr w:type="spellEnd"/>
      <w:r w:rsidR="00230868" w:rsidRPr="00965C09">
        <w:rPr>
          <w:rFonts w:cs="Arial"/>
          <w:sz w:val="20"/>
        </w:rPr>
        <w:t xml:space="preserve">, Confederação Nacional dos Trabalhadores na Agricultura – CONTAG; </w:t>
      </w:r>
      <w:r w:rsidR="00230868" w:rsidRPr="00965C09">
        <w:rPr>
          <w:rFonts w:cs="Arial"/>
          <w:b/>
          <w:sz w:val="20"/>
        </w:rPr>
        <w:t>Lorena Baía de Oliveira Alencar</w:t>
      </w:r>
      <w:r w:rsidR="00230868" w:rsidRPr="00965C09">
        <w:rPr>
          <w:rFonts w:cs="Arial"/>
          <w:sz w:val="20"/>
        </w:rPr>
        <w:t xml:space="preserve">, Conselho Federal de Farmácia (CFF); </w:t>
      </w:r>
      <w:r w:rsidR="00230868" w:rsidRPr="00965C09">
        <w:rPr>
          <w:rFonts w:cs="Arial"/>
          <w:b/>
          <w:sz w:val="20"/>
        </w:rPr>
        <w:t>Liane Terezinha de Araújo Oliveira,</w:t>
      </w:r>
      <w:r w:rsidR="00230868" w:rsidRPr="00965C09">
        <w:rPr>
          <w:rFonts w:cs="Arial"/>
          <w:sz w:val="20"/>
        </w:rPr>
        <w:t xml:space="preserve"> Federação Brasileira de Instituições Filantrópicas de Apoio à Saúde da Mama – FEMAMA; </w:t>
      </w:r>
      <w:r w:rsidR="00230868" w:rsidRPr="00965C09">
        <w:rPr>
          <w:rFonts w:cs="Arial"/>
          <w:b/>
          <w:sz w:val="20"/>
        </w:rPr>
        <w:t xml:space="preserve">Luiz Alberto </w:t>
      </w:r>
      <w:proofErr w:type="spellStart"/>
      <w:r w:rsidR="00230868" w:rsidRPr="00965C09">
        <w:rPr>
          <w:rFonts w:cs="Arial"/>
          <w:b/>
          <w:sz w:val="20"/>
        </w:rPr>
        <w:t>Catanoce</w:t>
      </w:r>
      <w:proofErr w:type="spellEnd"/>
      <w:r w:rsidR="00230868" w:rsidRPr="00965C09">
        <w:rPr>
          <w:rFonts w:cs="Arial"/>
          <w:b/>
          <w:sz w:val="20"/>
        </w:rPr>
        <w:t xml:space="preserve">, </w:t>
      </w:r>
      <w:r w:rsidR="00230868" w:rsidRPr="00965C09">
        <w:rPr>
          <w:rFonts w:cs="Arial"/>
          <w:sz w:val="20"/>
        </w:rPr>
        <w:t xml:space="preserve">Sindicato Nacional dos Aposentados, Pensionistas e Idosos da Força Sindical – SINDNAPI; </w:t>
      </w:r>
      <w:r w:rsidR="00230868" w:rsidRPr="00965C09">
        <w:rPr>
          <w:rFonts w:cs="Arial"/>
          <w:b/>
          <w:sz w:val="20"/>
        </w:rPr>
        <w:t>Luiz Aníbal Vieira Machado</w:t>
      </w:r>
      <w:r w:rsidR="00230868" w:rsidRPr="00965C09">
        <w:rPr>
          <w:rFonts w:cs="Arial"/>
          <w:sz w:val="20"/>
        </w:rPr>
        <w:t xml:space="preserve">, Nova Central Sindical de Trabalhadores – NCST; </w:t>
      </w:r>
      <w:r w:rsidR="00230868" w:rsidRPr="00965C09">
        <w:rPr>
          <w:rFonts w:cs="Arial"/>
          <w:b/>
          <w:sz w:val="20"/>
        </w:rPr>
        <w:t xml:space="preserve">Maria </w:t>
      </w:r>
      <w:proofErr w:type="spellStart"/>
      <w:r w:rsidR="00230868" w:rsidRPr="00965C09">
        <w:rPr>
          <w:rFonts w:cs="Arial"/>
          <w:b/>
          <w:sz w:val="20"/>
        </w:rPr>
        <w:t>Arindelita</w:t>
      </w:r>
      <w:proofErr w:type="spellEnd"/>
      <w:r w:rsidR="00230868" w:rsidRPr="00965C09">
        <w:rPr>
          <w:rFonts w:cs="Arial"/>
          <w:b/>
          <w:sz w:val="20"/>
        </w:rPr>
        <w:t xml:space="preserve"> Neves de Arruda</w:t>
      </w:r>
      <w:r w:rsidR="00230868" w:rsidRPr="00965C09">
        <w:rPr>
          <w:rFonts w:cs="Arial"/>
          <w:sz w:val="20"/>
        </w:rPr>
        <w:t xml:space="preserve">, Associação Brasileira de Enfermagem - </w:t>
      </w:r>
      <w:proofErr w:type="spellStart"/>
      <w:r w:rsidR="00230868" w:rsidRPr="00965C09">
        <w:rPr>
          <w:rFonts w:cs="Arial"/>
          <w:sz w:val="20"/>
        </w:rPr>
        <w:t>ABEn</w:t>
      </w:r>
      <w:proofErr w:type="spellEnd"/>
      <w:r w:rsidR="00230868" w:rsidRPr="00965C09">
        <w:rPr>
          <w:rFonts w:cs="Arial"/>
          <w:sz w:val="20"/>
        </w:rPr>
        <w:t xml:space="preserve">; </w:t>
      </w:r>
      <w:r w:rsidR="00230868" w:rsidRPr="00965C09">
        <w:rPr>
          <w:rFonts w:cs="Arial"/>
          <w:b/>
          <w:sz w:val="20"/>
        </w:rPr>
        <w:t xml:space="preserve">Maria Laura Carvalho </w:t>
      </w:r>
      <w:proofErr w:type="spellStart"/>
      <w:r w:rsidR="00230868" w:rsidRPr="00965C09">
        <w:rPr>
          <w:rFonts w:cs="Arial"/>
          <w:b/>
          <w:sz w:val="20"/>
        </w:rPr>
        <w:t>Bicca</w:t>
      </w:r>
      <w:proofErr w:type="spellEnd"/>
      <w:r w:rsidR="00230868" w:rsidRPr="00965C09">
        <w:rPr>
          <w:rFonts w:cs="Arial"/>
          <w:sz w:val="20"/>
        </w:rPr>
        <w:t xml:space="preserve">, Federação Nacional dos Assistentes Sociais (FENAS); </w:t>
      </w:r>
      <w:r w:rsidR="00230868" w:rsidRPr="00965C09">
        <w:rPr>
          <w:rFonts w:cs="Arial"/>
          <w:b/>
          <w:sz w:val="20"/>
        </w:rPr>
        <w:t xml:space="preserve">Maria </w:t>
      </w:r>
      <w:proofErr w:type="spellStart"/>
      <w:r w:rsidR="00230868" w:rsidRPr="00965C09">
        <w:rPr>
          <w:rFonts w:cs="Arial"/>
          <w:b/>
          <w:sz w:val="20"/>
        </w:rPr>
        <w:t>Zenó</w:t>
      </w:r>
      <w:proofErr w:type="spellEnd"/>
      <w:r w:rsidR="00230868" w:rsidRPr="00965C09">
        <w:rPr>
          <w:rFonts w:cs="Arial"/>
          <w:b/>
          <w:sz w:val="20"/>
        </w:rPr>
        <w:t xml:space="preserve"> S. Silva, </w:t>
      </w:r>
      <w:r w:rsidR="00FC0DA1" w:rsidRPr="00965C09">
        <w:rPr>
          <w:rFonts w:cs="Arial"/>
          <w:sz w:val="20"/>
        </w:rPr>
        <w:t>Federação Nacional das Associações de Pessoas com Doenças Falciformes – FENAFAL</w:t>
      </w:r>
      <w:r w:rsidR="00230868" w:rsidRPr="00965C09">
        <w:rPr>
          <w:rFonts w:cs="Arial"/>
          <w:sz w:val="20"/>
        </w:rPr>
        <w:t xml:space="preserve">; </w:t>
      </w:r>
      <w:r w:rsidR="00230868" w:rsidRPr="00965C09">
        <w:rPr>
          <w:rFonts w:cs="Arial"/>
          <w:b/>
          <w:sz w:val="20"/>
        </w:rPr>
        <w:t>Nelson Augusto Mussolini</w:t>
      </w:r>
      <w:r w:rsidR="00230868" w:rsidRPr="00965C09">
        <w:rPr>
          <w:rFonts w:cs="Arial"/>
          <w:sz w:val="20"/>
        </w:rPr>
        <w:t xml:space="preserve">, Confederação Nacional da Indústria (CNI); </w:t>
      </w:r>
      <w:proofErr w:type="spellStart"/>
      <w:r w:rsidR="00230868" w:rsidRPr="00965C09">
        <w:rPr>
          <w:rFonts w:cs="Arial"/>
          <w:b/>
          <w:sz w:val="20"/>
        </w:rPr>
        <w:t>Oriana</w:t>
      </w:r>
      <w:proofErr w:type="spellEnd"/>
      <w:r w:rsidR="00230868" w:rsidRPr="00965C09">
        <w:rPr>
          <w:rFonts w:cs="Arial"/>
          <w:b/>
          <w:sz w:val="20"/>
        </w:rPr>
        <w:t xml:space="preserve"> Bezerra Lima</w:t>
      </w:r>
      <w:r w:rsidR="00230868" w:rsidRPr="00965C09">
        <w:rPr>
          <w:rFonts w:cs="Arial"/>
          <w:sz w:val="20"/>
        </w:rPr>
        <w:t xml:space="preserve">, Conselho Federal de Medicina Veterinária (CFMV); </w:t>
      </w:r>
      <w:proofErr w:type="spellStart"/>
      <w:r w:rsidR="00230868" w:rsidRPr="00965C09">
        <w:rPr>
          <w:rFonts w:cs="Arial"/>
          <w:b/>
          <w:sz w:val="20"/>
        </w:rPr>
        <w:t>Rildo</w:t>
      </w:r>
      <w:proofErr w:type="spellEnd"/>
      <w:r w:rsidR="00230868" w:rsidRPr="00965C09">
        <w:rPr>
          <w:rFonts w:cs="Arial"/>
          <w:b/>
          <w:sz w:val="20"/>
        </w:rPr>
        <w:t xml:space="preserve"> Mendes</w:t>
      </w:r>
      <w:r w:rsidR="00230868" w:rsidRPr="00965C09">
        <w:rPr>
          <w:rFonts w:cs="Arial"/>
          <w:sz w:val="20"/>
        </w:rPr>
        <w:t xml:space="preserve">, Articulação dos Povos Indígenas da Região Sul – ARPINSUL; </w:t>
      </w:r>
      <w:r w:rsidR="00230868" w:rsidRPr="00965C09">
        <w:rPr>
          <w:rFonts w:cs="Arial"/>
          <w:b/>
          <w:sz w:val="20"/>
        </w:rPr>
        <w:t>Ronald Ferreira dos Santos</w:t>
      </w:r>
      <w:r w:rsidR="00230868" w:rsidRPr="00965C09">
        <w:rPr>
          <w:rFonts w:cs="Arial"/>
          <w:sz w:val="20"/>
        </w:rPr>
        <w:t xml:space="preserve">, Federação Nacional dos Farmacêuticos – </w:t>
      </w:r>
      <w:r w:rsidR="00EC13FF" w:rsidRPr="00965C09">
        <w:rPr>
          <w:rFonts w:cs="Arial"/>
          <w:sz w:val="20"/>
        </w:rPr>
        <w:t>FENAFAR</w:t>
      </w:r>
      <w:r w:rsidR="00230868" w:rsidRPr="00965C09">
        <w:rPr>
          <w:rFonts w:cs="Arial"/>
          <w:sz w:val="20"/>
        </w:rPr>
        <w:t xml:space="preserve">; </w:t>
      </w:r>
      <w:r w:rsidR="00230868" w:rsidRPr="00965C09">
        <w:rPr>
          <w:rFonts w:cs="Arial"/>
          <w:b/>
          <w:sz w:val="20"/>
        </w:rPr>
        <w:t>Wanderley Gomes da Silva</w:t>
      </w:r>
      <w:r w:rsidR="00230868" w:rsidRPr="00965C09">
        <w:rPr>
          <w:rFonts w:cs="Arial"/>
          <w:sz w:val="20"/>
        </w:rPr>
        <w:t xml:space="preserve">, Confederação Nacional das Associações de Moradores – CONAM; </w:t>
      </w:r>
      <w:proofErr w:type="spellStart"/>
      <w:r w:rsidR="00230868" w:rsidRPr="00965C09">
        <w:rPr>
          <w:rFonts w:cs="Arial"/>
          <w:b/>
          <w:sz w:val="20"/>
        </w:rPr>
        <w:t>Wilen</w:t>
      </w:r>
      <w:proofErr w:type="spellEnd"/>
      <w:r w:rsidR="00230868" w:rsidRPr="00965C09">
        <w:rPr>
          <w:rFonts w:cs="Arial"/>
          <w:b/>
          <w:sz w:val="20"/>
        </w:rPr>
        <w:t xml:space="preserve"> </w:t>
      </w:r>
      <w:proofErr w:type="spellStart"/>
      <w:r w:rsidR="00230868" w:rsidRPr="00965C09">
        <w:rPr>
          <w:rFonts w:cs="Arial"/>
          <w:b/>
          <w:sz w:val="20"/>
        </w:rPr>
        <w:t>Heil</w:t>
      </w:r>
      <w:proofErr w:type="spellEnd"/>
      <w:r w:rsidR="00230868" w:rsidRPr="00965C09">
        <w:rPr>
          <w:rFonts w:cs="Arial"/>
          <w:b/>
          <w:sz w:val="20"/>
        </w:rPr>
        <w:t xml:space="preserve"> e Silva</w:t>
      </w:r>
      <w:r w:rsidR="00230868" w:rsidRPr="00965C09">
        <w:rPr>
          <w:rFonts w:cs="Arial"/>
          <w:sz w:val="20"/>
        </w:rPr>
        <w:t>, Conselho Federal de Fisioterapia e Terapia Ocupacional (COFFITO)</w:t>
      </w:r>
      <w:r w:rsidR="00EC13FF" w:rsidRPr="00965C09">
        <w:rPr>
          <w:rFonts w:cs="Arial"/>
          <w:sz w:val="20"/>
        </w:rPr>
        <w:t xml:space="preserve">. </w:t>
      </w:r>
      <w:r w:rsidR="00230868" w:rsidRPr="00965C09">
        <w:rPr>
          <w:rFonts w:cs="Arial"/>
          <w:i/>
          <w:sz w:val="20"/>
        </w:rPr>
        <w:t>Suplentes</w:t>
      </w:r>
      <w:r w:rsidR="00EC13FF" w:rsidRPr="00965C09">
        <w:rPr>
          <w:rFonts w:cs="Arial"/>
          <w:i/>
          <w:sz w:val="20"/>
        </w:rPr>
        <w:t xml:space="preserve"> - </w:t>
      </w:r>
      <w:r w:rsidR="00230868" w:rsidRPr="00965C09">
        <w:rPr>
          <w:rFonts w:cs="Arial"/>
          <w:b/>
          <w:sz w:val="20"/>
        </w:rPr>
        <w:t>Alexandre Fonseca Santos</w:t>
      </w:r>
      <w:r w:rsidR="00230868" w:rsidRPr="00965C09">
        <w:rPr>
          <w:rFonts w:cs="Arial"/>
          <w:sz w:val="20"/>
        </w:rPr>
        <w:t xml:space="preserve">, Ministério da Saúde; </w:t>
      </w:r>
      <w:r w:rsidR="00230868" w:rsidRPr="00965C09">
        <w:rPr>
          <w:rFonts w:cs="Arial"/>
          <w:b/>
          <w:sz w:val="20"/>
        </w:rPr>
        <w:t>Andreia de Oliveira</w:t>
      </w:r>
      <w:r w:rsidR="00230868" w:rsidRPr="00965C09">
        <w:rPr>
          <w:rFonts w:cs="Arial"/>
          <w:sz w:val="20"/>
        </w:rPr>
        <w:t xml:space="preserve">, Associação Brasileira de Ensino e Pesquisa em Serviço Social – ABEPSS; </w:t>
      </w:r>
      <w:proofErr w:type="spellStart"/>
      <w:r w:rsidR="00230868" w:rsidRPr="00965C09">
        <w:rPr>
          <w:rFonts w:cs="Arial"/>
          <w:b/>
          <w:sz w:val="20"/>
        </w:rPr>
        <w:t>Antonio</w:t>
      </w:r>
      <w:proofErr w:type="spellEnd"/>
      <w:r w:rsidR="00230868" w:rsidRPr="00965C09">
        <w:rPr>
          <w:rFonts w:cs="Arial"/>
          <w:b/>
          <w:sz w:val="20"/>
        </w:rPr>
        <w:t xml:space="preserve"> de Souza Amaral</w:t>
      </w:r>
      <w:r w:rsidR="00230868" w:rsidRPr="00965C09">
        <w:rPr>
          <w:rFonts w:cs="Arial"/>
          <w:sz w:val="20"/>
        </w:rPr>
        <w:t>,</w:t>
      </w:r>
      <w:proofErr w:type="gramStart"/>
      <w:r w:rsidR="00230868" w:rsidRPr="00965C09">
        <w:rPr>
          <w:rFonts w:cs="Arial"/>
          <w:sz w:val="20"/>
        </w:rPr>
        <w:t xml:space="preserve">  </w:t>
      </w:r>
      <w:proofErr w:type="gramEnd"/>
      <w:r w:rsidR="00230868" w:rsidRPr="00965C09">
        <w:rPr>
          <w:rFonts w:cs="Arial"/>
          <w:sz w:val="20"/>
        </w:rPr>
        <w:t xml:space="preserve">Associação Brasileira de </w:t>
      </w:r>
      <w:proofErr w:type="spellStart"/>
      <w:r w:rsidR="00230868" w:rsidRPr="00965C09">
        <w:rPr>
          <w:rFonts w:cs="Arial"/>
          <w:sz w:val="20"/>
        </w:rPr>
        <w:t>Ostomizados</w:t>
      </w:r>
      <w:proofErr w:type="spellEnd"/>
      <w:r w:rsidR="00230868" w:rsidRPr="00965C09">
        <w:rPr>
          <w:rFonts w:cs="Arial"/>
          <w:sz w:val="20"/>
        </w:rPr>
        <w:t xml:space="preserve"> – ABRASO; </w:t>
      </w:r>
      <w:proofErr w:type="spellStart"/>
      <w:r w:rsidR="00230868" w:rsidRPr="00965C09">
        <w:rPr>
          <w:rFonts w:cs="Arial"/>
          <w:b/>
          <w:sz w:val="20"/>
        </w:rPr>
        <w:t>Antonio</w:t>
      </w:r>
      <w:proofErr w:type="spellEnd"/>
      <w:r w:rsidR="00230868" w:rsidRPr="00965C09">
        <w:rPr>
          <w:rFonts w:cs="Arial"/>
          <w:b/>
          <w:sz w:val="20"/>
        </w:rPr>
        <w:t xml:space="preserve"> </w:t>
      </w:r>
      <w:proofErr w:type="spellStart"/>
      <w:r w:rsidR="00230868" w:rsidRPr="00965C09">
        <w:rPr>
          <w:rFonts w:cs="Arial"/>
          <w:b/>
          <w:sz w:val="20"/>
        </w:rPr>
        <w:t>Pitol</w:t>
      </w:r>
      <w:proofErr w:type="spellEnd"/>
      <w:r w:rsidR="00230868" w:rsidRPr="00965C09">
        <w:rPr>
          <w:rFonts w:cs="Arial"/>
          <w:sz w:val="20"/>
        </w:rPr>
        <w:t xml:space="preserve">, Pastoral da Saúde Nacional; </w:t>
      </w:r>
      <w:r w:rsidR="00230868" w:rsidRPr="00965C09">
        <w:rPr>
          <w:rFonts w:cs="Arial"/>
          <w:b/>
          <w:sz w:val="20"/>
        </w:rPr>
        <w:t xml:space="preserve">Clarice </w:t>
      </w:r>
      <w:proofErr w:type="spellStart"/>
      <w:r w:rsidR="00230868" w:rsidRPr="00965C09">
        <w:rPr>
          <w:rFonts w:cs="Arial"/>
          <w:b/>
          <w:sz w:val="20"/>
        </w:rPr>
        <w:t>Baldotto</w:t>
      </w:r>
      <w:proofErr w:type="spellEnd"/>
      <w:r w:rsidR="00230868" w:rsidRPr="00965C09">
        <w:rPr>
          <w:rFonts w:cs="Arial"/>
          <w:sz w:val="20"/>
        </w:rPr>
        <w:t xml:space="preserve">, Associação de Fisioterapeutas do Brasil (AFB); </w:t>
      </w:r>
      <w:proofErr w:type="spellStart"/>
      <w:r w:rsidR="00230868" w:rsidRPr="00965C09">
        <w:rPr>
          <w:rFonts w:cs="Arial"/>
          <w:b/>
          <w:sz w:val="20"/>
        </w:rPr>
        <w:t>Christianne</w:t>
      </w:r>
      <w:proofErr w:type="spellEnd"/>
      <w:r w:rsidR="00230868" w:rsidRPr="00965C09">
        <w:rPr>
          <w:rFonts w:cs="Arial"/>
          <w:b/>
          <w:sz w:val="20"/>
        </w:rPr>
        <w:t xml:space="preserve"> Maria de Oliveira Costa</w:t>
      </w:r>
      <w:r w:rsidR="00230868" w:rsidRPr="00965C09">
        <w:rPr>
          <w:rFonts w:cs="Arial"/>
          <w:sz w:val="20"/>
        </w:rPr>
        <w:t xml:space="preserve">, Federação Brasileira de Hemofilia – FBH; </w:t>
      </w:r>
      <w:r w:rsidR="00230868" w:rsidRPr="00965C09">
        <w:rPr>
          <w:rFonts w:cs="Arial"/>
          <w:b/>
          <w:sz w:val="20"/>
        </w:rPr>
        <w:t>Danilo Aquino Amorim</w:t>
      </w:r>
      <w:r w:rsidR="00230868" w:rsidRPr="00965C09">
        <w:rPr>
          <w:rFonts w:cs="Arial"/>
          <w:sz w:val="20"/>
        </w:rPr>
        <w:t>, Direção Executiva Nacional dos Estudantes de Medicina – DENEM</w:t>
      </w:r>
      <w:r w:rsidR="00230868" w:rsidRPr="00965C09">
        <w:rPr>
          <w:rFonts w:cs="Arial"/>
          <w:b/>
          <w:sz w:val="20"/>
        </w:rPr>
        <w:t>; Deise Araújo Souza</w:t>
      </w:r>
      <w:r w:rsidR="00230868" w:rsidRPr="00965C09">
        <w:rPr>
          <w:rFonts w:cs="Arial"/>
          <w:sz w:val="20"/>
        </w:rPr>
        <w:t xml:space="preserve">, Confederação Nacional do Comércio – CNC; </w:t>
      </w:r>
      <w:r w:rsidR="00230868" w:rsidRPr="00965C09">
        <w:rPr>
          <w:rFonts w:cs="Arial"/>
          <w:b/>
          <w:sz w:val="20"/>
        </w:rPr>
        <w:t>Denise Torreão Corrêa da Silva</w:t>
      </w:r>
      <w:r w:rsidR="00230868" w:rsidRPr="00965C09">
        <w:rPr>
          <w:rFonts w:cs="Arial"/>
          <w:sz w:val="20"/>
        </w:rPr>
        <w:t xml:space="preserve">, Conselho Federal de Fonoaudiologia – </w:t>
      </w:r>
      <w:proofErr w:type="spellStart"/>
      <w:r w:rsidR="00230868" w:rsidRPr="00965C09">
        <w:rPr>
          <w:rFonts w:cs="Arial"/>
          <w:sz w:val="20"/>
        </w:rPr>
        <w:t>CFFa</w:t>
      </w:r>
      <w:proofErr w:type="spellEnd"/>
      <w:r w:rsidR="00230868" w:rsidRPr="00965C09">
        <w:rPr>
          <w:rFonts w:cs="Arial"/>
          <w:sz w:val="20"/>
        </w:rPr>
        <w:t xml:space="preserve">; </w:t>
      </w:r>
      <w:r w:rsidR="00230868" w:rsidRPr="00965C09">
        <w:rPr>
          <w:rFonts w:cs="Arial"/>
          <w:b/>
          <w:sz w:val="20"/>
        </w:rPr>
        <w:t xml:space="preserve">Edson </w:t>
      </w:r>
      <w:proofErr w:type="spellStart"/>
      <w:r w:rsidR="00230868" w:rsidRPr="00965C09">
        <w:rPr>
          <w:rFonts w:cs="Arial"/>
          <w:b/>
          <w:sz w:val="20"/>
        </w:rPr>
        <w:t>Luis</w:t>
      </w:r>
      <w:proofErr w:type="spellEnd"/>
      <w:r w:rsidR="00230868" w:rsidRPr="00965C09">
        <w:rPr>
          <w:rFonts w:cs="Arial"/>
          <w:b/>
          <w:sz w:val="20"/>
        </w:rPr>
        <w:t xml:space="preserve"> de França</w:t>
      </w:r>
      <w:r w:rsidR="00230868" w:rsidRPr="00965C09">
        <w:rPr>
          <w:rFonts w:cs="Arial"/>
          <w:sz w:val="20"/>
        </w:rPr>
        <w:t xml:space="preserve"> – </w:t>
      </w:r>
      <w:r w:rsidR="00EC13FF" w:rsidRPr="00965C09">
        <w:rPr>
          <w:rFonts w:cs="Arial"/>
          <w:sz w:val="20"/>
        </w:rPr>
        <w:t xml:space="preserve">União de Negros pela Igualdade - </w:t>
      </w:r>
      <w:r w:rsidR="00230868" w:rsidRPr="00965C09">
        <w:rPr>
          <w:rFonts w:cs="Arial"/>
          <w:sz w:val="20"/>
        </w:rPr>
        <w:t xml:space="preserve">UNEGRO; </w:t>
      </w:r>
      <w:proofErr w:type="spellStart"/>
      <w:r w:rsidR="00230868" w:rsidRPr="00965C09">
        <w:rPr>
          <w:rFonts w:cs="Arial"/>
          <w:b/>
          <w:sz w:val="20"/>
        </w:rPr>
        <w:t>Elgiane</w:t>
      </w:r>
      <w:proofErr w:type="spellEnd"/>
      <w:r w:rsidR="00230868" w:rsidRPr="00965C09">
        <w:rPr>
          <w:rFonts w:cs="Arial"/>
          <w:b/>
          <w:sz w:val="20"/>
        </w:rPr>
        <w:t xml:space="preserve"> de Fatima Machado Lago</w:t>
      </w:r>
      <w:r w:rsidR="00230868" w:rsidRPr="00965C09">
        <w:rPr>
          <w:rFonts w:cs="Arial"/>
          <w:sz w:val="20"/>
        </w:rPr>
        <w:t xml:space="preserve">, Central dos Trabalhadores e Trabalhadoras do Brasil – CTB; </w:t>
      </w:r>
      <w:r w:rsidR="00230868" w:rsidRPr="00965C09">
        <w:rPr>
          <w:rFonts w:cs="Arial"/>
          <w:b/>
          <w:sz w:val="20"/>
        </w:rPr>
        <w:t>Geraldo Adão Santo</w:t>
      </w:r>
      <w:r w:rsidR="00230868" w:rsidRPr="00965C09">
        <w:rPr>
          <w:rFonts w:cs="Arial"/>
          <w:sz w:val="20"/>
        </w:rPr>
        <w:t xml:space="preserve">s, Confederação Brasileira dos Aposentados e Pensionistas – COBAP; </w:t>
      </w:r>
      <w:r w:rsidR="00230868" w:rsidRPr="00965C09">
        <w:rPr>
          <w:rFonts w:cs="Arial"/>
          <w:b/>
          <w:sz w:val="20"/>
        </w:rPr>
        <w:t>Haroldo Jorge de Carvalho Pontes</w:t>
      </w:r>
      <w:r w:rsidR="00230868" w:rsidRPr="00965C09">
        <w:rPr>
          <w:rFonts w:cs="Arial"/>
          <w:sz w:val="20"/>
        </w:rPr>
        <w:t xml:space="preserve">, Conselho Nacional de Secretários de Saúde – CONASS; </w:t>
      </w:r>
      <w:r w:rsidR="00230868" w:rsidRPr="00965C09">
        <w:rPr>
          <w:rFonts w:cs="Arial"/>
          <w:b/>
          <w:sz w:val="20"/>
        </w:rPr>
        <w:t>Ivone Martini de Oliveira</w:t>
      </w:r>
      <w:r w:rsidR="00230868" w:rsidRPr="00965C09">
        <w:rPr>
          <w:rFonts w:cs="Arial"/>
          <w:sz w:val="20"/>
        </w:rPr>
        <w:t xml:space="preserve">, Conselho Federal de Enfermagem – COFEN; </w:t>
      </w:r>
      <w:r w:rsidR="00230868" w:rsidRPr="00965C09">
        <w:rPr>
          <w:rFonts w:cs="Arial"/>
          <w:b/>
          <w:sz w:val="20"/>
        </w:rPr>
        <w:t>Jorge Alves de Almeida Venâncio</w:t>
      </w:r>
      <w:r w:rsidR="00230868" w:rsidRPr="00965C09">
        <w:rPr>
          <w:rFonts w:cs="Arial"/>
          <w:sz w:val="20"/>
        </w:rPr>
        <w:t xml:space="preserve">, Central Geral dos Trabalhadores do Brasil – CGTB; </w:t>
      </w:r>
      <w:r w:rsidR="00230868" w:rsidRPr="00965C09">
        <w:rPr>
          <w:rFonts w:cs="Arial"/>
          <w:b/>
          <w:sz w:val="20"/>
        </w:rPr>
        <w:t xml:space="preserve">José </w:t>
      </w:r>
      <w:proofErr w:type="spellStart"/>
      <w:r w:rsidR="00230868" w:rsidRPr="00965C09">
        <w:rPr>
          <w:rFonts w:cs="Arial"/>
          <w:b/>
          <w:sz w:val="20"/>
        </w:rPr>
        <w:t>Eri</w:t>
      </w:r>
      <w:proofErr w:type="spellEnd"/>
      <w:r w:rsidR="00230868" w:rsidRPr="00965C09">
        <w:rPr>
          <w:rFonts w:cs="Arial"/>
          <w:b/>
          <w:sz w:val="20"/>
        </w:rPr>
        <w:t xml:space="preserve"> de Medeiros</w:t>
      </w:r>
      <w:r w:rsidR="00230868" w:rsidRPr="00965C09">
        <w:rPr>
          <w:rFonts w:cs="Arial"/>
          <w:sz w:val="20"/>
        </w:rPr>
        <w:t>, Conselho Nacional de Secretarias Municipais de Saúde – CONASEMS</w:t>
      </w:r>
      <w:r w:rsidR="00EC13FF" w:rsidRPr="00965C09">
        <w:rPr>
          <w:rFonts w:cs="Arial"/>
          <w:sz w:val="20"/>
        </w:rPr>
        <w:t>;</w:t>
      </w:r>
      <w:r w:rsidR="00230868" w:rsidRPr="00965C09">
        <w:rPr>
          <w:rFonts w:cs="Arial"/>
          <w:sz w:val="20"/>
        </w:rPr>
        <w:t xml:space="preserve"> </w:t>
      </w:r>
      <w:proofErr w:type="spellStart"/>
      <w:r w:rsidR="00230868" w:rsidRPr="00965C09">
        <w:rPr>
          <w:rFonts w:cs="Arial"/>
          <w:b/>
          <w:sz w:val="20"/>
        </w:rPr>
        <w:t>Jupiara</w:t>
      </w:r>
      <w:proofErr w:type="spellEnd"/>
      <w:r w:rsidR="00230868" w:rsidRPr="00965C09">
        <w:rPr>
          <w:rFonts w:cs="Arial"/>
          <w:b/>
          <w:sz w:val="20"/>
        </w:rPr>
        <w:t xml:space="preserve"> Gonçalves de Castro</w:t>
      </w:r>
      <w:r w:rsidR="00230868" w:rsidRPr="00965C09">
        <w:rPr>
          <w:rFonts w:cs="Arial"/>
          <w:sz w:val="20"/>
        </w:rPr>
        <w:t xml:space="preserve">, Federação de Sindicatos de Trabalhadores Técnicos Administrativos em Instituições de Ensino Superior Públicas do Brasil – FASUBRA; </w:t>
      </w:r>
      <w:proofErr w:type="spellStart"/>
      <w:r w:rsidR="00230868" w:rsidRPr="00965C09">
        <w:rPr>
          <w:rFonts w:cs="Arial"/>
          <w:b/>
          <w:sz w:val="20"/>
        </w:rPr>
        <w:t>Lauriluci</w:t>
      </w:r>
      <w:proofErr w:type="spellEnd"/>
      <w:r w:rsidR="00230868" w:rsidRPr="00965C09">
        <w:rPr>
          <w:rFonts w:cs="Arial"/>
          <w:b/>
          <w:sz w:val="20"/>
        </w:rPr>
        <w:t xml:space="preserve"> Farias L. de Albuquerque</w:t>
      </w:r>
      <w:r w:rsidR="00230868" w:rsidRPr="00965C09">
        <w:rPr>
          <w:rFonts w:cs="Arial"/>
          <w:sz w:val="20"/>
        </w:rPr>
        <w:t xml:space="preserve">, Associação Brasileira dos Terapeutas Ocupacionais – ABRATO; </w:t>
      </w:r>
      <w:r w:rsidR="00230868" w:rsidRPr="00965C09">
        <w:rPr>
          <w:rFonts w:cs="Arial"/>
          <w:b/>
          <w:sz w:val="20"/>
        </w:rPr>
        <w:t>Márcia Patrício de Araújo</w:t>
      </w:r>
      <w:r w:rsidR="00230868" w:rsidRPr="00965C09">
        <w:rPr>
          <w:rFonts w:cs="Arial"/>
          <w:sz w:val="20"/>
        </w:rPr>
        <w:t xml:space="preserve">, Associação Brasileira dos </w:t>
      </w:r>
      <w:proofErr w:type="spellStart"/>
      <w:r w:rsidR="00230868" w:rsidRPr="00965C09">
        <w:rPr>
          <w:rFonts w:cs="Arial"/>
          <w:sz w:val="20"/>
        </w:rPr>
        <w:t>Ostomizados</w:t>
      </w:r>
      <w:proofErr w:type="spellEnd"/>
      <w:r w:rsidR="00230868" w:rsidRPr="00965C09">
        <w:rPr>
          <w:rFonts w:cs="Arial"/>
          <w:sz w:val="20"/>
        </w:rPr>
        <w:t xml:space="preserve"> (ABRASO); </w:t>
      </w:r>
      <w:r w:rsidR="00230868" w:rsidRPr="00965C09">
        <w:rPr>
          <w:rFonts w:cs="Arial"/>
          <w:b/>
          <w:sz w:val="20"/>
        </w:rPr>
        <w:t xml:space="preserve">Maria Angélica </w:t>
      </w:r>
      <w:proofErr w:type="spellStart"/>
      <w:r w:rsidR="00230868" w:rsidRPr="00965C09">
        <w:rPr>
          <w:rFonts w:cs="Arial"/>
          <w:b/>
          <w:sz w:val="20"/>
        </w:rPr>
        <w:t>Zollin</w:t>
      </w:r>
      <w:proofErr w:type="spellEnd"/>
      <w:r w:rsidR="00230868" w:rsidRPr="00965C09">
        <w:rPr>
          <w:rFonts w:cs="Arial"/>
          <w:b/>
          <w:sz w:val="20"/>
        </w:rPr>
        <w:t xml:space="preserve"> de Almeida</w:t>
      </w:r>
      <w:r w:rsidR="00230868" w:rsidRPr="00965C09">
        <w:rPr>
          <w:rFonts w:cs="Arial"/>
          <w:sz w:val="20"/>
        </w:rPr>
        <w:t xml:space="preserve">, Federação Nacional dos Médicos Veterinários – FENAMEV; </w:t>
      </w:r>
      <w:r w:rsidR="00230868" w:rsidRPr="00965C09">
        <w:rPr>
          <w:rFonts w:cs="Arial"/>
          <w:b/>
          <w:sz w:val="20"/>
        </w:rPr>
        <w:t>João Paulo dos Reis Neto</w:t>
      </w:r>
      <w:r w:rsidR="00230868" w:rsidRPr="00965C09">
        <w:rPr>
          <w:rFonts w:cs="Arial"/>
          <w:sz w:val="20"/>
        </w:rPr>
        <w:t xml:space="preserve">, União Nacional das Instituições de Autogestão em Saúde – UNIDAS; </w:t>
      </w:r>
      <w:r w:rsidR="00230868" w:rsidRPr="00965C09">
        <w:rPr>
          <w:rFonts w:cs="Arial"/>
          <w:b/>
          <w:sz w:val="20"/>
        </w:rPr>
        <w:t>Rafael Nunes do Nascimento</w:t>
      </w:r>
      <w:r w:rsidR="00230868" w:rsidRPr="00965C09">
        <w:rPr>
          <w:rFonts w:cs="Arial"/>
          <w:sz w:val="20"/>
        </w:rPr>
        <w:t>, União Nacional dos Estudantes – UNE</w:t>
      </w:r>
      <w:r w:rsidR="00EC13FF" w:rsidRPr="00965C09">
        <w:rPr>
          <w:rFonts w:cs="Arial"/>
          <w:sz w:val="20"/>
        </w:rPr>
        <w:t>;</w:t>
      </w:r>
      <w:r w:rsidR="00230868" w:rsidRPr="00965C09">
        <w:rPr>
          <w:rFonts w:cs="Arial"/>
          <w:sz w:val="20"/>
        </w:rPr>
        <w:t xml:space="preserve"> </w:t>
      </w:r>
      <w:r w:rsidR="00230868" w:rsidRPr="00965C09">
        <w:rPr>
          <w:rFonts w:cs="Arial"/>
          <w:b/>
          <w:sz w:val="20"/>
        </w:rPr>
        <w:t>Renato Almeida de Barros</w:t>
      </w:r>
      <w:r w:rsidR="00230868" w:rsidRPr="00965C09">
        <w:rPr>
          <w:rFonts w:cs="Arial"/>
          <w:sz w:val="20"/>
        </w:rPr>
        <w:t xml:space="preserve">, Confederação Nacional dos Trabalhadores em Seguridade Social – CNTSS; </w:t>
      </w:r>
      <w:r w:rsidR="00230868" w:rsidRPr="00965C09">
        <w:rPr>
          <w:rFonts w:cs="Arial"/>
          <w:b/>
          <w:sz w:val="20"/>
        </w:rPr>
        <w:t>Sérgio Metzger</w:t>
      </w:r>
      <w:r w:rsidR="00230868" w:rsidRPr="00965C09">
        <w:rPr>
          <w:rFonts w:cs="Arial"/>
          <w:sz w:val="20"/>
        </w:rPr>
        <w:t>, Associação de Diabetes Juvenil (ADJ)</w:t>
      </w:r>
      <w:r w:rsidR="00EC13FF" w:rsidRPr="00965C09">
        <w:rPr>
          <w:rFonts w:cs="Arial"/>
          <w:sz w:val="20"/>
        </w:rPr>
        <w:t>;</w:t>
      </w:r>
      <w:r w:rsidR="00230868" w:rsidRPr="00965C09">
        <w:rPr>
          <w:rFonts w:cs="Arial"/>
          <w:sz w:val="20"/>
        </w:rPr>
        <w:t xml:space="preserve"> </w:t>
      </w:r>
      <w:proofErr w:type="spellStart"/>
      <w:r w:rsidR="00230868" w:rsidRPr="00965C09">
        <w:rPr>
          <w:rFonts w:cs="Arial"/>
          <w:b/>
          <w:sz w:val="20"/>
        </w:rPr>
        <w:t>Semiramis</w:t>
      </w:r>
      <w:proofErr w:type="spellEnd"/>
      <w:r w:rsidR="00230868" w:rsidRPr="00965C09">
        <w:rPr>
          <w:rFonts w:cs="Arial"/>
          <w:b/>
          <w:sz w:val="20"/>
        </w:rPr>
        <w:t xml:space="preserve"> Maria Amorim </w:t>
      </w:r>
      <w:proofErr w:type="spellStart"/>
      <w:r w:rsidR="00230868" w:rsidRPr="00965C09">
        <w:rPr>
          <w:rFonts w:cs="Arial"/>
          <w:b/>
          <w:sz w:val="20"/>
        </w:rPr>
        <w:t>Vedovatto</w:t>
      </w:r>
      <w:proofErr w:type="spellEnd"/>
      <w:r w:rsidR="00230868" w:rsidRPr="00965C09">
        <w:rPr>
          <w:rFonts w:cs="Arial"/>
          <w:b/>
          <w:sz w:val="20"/>
        </w:rPr>
        <w:t>,</w:t>
      </w:r>
      <w:r w:rsidR="00230868" w:rsidRPr="00965C09">
        <w:rPr>
          <w:rFonts w:cs="Arial"/>
          <w:sz w:val="20"/>
        </w:rPr>
        <w:t xml:space="preserve"> Conselho Federal de Psicologia (CFP); </w:t>
      </w:r>
      <w:proofErr w:type="spellStart"/>
      <w:r w:rsidR="00230868" w:rsidRPr="00965C09">
        <w:rPr>
          <w:rFonts w:cs="Arial"/>
          <w:b/>
          <w:sz w:val="20"/>
        </w:rPr>
        <w:t>Silma</w:t>
      </w:r>
      <w:proofErr w:type="spellEnd"/>
      <w:r w:rsidR="00230868" w:rsidRPr="00965C09">
        <w:rPr>
          <w:rFonts w:cs="Arial"/>
          <w:b/>
          <w:sz w:val="20"/>
        </w:rPr>
        <w:t xml:space="preserve"> Maria Alves de Melo</w:t>
      </w:r>
      <w:r w:rsidR="00230868" w:rsidRPr="00965C09">
        <w:rPr>
          <w:rFonts w:cs="Arial"/>
          <w:sz w:val="20"/>
        </w:rPr>
        <w:t xml:space="preserve">, Conselho Federal de Biologia – </w:t>
      </w:r>
      <w:proofErr w:type="spellStart"/>
      <w:proofErr w:type="gramStart"/>
      <w:r w:rsidR="00230868" w:rsidRPr="00965C09">
        <w:rPr>
          <w:rFonts w:cs="Arial"/>
          <w:sz w:val="20"/>
        </w:rPr>
        <w:t>CFBio</w:t>
      </w:r>
      <w:proofErr w:type="spellEnd"/>
      <w:proofErr w:type="gramEnd"/>
      <w:r w:rsidR="00230868" w:rsidRPr="00965C09">
        <w:rPr>
          <w:rFonts w:cs="Arial"/>
          <w:sz w:val="20"/>
        </w:rPr>
        <w:t xml:space="preserve">; </w:t>
      </w:r>
      <w:r w:rsidR="00230868" w:rsidRPr="00965C09">
        <w:rPr>
          <w:rFonts w:cs="Arial"/>
          <w:b/>
          <w:sz w:val="20"/>
        </w:rPr>
        <w:t>Simone Maria Leite Batista, Articulação Nacional de Movimentos e Práticas de Educação Popular em Saúde – ANEPS</w:t>
      </w:r>
      <w:r w:rsidR="00230868" w:rsidRPr="00965C09">
        <w:rPr>
          <w:rFonts w:cs="Arial"/>
          <w:sz w:val="20"/>
        </w:rPr>
        <w:t xml:space="preserve">; </w:t>
      </w:r>
      <w:proofErr w:type="spellStart"/>
      <w:r w:rsidR="00230868" w:rsidRPr="00965C09">
        <w:rPr>
          <w:rFonts w:cs="Arial"/>
          <w:b/>
          <w:sz w:val="20"/>
        </w:rPr>
        <w:t>Tathiane</w:t>
      </w:r>
      <w:proofErr w:type="spellEnd"/>
      <w:r w:rsidR="00230868" w:rsidRPr="00965C09">
        <w:rPr>
          <w:rFonts w:cs="Arial"/>
          <w:b/>
          <w:sz w:val="20"/>
        </w:rPr>
        <w:t xml:space="preserve"> Aquino de Araú</w:t>
      </w:r>
      <w:r w:rsidR="00230868" w:rsidRPr="00965C09">
        <w:rPr>
          <w:rFonts w:cs="Arial"/>
          <w:sz w:val="20"/>
        </w:rPr>
        <w:t xml:space="preserve">jo, Rede Nacional de Pessoas </w:t>
      </w:r>
      <w:proofErr w:type="spellStart"/>
      <w:r w:rsidR="00230868" w:rsidRPr="00965C09">
        <w:rPr>
          <w:rFonts w:cs="Arial"/>
          <w:sz w:val="20"/>
        </w:rPr>
        <w:t>Trans</w:t>
      </w:r>
      <w:proofErr w:type="spellEnd"/>
      <w:r w:rsidR="00230868" w:rsidRPr="00965C09">
        <w:rPr>
          <w:rFonts w:cs="Arial"/>
          <w:sz w:val="20"/>
        </w:rPr>
        <w:t xml:space="preserve">- Rede </w:t>
      </w:r>
      <w:proofErr w:type="spellStart"/>
      <w:r w:rsidR="00230868" w:rsidRPr="00965C09">
        <w:rPr>
          <w:rFonts w:cs="Arial"/>
          <w:sz w:val="20"/>
        </w:rPr>
        <w:t>Trans</w:t>
      </w:r>
      <w:proofErr w:type="spellEnd"/>
      <w:r w:rsidR="00230868" w:rsidRPr="00965C09">
        <w:rPr>
          <w:rFonts w:cs="Arial"/>
          <w:sz w:val="20"/>
        </w:rPr>
        <w:t xml:space="preserve"> </w:t>
      </w:r>
      <w:proofErr w:type="spellStart"/>
      <w:r w:rsidR="00230868" w:rsidRPr="00965C09">
        <w:rPr>
          <w:rFonts w:cs="Arial"/>
          <w:sz w:val="20"/>
        </w:rPr>
        <w:t>Brasi</w:t>
      </w:r>
      <w:proofErr w:type="spellEnd"/>
      <w:r w:rsidR="00230868" w:rsidRPr="00965C09">
        <w:rPr>
          <w:rFonts w:cs="Arial"/>
          <w:sz w:val="20"/>
        </w:rPr>
        <w:t xml:space="preserve">; </w:t>
      </w:r>
      <w:r w:rsidR="00EC13FF" w:rsidRPr="00965C09">
        <w:rPr>
          <w:rFonts w:cs="Arial"/>
          <w:sz w:val="20"/>
        </w:rPr>
        <w:t xml:space="preserve">e </w:t>
      </w:r>
      <w:r w:rsidR="00230868" w:rsidRPr="00965C09">
        <w:rPr>
          <w:rFonts w:cs="Arial"/>
          <w:b/>
          <w:sz w:val="20"/>
        </w:rPr>
        <w:t>Vânia Lúcia Ferreira Leite</w:t>
      </w:r>
      <w:r w:rsidR="00230868" w:rsidRPr="00965C09">
        <w:rPr>
          <w:rFonts w:cs="Arial"/>
          <w:sz w:val="20"/>
        </w:rPr>
        <w:t>, Pastoral da Criança</w:t>
      </w:r>
      <w:r w:rsidR="00EC13FF" w:rsidRPr="00965C09">
        <w:rPr>
          <w:rFonts w:cs="Arial"/>
          <w:sz w:val="20"/>
        </w:rPr>
        <w:t xml:space="preserve">. </w:t>
      </w:r>
      <w:bookmarkStart w:id="0" w:name="_GoBack"/>
      <w:bookmarkEnd w:id="0"/>
    </w:p>
    <w:sectPr w:rsidR="00AC0161" w:rsidRPr="00965C09" w:rsidSect="007078F4">
      <w:footerReference w:type="even" r:id="rId10"/>
      <w:footerReference w:type="default" r:id="rId11"/>
      <w:pgSz w:w="11906" w:h="16838"/>
      <w:pgMar w:top="1134" w:right="1134" w:bottom="1134"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BF" w:rsidRDefault="001E38BF">
      <w:r>
        <w:separator/>
      </w:r>
    </w:p>
  </w:endnote>
  <w:endnote w:type="continuationSeparator" w:id="0">
    <w:p w:rsidR="001E38BF" w:rsidRDefault="001E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CA" w:rsidRDefault="00124DCA" w:rsidP="00933B6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4DCA" w:rsidRDefault="00124DCA" w:rsidP="00933B6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CA" w:rsidRDefault="00124DCA" w:rsidP="00933B6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5C09">
      <w:rPr>
        <w:rStyle w:val="Nmerodepgina"/>
        <w:noProof/>
      </w:rPr>
      <w:t>41</w:t>
    </w:r>
    <w:r>
      <w:rPr>
        <w:rStyle w:val="Nmerodepgina"/>
      </w:rPr>
      <w:fldChar w:fldCharType="end"/>
    </w:r>
  </w:p>
  <w:p w:rsidR="00124DCA" w:rsidRDefault="00124DCA" w:rsidP="00933B6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BF" w:rsidRDefault="001E38BF">
      <w:r>
        <w:separator/>
      </w:r>
    </w:p>
  </w:footnote>
  <w:footnote w:type="continuationSeparator" w:id="0">
    <w:p w:rsidR="001E38BF" w:rsidRDefault="001E3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C2E"/>
    <w:multiLevelType w:val="hybridMultilevel"/>
    <w:tmpl w:val="A9F84086"/>
    <w:lvl w:ilvl="0" w:tplc="E8DCBDB4">
      <w:start w:val="1"/>
      <w:numFmt w:val="bullet"/>
      <w:lvlText w:val="•"/>
      <w:lvlJc w:val="left"/>
      <w:pPr>
        <w:tabs>
          <w:tab w:val="num" w:pos="720"/>
        </w:tabs>
        <w:ind w:left="720" w:hanging="360"/>
      </w:pPr>
      <w:rPr>
        <w:rFonts w:ascii="Times New Roman" w:hAnsi="Times New Roman" w:hint="default"/>
      </w:rPr>
    </w:lvl>
    <w:lvl w:ilvl="1" w:tplc="33C4338A" w:tentative="1">
      <w:start w:val="1"/>
      <w:numFmt w:val="bullet"/>
      <w:lvlText w:val="•"/>
      <w:lvlJc w:val="left"/>
      <w:pPr>
        <w:tabs>
          <w:tab w:val="num" w:pos="1440"/>
        </w:tabs>
        <w:ind w:left="1440" w:hanging="360"/>
      </w:pPr>
      <w:rPr>
        <w:rFonts w:ascii="Times New Roman" w:hAnsi="Times New Roman" w:hint="default"/>
      </w:rPr>
    </w:lvl>
    <w:lvl w:ilvl="2" w:tplc="946A4BF4">
      <w:start w:val="1"/>
      <w:numFmt w:val="bullet"/>
      <w:lvlText w:val="•"/>
      <w:lvlJc w:val="left"/>
      <w:pPr>
        <w:tabs>
          <w:tab w:val="num" w:pos="2160"/>
        </w:tabs>
        <w:ind w:left="2160" w:hanging="360"/>
      </w:pPr>
      <w:rPr>
        <w:rFonts w:ascii="Times New Roman" w:hAnsi="Times New Roman" w:hint="default"/>
      </w:rPr>
    </w:lvl>
    <w:lvl w:ilvl="3" w:tplc="236A042A" w:tentative="1">
      <w:start w:val="1"/>
      <w:numFmt w:val="bullet"/>
      <w:lvlText w:val="•"/>
      <w:lvlJc w:val="left"/>
      <w:pPr>
        <w:tabs>
          <w:tab w:val="num" w:pos="2880"/>
        </w:tabs>
        <w:ind w:left="2880" w:hanging="360"/>
      </w:pPr>
      <w:rPr>
        <w:rFonts w:ascii="Times New Roman" w:hAnsi="Times New Roman" w:hint="default"/>
      </w:rPr>
    </w:lvl>
    <w:lvl w:ilvl="4" w:tplc="3698D4D6" w:tentative="1">
      <w:start w:val="1"/>
      <w:numFmt w:val="bullet"/>
      <w:lvlText w:val="•"/>
      <w:lvlJc w:val="left"/>
      <w:pPr>
        <w:tabs>
          <w:tab w:val="num" w:pos="3600"/>
        </w:tabs>
        <w:ind w:left="3600" w:hanging="360"/>
      </w:pPr>
      <w:rPr>
        <w:rFonts w:ascii="Times New Roman" w:hAnsi="Times New Roman" w:hint="default"/>
      </w:rPr>
    </w:lvl>
    <w:lvl w:ilvl="5" w:tplc="D2B6142E" w:tentative="1">
      <w:start w:val="1"/>
      <w:numFmt w:val="bullet"/>
      <w:lvlText w:val="•"/>
      <w:lvlJc w:val="left"/>
      <w:pPr>
        <w:tabs>
          <w:tab w:val="num" w:pos="4320"/>
        </w:tabs>
        <w:ind w:left="4320" w:hanging="360"/>
      </w:pPr>
      <w:rPr>
        <w:rFonts w:ascii="Times New Roman" w:hAnsi="Times New Roman" w:hint="default"/>
      </w:rPr>
    </w:lvl>
    <w:lvl w:ilvl="6" w:tplc="A2147A2E" w:tentative="1">
      <w:start w:val="1"/>
      <w:numFmt w:val="bullet"/>
      <w:lvlText w:val="•"/>
      <w:lvlJc w:val="left"/>
      <w:pPr>
        <w:tabs>
          <w:tab w:val="num" w:pos="5040"/>
        </w:tabs>
        <w:ind w:left="5040" w:hanging="360"/>
      </w:pPr>
      <w:rPr>
        <w:rFonts w:ascii="Times New Roman" w:hAnsi="Times New Roman" w:hint="default"/>
      </w:rPr>
    </w:lvl>
    <w:lvl w:ilvl="7" w:tplc="BAB4FF10" w:tentative="1">
      <w:start w:val="1"/>
      <w:numFmt w:val="bullet"/>
      <w:lvlText w:val="•"/>
      <w:lvlJc w:val="left"/>
      <w:pPr>
        <w:tabs>
          <w:tab w:val="num" w:pos="5760"/>
        </w:tabs>
        <w:ind w:left="5760" w:hanging="360"/>
      </w:pPr>
      <w:rPr>
        <w:rFonts w:ascii="Times New Roman" w:hAnsi="Times New Roman" w:hint="default"/>
      </w:rPr>
    </w:lvl>
    <w:lvl w:ilvl="8" w:tplc="AC92E5C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94A00"/>
    <w:multiLevelType w:val="hybridMultilevel"/>
    <w:tmpl w:val="6E5E74D8"/>
    <w:lvl w:ilvl="0" w:tplc="0BFE53FE">
      <w:start w:val="1"/>
      <w:numFmt w:val="bullet"/>
      <w:lvlText w:val="•"/>
      <w:lvlJc w:val="left"/>
      <w:pPr>
        <w:tabs>
          <w:tab w:val="num" w:pos="720"/>
        </w:tabs>
        <w:ind w:left="720" w:hanging="360"/>
      </w:pPr>
      <w:rPr>
        <w:rFonts w:ascii="Arial" w:hAnsi="Arial" w:hint="default"/>
      </w:rPr>
    </w:lvl>
    <w:lvl w:ilvl="1" w:tplc="A574C3DA" w:tentative="1">
      <w:start w:val="1"/>
      <w:numFmt w:val="bullet"/>
      <w:lvlText w:val="•"/>
      <w:lvlJc w:val="left"/>
      <w:pPr>
        <w:tabs>
          <w:tab w:val="num" w:pos="1440"/>
        </w:tabs>
        <w:ind w:left="1440" w:hanging="360"/>
      </w:pPr>
      <w:rPr>
        <w:rFonts w:ascii="Arial" w:hAnsi="Arial" w:hint="default"/>
      </w:rPr>
    </w:lvl>
    <w:lvl w:ilvl="2" w:tplc="297288C8" w:tentative="1">
      <w:start w:val="1"/>
      <w:numFmt w:val="bullet"/>
      <w:lvlText w:val="•"/>
      <w:lvlJc w:val="left"/>
      <w:pPr>
        <w:tabs>
          <w:tab w:val="num" w:pos="2160"/>
        </w:tabs>
        <w:ind w:left="2160" w:hanging="360"/>
      </w:pPr>
      <w:rPr>
        <w:rFonts w:ascii="Arial" w:hAnsi="Arial" w:hint="default"/>
      </w:rPr>
    </w:lvl>
    <w:lvl w:ilvl="3" w:tplc="EFE6F884" w:tentative="1">
      <w:start w:val="1"/>
      <w:numFmt w:val="bullet"/>
      <w:lvlText w:val="•"/>
      <w:lvlJc w:val="left"/>
      <w:pPr>
        <w:tabs>
          <w:tab w:val="num" w:pos="2880"/>
        </w:tabs>
        <w:ind w:left="2880" w:hanging="360"/>
      </w:pPr>
      <w:rPr>
        <w:rFonts w:ascii="Arial" w:hAnsi="Arial" w:hint="default"/>
      </w:rPr>
    </w:lvl>
    <w:lvl w:ilvl="4" w:tplc="70F4DE28" w:tentative="1">
      <w:start w:val="1"/>
      <w:numFmt w:val="bullet"/>
      <w:lvlText w:val="•"/>
      <w:lvlJc w:val="left"/>
      <w:pPr>
        <w:tabs>
          <w:tab w:val="num" w:pos="3600"/>
        </w:tabs>
        <w:ind w:left="3600" w:hanging="360"/>
      </w:pPr>
      <w:rPr>
        <w:rFonts w:ascii="Arial" w:hAnsi="Arial" w:hint="default"/>
      </w:rPr>
    </w:lvl>
    <w:lvl w:ilvl="5" w:tplc="671E42B8" w:tentative="1">
      <w:start w:val="1"/>
      <w:numFmt w:val="bullet"/>
      <w:lvlText w:val="•"/>
      <w:lvlJc w:val="left"/>
      <w:pPr>
        <w:tabs>
          <w:tab w:val="num" w:pos="4320"/>
        </w:tabs>
        <w:ind w:left="4320" w:hanging="360"/>
      </w:pPr>
      <w:rPr>
        <w:rFonts w:ascii="Arial" w:hAnsi="Arial" w:hint="default"/>
      </w:rPr>
    </w:lvl>
    <w:lvl w:ilvl="6" w:tplc="F1B441CE" w:tentative="1">
      <w:start w:val="1"/>
      <w:numFmt w:val="bullet"/>
      <w:lvlText w:val="•"/>
      <w:lvlJc w:val="left"/>
      <w:pPr>
        <w:tabs>
          <w:tab w:val="num" w:pos="5040"/>
        </w:tabs>
        <w:ind w:left="5040" w:hanging="360"/>
      </w:pPr>
      <w:rPr>
        <w:rFonts w:ascii="Arial" w:hAnsi="Arial" w:hint="default"/>
      </w:rPr>
    </w:lvl>
    <w:lvl w:ilvl="7" w:tplc="E45407D6" w:tentative="1">
      <w:start w:val="1"/>
      <w:numFmt w:val="bullet"/>
      <w:lvlText w:val="•"/>
      <w:lvlJc w:val="left"/>
      <w:pPr>
        <w:tabs>
          <w:tab w:val="num" w:pos="5760"/>
        </w:tabs>
        <w:ind w:left="5760" w:hanging="360"/>
      </w:pPr>
      <w:rPr>
        <w:rFonts w:ascii="Arial" w:hAnsi="Arial" w:hint="default"/>
      </w:rPr>
    </w:lvl>
    <w:lvl w:ilvl="8" w:tplc="EF4E2C50" w:tentative="1">
      <w:start w:val="1"/>
      <w:numFmt w:val="bullet"/>
      <w:lvlText w:val="•"/>
      <w:lvlJc w:val="left"/>
      <w:pPr>
        <w:tabs>
          <w:tab w:val="num" w:pos="6480"/>
        </w:tabs>
        <w:ind w:left="6480" w:hanging="360"/>
      </w:pPr>
      <w:rPr>
        <w:rFonts w:ascii="Arial" w:hAnsi="Arial" w:hint="default"/>
      </w:rPr>
    </w:lvl>
  </w:abstractNum>
  <w:abstractNum w:abstractNumId="2">
    <w:nsid w:val="104606DB"/>
    <w:multiLevelType w:val="hybridMultilevel"/>
    <w:tmpl w:val="65AE5512"/>
    <w:lvl w:ilvl="0" w:tplc="0AA26CAE">
      <w:start w:val="1"/>
      <w:numFmt w:val="bullet"/>
      <w:lvlText w:val=""/>
      <w:lvlJc w:val="left"/>
      <w:pPr>
        <w:tabs>
          <w:tab w:val="num" w:pos="720"/>
        </w:tabs>
        <w:ind w:left="720" w:hanging="360"/>
      </w:pPr>
      <w:rPr>
        <w:rFonts w:ascii="Wingdings" w:hAnsi="Wingdings" w:hint="default"/>
      </w:rPr>
    </w:lvl>
    <w:lvl w:ilvl="1" w:tplc="B9CE9700" w:tentative="1">
      <w:start w:val="1"/>
      <w:numFmt w:val="bullet"/>
      <w:lvlText w:val=""/>
      <w:lvlJc w:val="left"/>
      <w:pPr>
        <w:tabs>
          <w:tab w:val="num" w:pos="1440"/>
        </w:tabs>
        <w:ind w:left="1440" w:hanging="360"/>
      </w:pPr>
      <w:rPr>
        <w:rFonts w:ascii="Wingdings" w:hAnsi="Wingdings" w:hint="default"/>
      </w:rPr>
    </w:lvl>
    <w:lvl w:ilvl="2" w:tplc="61044D8E" w:tentative="1">
      <w:start w:val="1"/>
      <w:numFmt w:val="bullet"/>
      <w:lvlText w:val=""/>
      <w:lvlJc w:val="left"/>
      <w:pPr>
        <w:tabs>
          <w:tab w:val="num" w:pos="2160"/>
        </w:tabs>
        <w:ind w:left="2160" w:hanging="360"/>
      </w:pPr>
      <w:rPr>
        <w:rFonts w:ascii="Wingdings" w:hAnsi="Wingdings" w:hint="default"/>
      </w:rPr>
    </w:lvl>
    <w:lvl w:ilvl="3" w:tplc="B58E8514" w:tentative="1">
      <w:start w:val="1"/>
      <w:numFmt w:val="bullet"/>
      <w:lvlText w:val=""/>
      <w:lvlJc w:val="left"/>
      <w:pPr>
        <w:tabs>
          <w:tab w:val="num" w:pos="2880"/>
        </w:tabs>
        <w:ind w:left="2880" w:hanging="360"/>
      </w:pPr>
      <w:rPr>
        <w:rFonts w:ascii="Wingdings" w:hAnsi="Wingdings" w:hint="default"/>
      </w:rPr>
    </w:lvl>
    <w:lvl w:ilvl="4" w:tplc="B218D1E8" w:tentative="1">
      <w:start w:val="1"/>
      <w:numFmt w:val="bullet"/>
      <w:lvlText w:val=""/>
      <w:lvlJc w:val="left"/>
      <w:pPr>
        <w:tabs>
          <w:tab w:val="num" w:pos="3600"/>
        </w:tabs>
        <w:ind w:left="3600" w:hanging="360"/>
      </w:pPr>
      <w:rPr>
        <w:rFonts w:ascii="Wingdings" w:hAnsi="Wingdings" w:hint="default"/>
      </w:rPr>
    </w:lvl>
    <w:lvl w:ilvl="5" w:tplc="61347F08" w:tentative="1">
      <w:start w:val="1"/>
      <w:numFmt w:val="bullet"/>
      <w:lvlText w:val=""/>
      <w:lvlJc w:val="left"/>
      <w:pPr>
        <w:tabs>
          <w:tab w:val="num" w:pos="4320"/>
        </w:tabs>
        <w:ind w:left="4320" w:hanging="360"/>
      </w:pPr>
      <w:rPr>
        <w:rFonts w:ascii="Wingdings" w:hAnsi="Wingdings" w:hint="default"/>
      </w:rPr>
    </w:lvl>
    <w:lvl w:ilvl="6" w:tplc="CBA896BC" w:tentative="1">
      <w:start w:val="1"/>
      <w:numFmt w:val="bullet"/>
      <w:lvlText w:val=""/>
      <w:lvlJc w:val="left"/>
      <w:pPr>
        <w:tabs>
          <w:tab w:val="num" w:pos="5040"/>
        </w:tabs>
        <w:ind w:left="5040" w:hanging="360"/>
      </w:pPr>
      <w:rPr>
        <w:rFonts w:ascii="Wingdings" w:hAnsi="Wingdings" w:hint="default"/>
      </w:rPr>
    </w:lvl>
    <w:lvl w:ilvl="7" w:tplc="3AFEAC5C" w:tentative="1">
      <w:start w:val="1"/>
      <w:numFmt w:val="bullet"/>
      <w:lvlText w:val=""/>
      <w:lvlJc w:val="left"/>
      <w:pPr>
        <w:tabs>
          <w:tab w:val="num" w:pos="5760"/>
        </w:tabs>
        <w:ind w:left="5760" w:hanging="360"/>
      </w:pPr>
      <w:rPr>
        <w:rFonts w:ascii="Wingdings" w:hAnsi="Wingdings" w:hint="default"/>
      </w:rPr>
    </w:lvl>
    <w:lvl w:ilvl="8" w:tplc="B1BE7E0A" w:tentative="1">
      <w:start w:val="1"/>
      <w:numFmt w:val="bullet"/>
      <w:lvlText w:val=""/>
      <w:lvlJc w:val="left"/>
      <w:pPr>
        <w:tabs>
          <w:tab w:val="num" w:pos="6480"/>
        </w:tabs>
        <w:ind w:left="6480" w:hanging="360"/>
      </w:pPr>
      <w:rPr>
        <w:rFonts w:ascii="Wingdings" w:hAnsi="Wingdings" w:hint="default"/>
      </w:rPr>
    </w:lvl>
  </w:abstractNum>
  <w:abstractNum w:abstractNumId="3">
    <w:nsid w:val="10DC73BF"/>
    <w:multiLevelType w:val="hybridMultilevel"/>
    <w:tmpl w:val="7644ABD8"/>
    <w:lvl w:ilvl="0" w:tplc="EABA9B9A">
      <w:start w:val="1"/>
      <w:numFmt w:val="bullet"/>
      <w:lvlText w:val="•"/>
      <w:lvlJc w:val="left"/>
      <w:pPr>
        <w:tabs>
          <w:tab w:val="num" w:pos="720"/>
        </w:tabs>
        <w:ind w:left="720" w:hanging="360"/>
      </w:pPr>
      <w:rPr>
        <w:rFonts w:ascii="Arial" w:hAnsi="Arial" w:hint="default"/>
      </w:rPr>
    </w:lvl>
    <w:lvl w:ilvl="1" w:tplc="F86623F2">
      <w:start w:val="1"/>
      <w:numFmt w:val="bullet"/>
      <w:lvlText w:val="•"/>
      <w:lvlJc w:val="left"/>
      <w:pPr>
        <w:tabs>
          <w:tab w:val="num" w:pos="1440"/>
        </w:tabs>
        <w:ind w:left="1440" w:hanging="360"/>
      </w:pPr>
      <w:rPr>
        <w:rFonts w:ascii="Arial" w:hAnsi="Arial" w:hint="default"/>
      </w:rPr>
    </w:lvl>
    <w:lvl w:ilvl="2" w:tplc="5174595C" w:tentative="1">
      <w:start w:val="1"/>
      <w:numFmt w:val="bullet"/>
      <w:lvlText w:val="•"/>
      <w:lvlJc w:val="left"/>
      <w:pPr>
        <w:tabs>
          <w:tab w:val="num" w:pos="2160"/>
        </w:tabs>
        <w:ind w:left="2160" w:hanging="360"/>
      </w:pPr>
      <w:rPr>
        <w:rFonts w:ascii="Arial" w:hAnsi="Arial" w:hint="default"/>
      </w:rPr>
    </w:lvl>
    <w:lvl w:ilvl="3" w:tplc="98A46E26" w:tentative="1">
      <w:start w:val="1"/>
      <w:numFmt w:val="bullet"/>
      <w:lvlText w:val="•"/>
      <w:lvlJc w:val="left"/>
      <w:pPr>
        <w:tabs>
          <w:tab w:val="num" w:pos="2880"/>
        </w:tabs>
        <w:ind w:left="2880" w:hanging="360"/>
      </w:pPr>
      <w:rPr>
        <w:rFonts w:ascii="Arial" w:hAnsi="Arial" w:hint="default"/>
      </w:rPr>
    </w:lvl>
    <w:lvl w:ilvl="4" w:tplc="01EE8716" w:tentative="1">
      <w:start w:val="1"/>
      <w:numFmt w:val="bullet"/>
      <w:lvlText w:val="•"/>
      <w:lvlJc w:val="left"/>
      <w:pPr>
        <w:tabs>
          <w:tab w:val="num" w:pos="3600"/>
        </w:tabs>
        <w:ind w:left="3600" w:hanging="360"/>
      </w:pPr>
      <w:rPr>
        <w:rFonts w:ascii="Arial" w:hAnsi="Arial" w:hint="default"/>
      </w:rPr>
    </w:lvl>
    <w:lvl w:ilvl="5" w:tplc="F8102630" w:tentative="1">
      <w:start w:val="1"/>
      <w:numFmt w:val="bullet"/>
      <w:lvlText w:val="•"/>
      <w:lvlJc w:val="left"/>
      <w:pPr>
        <w:tabs>
          <w:tab w:val="num" w:pos="4320"/>
        </w:tabs>
        <w:ind w:left="4320" w:hanging="360"/>
      </w:pPr>
      <w:rPr>
        <w:rFonts w:ascii="Arial" w:hAnsi="Arial" w:hint="default"/>
      </w:rPr>
    </w:lvl>
    <w:lvl w:ilvl="6" w:tplc="5C98AA9A" w:tentative="1">
      <w:start w:val="1"/>
      <w:numFmt w:val="bullet"/>
      <w:lvlText w:val="•"/>
      <w:lvlJc w:val="left"/>
      <w:pPr>
        <w:tabs>
          <w:tab w:val="num" w:pos="5040"/>
        </w:tabs>
        <w:ind w:left="5040" w:hanging="360"/>
      </w:pPr>
      <w:rPr>
        <w:rFonts w:ascii="Arial" w:hAnsi="Arial" w:hint="default"/>
      </w:rPr>
    </w:lvl>
    <w:lvl w:ilvl="7" w:tplc="8A24F584" w:tentative="1">
      <w:start w:val="1"/>
      <w:numFmt w:val="bullet"/>
      <w:lvlText w:val="•"/>
      <w:lvlJc w:val="left"/>
      <w:pPr>
        <w:tabs>
          <w:tab w:val="num" w:pos="5760"/>
        </w:tabs>
        <w:ind w:left="5760" w:hanging="360"/>
      </w:pPr>
      <w:rPr>
        <w:rFonts w:ascii="Arial" w:hAnsi="Arial" w:hint="default"/>
      </w:rPr>
    </w:lvl>
    <w:lvl w:ilvl="8" w:tplc="61547316" w:tentative="1">
      <w:start w:val="1"/>
      <w:numFmt w:val="bullet"/>
      <w:lvlText w:val="•"/>
      <w:lvlJc w:val="left"/>
      <w:pPr>
        <w:tabs>
          <w:tab w:val="num" w:pos="6480"/>
        </w:tabs>
        <w:ind w:left="6480" w:hanging="360"/>
      </w:pPr>
      <w:rPr>
        <w:rFonts w:ascii="Arial" w:hAnsi="Arial" w:hint="default"/>
      </w:rPr>
    </w:lvl>
  </w:abstractNum>
  <w:abstractNum w:abstractNumId="4">
    <w:nsid w:val="14622A03"/>
    <w:multiLevelType w:val="hybridMultilevel"/>
    <w:tmpl w:val="E9343402"/>
    <w:lvl w:ilvl="0" w:tplc="81E4A65E">
      <w:start w:val="1"/>
      <w:numFmt w:val="bullet"/>
      <w:lvlText w:val="•"/>
      <w:lvlJc w:val="left"/>
      <w:pPr>
        <w:tabs>
          <w:tab w:val="num" w:pos="720"/>
        </w:tabs>
        <w:ind w:left="720" w:hanging="360"/>
      </w:pPr>
      <w:rPr>
        <w:rFonts w:ascii="Arial" w:hAnsi="Arial" w:hint="default"/>
      </w:rPr>
    </w:lvl>
    <w:lvl w:ilvl="1" w:tplc="06DA442E" w:tentative="1">
      <w:start w:val="1"/>
      <w:numFmt w:val="bullet"/>
      <w:lvlText w:val="•"/>
      <w:lvlJc w:val="left"/>
      <w:pPr>
        <w:tabs>
          <w:tab w:val="num" w:pos="1440"/>
        </w:tabs>
        <w:ind w:left="1440" w:hanging="360"/>
      </w:pPr>
      <w:rPr>
        <w:rFonts w:ascii="Arial" w:hAnsi="Arial" w:hint="default"/>
      </w:rPr>
    </w:lvl>
    <w:lvl w:ilvl="2" w:tplc="2424ED02" w:tentative="1">
      <w:start w:val="1"/>
      <w:numFmt w:val="bullet"/>
      <w:lvlText w:val="•"/>
      <w:lvlJc w:val="left"/>
      <w:pPr>
        <w:tabs>
          <w:tab w:val="num" w:pos="2160"/>
        </w:tabs>
        <w:ind w:left="2160" w:hanging="360"/>
      </w:pPr>
      <w:rPr>
        <w:rFonts w:ascii="Arial" w:hAnsi="Arial" w:hint="default"/>
      </w:rPr>
    </w:lvl>
    <w:lvl w:ilvl="3" w:tplc="0750FAFE" w:tentative="1">
      <w:start w:val="1"/>
      <w:numFmt w:val="bullet"/>
      <w:lvlText w:val="•"/>
      <w:lvlJc w:val="left"/>
      <w:pPr>
        <w:tabs>
          <w:tab w:val="num" w:pos="2880"/>
        </w:tabs>
        <w:ind w:left="2880" w:hanging="360"/>
      </w:pPr>
      <w:rPr>
        <w:rFonts w:ascii="Arial" w:hAnsi="Arial" w:hint="default"/>
      </w:rPr>
    </w:lvl>
    <w:lvl w:ilvl="4" w:tplc="785CC5DC" w:tentative="1">
      <w:start w:val="1"/>
      <w:numFmt w:val="bullet"/>
      <w:lvlText w:val="•"/>
      <w:lvlJc w:val="left"/>
      <w:pPr>
        <w:tabs>
          <w:tab w:val="num" w:pos="3600"/>
        </w:tabs>
        <w:ind w:left="3600" w:hanging="360"/>
      </w:pPr>
      <w:rPr>
        <w:rFonts w:ascii="Arial" w:hAnsi="Arial" w:hint="default"/>
      </w:rPr>
    </w:lvl>
    <w:lvl w:ilvl="5" w:tplc="27E4CF18" w:tentative="1">
      <w:start w:val="1"/>
      <w:numFmt w:val="bullet"/>
      <w:lvlText w:val="•"/>
      <w:lvlJc w:val="left"/>
      <w:pPr>
        <w:tabs>
          <w:tab w:val="num" w:pos="4320"/>
        </w:tabs>
        <w:ind w:left="4320" w:hanging="360"/>
      </w:pPr>
      <w:rPr>
        <w:rFonts w:ascii="Arial" w:hAnsi="Arial" w:hint="default"/>
      </w:rPr>
    </w:lvl>
    <w:lvl w:ilvl="6" w:tplc="5D40B6E6" w:tentative="1">
      <w:start w:val="1"/>
      <w:numFmt w:val="bullet"/>
      <w:lvlText w:val="•"/>
      <w:lvlJc w:val="left"/>
      <w:pPr>
        <w:tabs>
          <w:tab w:val="num" w:pos="5040"/>
        </w:tabs>
        <w:ind w:left="5040" w:hanging="360"/>
      </w:pPr>
      <w:rPr>
        <w:rFonts w:ascii="Arial" w:hAnsi="Arial" w:hint="default"/>
      </w:rPr>
    </w:lvl>
    <w:lvl w:ilvl="7" w:tplc="398C1764" w:tentative="1">
      <w:start w:val="1"/>
      <w:numFmt w:val="bullet"/>
      <w:lvlText w:val="•"/>
      <w:lvlJc w:val="left"/>
      <w:pPr>
        <w:tabs>
          <w:tab w:val="num" w:pos="5760"/>
        </w:tabs>
        <w:ind w:left="5760" w:hanging="360"/>
      </w:pPr>
      <w:rPr>
        <w:rFonts w:ascii="Arial" w:hAnsi="Arial" w:hint="default"/>
      </w:rPr>
    </w:lvl>
    <w:lvl w:ilvl="8" w:tplc="A294B210" w:tentative="1">
      <w:start w:val="1"/>
      <w:numFmt w:val="bullet"/>
      <w:lvlText w:val="•"/>
      <w:lvlJc w:val="left"/>
      <w:pPr>
        <w:tabs>
          <w:tab w:val="num" w:pos="6480"/>
        </w:tabs>
        <w:ind w:left="6480" w:hanging="360"/>
      </w:pPr>
      <w:rPr>
        <w:rFonts w:ascii="Arial" w:hAnsi="Arial" w:hint="default"/>
      </w:rPr>
    </w:lvl>
  </w:abstractNum>
  <w:abstractNum w:abstractNumId="5">
    <w:nsid w:val="161D0468"/>
    <w:multiLevelType w:val="hybridMultilevel"/>
    <w:tmpl w:val="89924228"/>
    <w:lvl w:ilvl="0" w:tplc="45BEFD32">
      <w:start w:val="1"/>
      <w:numFmt w:val="bullet"/>
      <w:lvlText w:val="•"/>
      <w:lvlJc w:val="left"/>
      <w:pPr>
        <w:tabs>
          <w:tab w:val="num" w:pos="720"/>
        </w:tabs>
        <w:ind w:left="720" w:hanging="360"/>
      </w:pPr>
      <w:rPr>
        <w:rFonts w:ascii="Times New Roman" w:hAnsi="Times New Roman" w:hint="default"/>
      </w:rPr>
    </w:lvl>
    <w:lvl w:ilvl="1" w:tplc="F32C678C" w:tentative="1">
      <w:start w:val="1"/>
      <w:numFmt w:val="bullet"/>
      <w:lvlText w:val="•"/>
      <w:lvlJc w:val="left"/>
      <w:pPr>
        <w:tabs>
          <w:tab w:val="num" w:pos="1440"/>
        </w:tabs>
        <w:ind w:left="1440" w:hanging="360"/>
      </w:pPr>
      <w:rPr>
        <w:rFonts w:ascii="Times New Roman" w:hAnsi="Times New Roman" w:hint="default"/>
      </w:rPr>
    </w:lvl>
    <w:lvl w:ilvl="2" w:tplc="DC5081BC" w:tentative="1">
      <w:start w:val="1"/>
      <w:numFmt w:val="bullet"/>
      <w:lvlText w:val="•"/>
      <w:lvlJc w:val="left"/>
      <w:pPr>
        <w:tabs>
          <w:tab w:val="num" w:pos="2160"/>
        </w:tabs>
        <w:ind w:left="2160" w:hanging="360"/>
      </w:pPr>
      <w:rPr>
        <w:rFonts w:ascii="Times New Roman" w:hAnsi="Times New Roman" w:hint="default"/>
      </w:rPr>
    </w:lvl>
    <w:lvl w:ilvl="3" w:tplc="824AEE9A" w:tentative="1">
      <w:start w:val="1"/>
      <w:numFmt w:val="bullet"/>
      <w:lvlText w:val="•"/>
      <w:lvlJc w:val="left"/>
      <w:pPr>
        <w:tabs>
          <w:tab w:val="num" w:pos="2880"/>
        </w:tabs>
        <w:ind w:left="2880" w:hanging="360"/>
      </w:pPr>
      <w:rPr>
        <w:rFonts w:ascii="Times New Roman" w:hAnsi="Times New Roman" w:hint="default"/>
      </w:rPr>
    </w:lvl>
    <w:lvl w:ilvl="4" w:tplc="248A4CB8" w:tentative="1">
      <w:start w:val="1"/>
      <w:numFmt w:val="bullet"/>
      <w:lvlText w:val="•"/>
      <w:lvlJc w:val="left"/>
      <w:pPr>
        <w:tabs>
          <w:tab w:val="num" w:pos="3600"/>
        </w:tabs>
        <w:ind w:left="3600" w:hanging="360"/>
      </w:pPr>
      <w:rPr>
        <w:rFonts w:ascii="Times New Roman" w:hAnsi="Times New Roman" w:hint="default"/>
      </w:rPr>
    </w:lvl>
    <w:lvl w:ilvl="5" w:tplc="B07E67C4" w:tentative="1">
      <w:start w:val="1"/>
      <w:numFmt w:val="bullet"/>
      <w:lvlText w:val="•"/>
      <w:lvlJc w:val="left"/>
      <w:pPr>
        <w:tabs>
          <w:tab w:val="num" w:pos="4320"/>
        </w:tabs>
        <w:ind w:left="4320" w:hanging="360"/>
      </w:pPr>
      <w:rPr>
        <w:rFonts w:ascii="Times New Roman" w:hAnsi="Times New Roman" w:hint="default"/>
      </w:rPr>
    </w:lvl>
    <w:lvl w:ilvl="6" w:tplc="49A4A2CC" w:tentative="1">
      <w:start w:val="1"/>
      <w:numFmt w:val="bullet"/>
      <w:lvlText w:val="•"/>
      <w:lvlJc w:val="left"/>
      <w:pPr>
        <w:tabs>
          <w:tab w:val="num" w:pos="5040"/>
        </w:tabs>
        <w:ind w:left="5040" w:hanging="360"/>
      </w:pPr>
      <w:rPr>
        <w:rFonts w:ascii="Times New Roman" w:hAnsi="Times New Roman" w:hint="default"/>
      </w:rPr>
    </w:lvl>
    <w:lvl w:ilvl="7" w:tplc="0FBA90EE" w:tentative="1">
      <w:start w:val="1"/>
      <w:numFmt w:val="bullet"/>
      <w:lvlText w:val="•"/>
      <w:lvlJc w:val="left"/>
      <w:pPr>
        <w:tabs>
          <w:tab w:val="num" w:pos="5760"/>
        </w:tabs>
        <w:ind w:left="5760" w:hanging="360"/>
      </w:pPr>
      <w:rPr>
        <w:rFonts w:ascii="Times New Roman" w:hAnsi="Times New Roman" w:hint="default"/>
      </w:rPr>
    </w:lvl>
    <w:lvl w:ilvl="8" w:tplc="6DE8FB6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65A31FA"/>
    <w:multiLevelType w:val="hybridMultilevel"/>
    <w:tmpl w:val="1222E782"/>
    <w:lvl w:ilvl="0" w:tplc="E508E584">
      <w:start w:val="1"/>
      <w:numFmt w:val="bullet"/>
      <w:lvlText w:val="•"/>
      <w:lvlJc w:val="left"/>
      <w:pPr>
        <w:tabs>
          <w:tab w:val="num" w:pos="720"/>
        </w:tabs>
        <w:ind w:left="720" w:hanging="360"/>
      </w:pPr>
      <w:rPr>
        <w:rFonts w:ascii="Times New Roman" w:hAnsi="Times New Roman" w:hint="default"/>
      </w:rPr>
    </w:lvl>
    <w:lvl w:ilvl="1" w:tplc="9C8E6F20" w:tentative="1">
      <w:start w:val="1"/>
      <w:numFmt w:val="bullet"/>
      <w:lvlText w:val="•"/>
      <w:lvlJc w:val="left"/>
      <w:pPr>
        <w:tabs>
          <w:tab w:val="num" w:pos="1440"/>
        </w:tabs>
        <w:ind w:left="1440" w:hanging="360"/>
      </w:pPr>
      <w:rPr>
        <w:rFonts w:ascii="Times New Roman" w:hAnsi="Times New Roman" w:hint="default"/>
      </w:rPr>
    </w:lvl>
    <w:lvl w:ilvl="2" w:tplc="7B247862" w:tentative="1">
      <w:start w:val="1"/>
      <w:numFmt w:val="bullet"/>
      <w:lvlText w:val="•"/>
      <w:lvlJc w:val="left"/>
      <w:pPr>
        <w:tabs>
          <w:tab w:val="num" w:pos="2160"/>
        </w:tabs>
        <w:ind w:left="2160" w:hanging="360"/>
      </w:pPr>
      <w:rPr>
        <w:rFonts w:ascii="Times New Roman" w:hAnsi="Times New Roman" w:hint="default"/>
      </w:rPr>
    </w:lvl>
    <w:lvl w:ilvl="3" w:tplc="C8D66D60" w:tentative="1">
      <w:start w:val="1"/>
      <w:numFmt w:val="bullet"/>
      <w:lvlText w:val="•"/>
      <w:lvlJc w:val="left"/>
      <w:pPr>
        <w:tabs>
          <w:tab w:val="num" w:pos="2880"/>
        </w:tabs>
        <w:ind w:left="2880" w:hanging="360"/>
      </w:pPr>
      <w:rPr>
        <w:rFonts w:ascii="Times New Roman" w:hAnsi="Times New Roman" w:hint="default"/>
      </w:rPr>
    </w:lvl>
    <w:lvl w:ilvl="4" w:tplc="6CD0EA1C" w:tentative="1">
      <w:start w:val="1"/>
      <w:numFmt w:val="bullet"/>
      <w:lvlText w:val="•"/>
      <w:lvlJc w:val="left"/>
      <w:pPr>
        <w:tabs>
          <w:tab w:val="num" w:pos="3600"/>
        </w:tabs>
        <w:ind w:left="3600" w:hanging="360"/>
      </w:pPr>
      <w:rPr>
        <w:rFonts w:ascii="Times New Roman" w:hAnsi="Times New Roman" w:hint="default"/>
      </w:rPr>
    </w:lvl>
    <w:lvl w:ilvl="5" w:tplc="BA9EF73C" w:tentative="1">
      <w:start w:val="1"/>
      <w:numFmt w:val="bullet"/>
      <w:lvlText w:val="•"/>
      <w:lvlJc w:val="left"/>
      <w:pPr>
        <w:tabs>
          <w:tab w:val="num" w:pos="4320"/>
        </w:tabs>
        <w:ind w:left="4320" w:hanging="360"/>
      </w:pPr>
      <w:rPr>
        <w:rFonts w:ascii="Times New Roman" w:hAnsi="Times New Roman" w:hint="default"/>
      </w:rPr>
    </w:lvl>
    <w:lvl w:ilvl="6" w:tplc="833AC30C" w:tentative="1">
      <w:start w:val="1"/>
      <w:numFmt w:val="bullet"/>
      <w:lvlText w:val="•"/>
      <w:lvlJc w:val="left"/>
      <w:pPr>
        <w:tabs>
          <w:tab w:val="num" w:pos="5040"/>
        </w:tabs>
        <w:ind w:left="5040" w:hanging="360"/>
      </w:pPr>
      <w:rPr>
        <w:rFonts w:ascii="Times New Roman" w:hAnsi="Times New Roman" w:hint="default"/>
      </w:rPr>
    </w:lvl>
    <w:lvl w:ilvl="7" w:tplc="481496E0" w:tentative="1">
      <w:start w:val="1"/>
      <w:numFmt w:val="bullet"/>
      <w:lvlText w:val="•"/>
      <w:lvlJc w:val="left"/>
      <w:pPr>
        <w:tabs>
          <w:tab w:val="num" w:pos="5760"/>
        </w:tabs>
        <w:ind w:left="5760" w:hanging="360"/>
      </w:pPr>
      <w:rPr>
        <w:rFonts w:ascii="Times New Roman" w:hAnsi="Times New Roman" w:hint="default"/>
      </w:rPr>
    </w:lvl>
    <w:lvl w:ilvl="8" w:tplc="BE684BE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FB2810"/>
    <w:multiLevelType w:val="hybridMultilevel"/>
    <w:tmpl w:val="3F14321C"/>
    <w:lvl w:ilvl="0" w:tplc="DF705F90">
      <w:start w:val="1"/>
      <w:numFmt w:val="bullet"/>
      <w:lvlText w:val="•"/>
      <w:lvlJc w:val="left"/>
      <w:pPr>
        <w:tabs>
          <w:tab w:val="num" w:pos="720"/>
        </w:tabs>
        <w:ind w:left="720" w:hanging="360"/>
      </w:pPr>
      <w:rPr>
        <w:rFonts w:ascii="Times New Roman" w:hAnsi="Times New Roman" w:hint="default"/>
      </w:rPr>
    </w:lvl>
    <w:lvl w:ilvl="1" w:tplc="9806A5D2" w:tentative="1">
      <w:start w:val="1"/>
      <w:numFmt w:val="bullet"/>
      <w:lvlText w:val="•"/>
      <w:lvlJc w:val="left"/>
      <w:pPr>
        <w:tabs>
          <w:tab w:val="num" w:pos="1440"/>
        </w:tabs>
        <w:ind w:left="1440" w:hanging="360"/>
      </w:pPr>
      <w:rPr>
        <w:rFonts w:ascii="Times New Roman" w:hAnsi="Times New Roman" w:hint="default"/>
      </w:rPr>
    </w:lvl>
    <w:lvl w:ilvl="2" w:tplc="011271EE" w:tentative="1">
      <w:start w:val="1"/>
      <w:numFmt w:val="bullet"/>
      <w:lvlText w:val="•"/>
      <w:lvlJc w:val="left"/>
      <w:pPr>
        <w:tabs>
          <w:tab w:val="num" w:pos="2160"/>
        </w:tabs>
        <w:ind w:left="2160" w:hanging="360"/>
      </w:pPr>
      <w:rPr>
        <w:rFonts w:ascii="Times New Roman" w:hAnsi="Times New Roman" w:hint="default"/>
      </w:rPr>
    </w:lvl>
    <w:lvl w:ilvl="3" w:tplc="3A0E7C02" w:tentative="1">
      <w:start w:val="1"/>
      <w:numFmt w:val="bullet"/>
      <w:lvlText w:val="•"/>
      <w:lvlJc w:val="left"/>
      <w:pPr>
        <w:tabs>
          <w:tab w:val="num" w:pos="2880"/>
        </w:tabs>
        <w:ind w:left="2880" w:hanging="360"/>
      </w:pPr>
      <w:rPr>
        <w:rFonts w:ascii="Times New Roman" w:hAnsi="Times New Roman" w:hint="default"/>
      </w:rPr>
    </w:lvl>
    <w:lvl w:ilvl="4" w:tplc="E1FE5B9A" w:tentative="1">
      <w:start w:val="1"/>
      <w:numFmt w:val="bullet"/>
      <w:lvlText w:val="•"/>
      <w:lvlJc w:val="left"/>
      <w:pPr>
        <w:tabs>
          <w:tab w:val="num" w:pos="3600"/>
        </w:tabs>
        <w:ind w:left="3600" w:hanging="360"/>
      </w:pPr>
      <w:rPr>
        <w:rFonts w:ascii="Times New Roman" w:hAnsi="Times New Roman" w:hint="default"/>
      </w:rPr>
    </w:lvl>
    <w:lvl w:ilvl="5" w:tplc="951CDD6A" w:tentative="1">
      <w:start w:val="1"/>
      <w:numFmt w:val="bullet"/>
      <w:lvlText w:val="•"/>
      <w:lvlJc w:val="left"/>
      <w:pPr>
        <w:tabs>
          <w:tab w:val="num" w:pos="4320"/>
        </w:tabs>
        <w:ind w:left="4320" w:hanging="360"/>
      </w:pPr>
      <w:rPr>
        <w:rFonts w:ascii="Times New Roman" w:hAnsi="Times New Roman" w:hint="default"/>
      </w:rPr>
    </w:lvl>
    <w:lvl w:ilvl="6" w:tplc="C2E2E10E" w:tentative="1">
      <w:start w:val="1"/>
      <w:numFmt w:val="bullet"/>
      <w:lvlText w:val="•"/>
      <w:lvlJc w:val="left"/>
      <w:pPr>
        <w:tabs>
          <w:tab w:val="num" w:pos="5040"/>
        </w:tabs>
        <w:ind w:left="5040" w:hanging="360"/>
      </w:pPr>
      <w:rPr>
        <w:rFonts w:ascii="Times New Roman" w:hAnsi="Times New Roman" w:hint="default"/>
      </w:rPr>
    </w:lvl>
    <w:lvl w:ilvl="7" w:tplc="63006512" w:tentative="1">
      <w:start w:val="1"/>
      <w:numFmt w:val="bullet"/>
      <w:lvlText w:val="•"/>
      <w:lvlJc w:val="left"/>
      <w:pPr>
        <w:tabs>
          <w:tab w:val="num" w:pos="5760"/>
        </w:tabs>
        <w:ind w:left="5760" w:hanging="360"/>
      </w:pPr>
      <w:rPr>
        <w:rFonts w:ascii="Times New Roman" w:hAnsi="Times New Roman" w:hint="default"/>
      </w:rPr>
    </w:lvl>
    <w:lvl w:ilvl="8" w:tplc="E3F6D05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86E68C7"/>
    <w:multiLevelType w:val="hybridMultilevel"/>
    <w:tmpl w:val="DD185AE0"/>
    <w:lvl w:ilvl="0" w:tplc="B350A148">
      <w:start w:val="1"/>
      <w:numFmt w:val="bullet"/>
      <w:lvlText w:val="•"/>
      <w:lvlJc w:val="left"/>
      <w:pPr>
        <w:tabs>
          <w:tab w:val="num" w:pos="720"/>
        </w:tabs>
        <w:ind w:left="720" w:hanging="360"/>
      </w:pPr>
      <w:rPr>
        <w:rFonts w:ascii="Times New Roman" w:hAnsi="Times New Roman" w:hint="default"/>
      </w:rPr>
    </w:lvl>
    <w:lvl w:ilvl="1" w:tplc="F050AEE8" w:tentative="1">
      <w:start w:val="1"/>
      <w:numFmt w:val="bullet"/>
      <w:lvlText w:val="•"/>
      <w:lvlJc w:val="left"/>
      <w:pPr>
        <w:tabs>
          <w:tab w:val="num" w:pos="1440"/>
        </w:tabs>
        <w:ind w:left="1440" w:hanging="360"/>
      </w:pPr>
      <w:rPr>
        <w:rFonts w:ascii="Times New Roman" w:hAnsi="Times New Roman" w:hint="default"/>
      </w:rPr>
    </w:lvl>
    <w:lvl w:ilvl="2" w:tplc="B0F2CF68" w:tentative="1">
      <w:start w:val="1"/>
      <w:numFmt w:val="bullet"/>
      <w:lvlText w:val="•"/>
      <w:lvlJc w:val="left"/>
      <w:pPr>
        <w:tabs>
          <w:tab w:val="num" w:pos="2160"/>
        </w:tabs>
        <w:ind w:left="2160" w:hanging="360"/>
      </w:pPr>
      <w:rPr>
        <w:rFonts w:ascii="Times New Roman" w:hAnsi="Times New Roman" w:hint="default"/>
      </w:rPr>
    </w:lvl>
    <w:lvl w:ilvl="3" w:tplc="66AE9F16" w:tentative="1">
      <w:start w:val="1"/>
      <w:numFmt w:val="bullet"/>
      <w:lvlText w:val="•"/>
      <w:lvlJc w:val="left"/>
      <w:pPr>
        <w:tabs>
          <w:tab w:val="num" w:pos="2880"/>
        </w:tabs>
        <w:ind w:left="2880" w:hanging="360"/>
      </w:pPr>
      <w:rPr>
        <w:rFonts w:ascii="Times New Roman" w:hAnsi="Times New Roman" w:hint="default"/>
      </w:rPr>
    </w:lvl>
    <w:lvl w:ilvl="4" w:tplc="9F3089D4" w:tentative="1">
      <w:start w:val="1"/>
      <w:numFmt w:val="bullet"/>
      <w:lvlText w:val="•"/>
      <w:lvlJc w:val="left"/>
      <w:pPr>
        <w:tabs>
          <w:tab w:val="num" w:pos="3600"/>
        </w:tabs>
        <w:ind w:left="3600" w:hanging="360"/>
      </w:pPr>
      <w:rPr>
        <w:rFonts w:ascii="Times New Roman" w:hAnsi="Times New Roman" w:hint="default"/>
      </w:rPr>
    </w:lvl>
    <w:lvl w:ilvl="5" w:tplc="FCD059A4" w:tentative="1">
      <w:start w:val="1"/>
      <w:numFmt w:val="bullet"/>
      <w:lvlText w:val="•"/>
      <w:lvlJc w:val="left"/>
      <w:pPr>
        <w:tabs>
          <w:tab w:val="num" w:pos="4320"/>
        </w:tabs>
        <w:ind w:left="4320" w:hanging="360"/>
      </w:pPr>
      <w:rPr>
        <w:rFonts w:ascii="Times New Roman" w:hAnsi="Times New Roman" w:hint="default"/>
      </w:rPr>
    </w:lvl>
    <w:lvl w:ilvl="6" w:tplc="78EA03AE" w:tentative="1">
      <w:start w:val="1"/>
      <w:numFmt w:val="bullet"/>
      <w:lvlText w:val="•"/>
      <w:lvlJc w:val="left"/>
      <w:pPr>
        <w:tabs>
          <w:tab w:val="num" w:pos="5040"/>
        </w:tabs>
        <w:ind w:left="5040" w:hanging="360"/>
      </w:pPr>
      <w:rPr>
        <w:rFonts w:ascii="Times New Roman" w:hAnsi="Times New Roman" w:hint="default"/>
      </w:rPr>
    </w:lvl>
    <w:lvl w:ilvl="7" w:tplc="8A100414" w:tentative="1">
      <w:start w:val="1"/>
      <w:numFmt w:val="bullet"/>
      <w:lvlText w:val="•"/>
      <w:lvlJc w:val="left"/>
      <w:pPr>
        <w:tabs>
          <w:tab w:val="num" w:pos="5760"/>
        </w:tabs>
        <w:ind w:left="5760" w:hanging="360"/>
      </w:pPr>
      <w:rPr>
        <w:rFonts w:ascii="Times New Roman" w:hAnsi="Times New Roman" w:hint="default"/>
      </w:rPr>
    </w:lvl>
    <w:lvl w:ilvl="8" w:tplc="AE64A5D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8C02065"/>
    <w:multiLevelType w:val="hybridMultilevel"/>
    <w:tmpl w:val="020E2162"/>
    <w:lvl w:ilvl="0" w:tplc="27F68CE4">
      <w:start w:val="1"/>
      <w:numFmt w:val="bullet"/>
      <w:lvlText w:val="•"/>
      <w:lvlJc w:val="left"/>
      <w:pPr>
        <w:tabs>
          <w:tab w:val="num" w:pos="720"/>
        </w:tabs>
        <w:ind w:left="720" w:hanging="360"/>
      </w:pPr>
      <w:rPr>
        <w:rFonts w:ascii="Arial" w:hAnsi="Arial" w:hint="default"/>
      </w:rPr>
    </w:lvl>
    <w:lvl w:ilvl="1" w:tplc="ABCAE862">
      <w:start w:val="1"/>
      <w:numFmt w:val="bullet"/>
      <w:lvlText w:val="•"/>
      <w:lvlJc w:val="left"/>
      <w:pPr>
        <w:tabs>
          <w:tab w:val="num" w:pos="1440"/>
        </w:tabs>
        <w:ind w:left="1440" w:hanging="360"/>
      </w:pPr>
      <w:rPr>
        <w:rFonts w:ascii="Arial" w:hAnsi="Arial" w:hint="default"/>
      </w:rPr>
    </w:lvl>
    <w:lvl w:ilvl="2" w:tplc="916659DE" w:tentative="1">
      <w:start w:val="1"/>
      <w:numFmt w:val="bullet"/>
      <w:lvlText w:val="•"/>
      <w:lvlJc w:val="left"/>
      <w:pPr>
        <w:tabs>
          <w:tab w:val="num" w:pos="2160"/>
        </w:tabs>
        <w:ind w:left="2160" w:hanging="360"/>
      </w:pPr>
      <w:rPr>
        <w:rFonts w:ascii="Arial" w:hAnsi="Arial" w:hint="default"/>
      </w:rPr>
    </w:lvl>
    <w:lvl w:ilvl="3" w:tplc="EF16E3B8" w:tentative="1">
      <w:start w:val="1"/>
      <w:numFmt w:val="bullet"/>
      <w:lvlText w:val="•"/>
      <w:lvlJc w:val="left"/>
      <w:pPr>
        <w:tabs>
          <w:tab w:val="num" w:pos="2880"/>
        </w:tabs>
        <w:ind w:left="2880" w:hanging="360"/>
      </w:pPr>
      <w:rPr>
        <w:rFonts w:ascii="Arial" w:hAnsi="Arial" w:hint="default"/>
      </w:rPr>
    </w:lvl>
    <w:lvl w:ilvl="4" w:tplc="CAF6D2B4" w:tentative="1">
      <w:start w:val="1"/>
      <w:numFmt w:val="bullet"/>
      <w:lvlText w:val="•"/>
      <w:lvlJc w:val="left"/>
      <w:pPr>
        <w:tabs>
          <w:tab w:val="num" w:pos="3600"/>
        </w:tabs>
        <w:ind w:left="3600" w:hanging="360"/>
      </w:pPr>
      <w:rPr>
        <w:rFonts w:ascii="Arial" w:hAnsi="Arial" w:hint="default"/>
      </w:rPr>
    </w:lvl>
    <w:lvl w:ilvl="5" w:tplc="D21AB944" w:tentative="1">
      <w:start w:val="1"/>
      <w:numFmt w:val="bullet"/>
      <w:lvlText w:val="•"/>
      <w:lvlJc w:val="left"/>
      <w:pPr>
        <w:tabs>
          <w:tab w:val="num" w:pos="4320"/>
        </w:tabs>
        <w:ind w:left="4320" w:hanging="360"/>
      </w:pPr>
      <w:rPr>
        <w:rFonts w:ascii="Arial" w:hAnsi="Arial" w:hint="default"/>
      </w:rPr>
    </w:lvl>
    <w:lvl w:ilvl="6" w:tplc="17C06E8A" w:tentative="1">
      <w:start w:val="1"/>
      <w:numFmt w:val="bullet"/>
      <w:lvlText w:val="•"/>
      <w:lvlJc w:val="left"/>
      <w:pPr>
        <w:tabs>
          <w:tab w:val="num" w:pos="5040"/>
        </w:tabs>
        <w:ind w:left="5040" w:hanging="360"/>
      </w:pPr>
      <w:rPr>
        <w:rFonts w:ascii="Arial" w:hAnsi="Arial" w:hint="default"/>
      </w:rPr>
    </w:lvl>
    <w:lvl w:ilvl="7" w:tplc="29F6269E" w:tentative="1">
      <w:start w:val="1"/>
      <w:numFmt w:val="bullet"/>
      <w:lvlText w:val="•"/>
      <w:lvlJc w:val="left"/>
      <w:pPr>
        <w:tabs>
          <w:tab w:val="num" w:pos="5760"/>
        </w:tabs>
        <w:ind w:left="5760" w:hanging="360"/>
      </w:pPr>
      <w:rPr>
        <w:rFonts w:ascii="Arial" w:hAnsi="Arial" w:hint="default"/>
      </w:rPr>
    </w:lvl>
    <w:lvl w:ilvl="8" w:tplc="D18692EC" w:tentative="1">
      <w:start w:val="1"/>
      <w:numFmt w:val="bullet"/>
      <w:lvlText w:val="•"/>
      <w:lvlJc w:val="left"/>
      <w:pPr>
        <w:tabs>
          <w:tab w:val="num" w:pos="6480"/>
        </w:tabs>
        <w:ind w:left="6480" w:hanging="360"/>
      </w:pPr>
      <w:rPr>
        <w:rFonts w:ascii="Arial" w:hAnsi="Arial" w:hint="default"/>
      </w:rPr>
    </w:lvl>
  </w:abstractNum>
  <w:abstractNum w:abstractNumId="10">
    <w:nsid w:val="20077200"/>
    <w:multiLevelType w:val="hybridMultilevel"/>
    <w:tmpl w:val="65F49F5C"/>
    <w:lvl w:ilvl="0" w:tplc="0416000D">
      <w:start w:val="1"/>
      <w:numFmt w:val="bullet"/>
      <w:lvlText w:val=""/>
      <w:lvlJc w:val="left"/>
      <w:pPr>
        <w:ind w:left="1939" w:hanging="360"/>
      </w:pPr>
      <w:rPr>
        <w:rFonts w:ascii="Wingdings" w:hAnsi="Wingdings" w:hint="default"/>
      </w:rPr>
    </w:lvl>
    <w:lvl w:ilvl="1" w:tplc="04160003">
      <w:start w:val="1"/>
      <w:numFmt w:val="bullet"/>
      <w:lvlText w:val="o"/>
      <w:lvlJc w:val="left"/>
      <w:pPr>
        <w:ind w:left="2659" w:hanging="360"/>
      </w:pPr>
      <w:rPr>
        <w:rFonts w:ascii="Courier New" w:hAnsi="Courier New" w:cs="Courier New" w:hint="default"/>
      </w:rPr>
    </w:lvl>
    <w:lvl w:ilvl="2" w:tplc="04160005">
      <w:start w:val="1"/>
      <w:numFmt w:val="bullet"/>
      <w:lvlText w:val=""/>
      <w:lvlJc w:val="left"/>
      <w:pPr>
        <w:ind w:left="3379" w:hanging="360"/>
      </w:pPr>
      <w:rPr>
        <w:rFonts w:ascii="Wingdings" w:hAnsi="Wingdings" w:hint="default"/>
      </w:rPr>
    </w:lvl>
    <w:lvl w:ilvl="3" w:tplc="04160001">
      <w:start w:val="1"/>
      <w:numFmt w:val="bullet"/>
      <w:lvlText w:val=""/>
      <w:lvlJc w:val="left"/>
      <w:pPr>
        <w:ind w:left="4099" w:hanging="360"/>
      </w:pPr>
      <w:rPr>
        <w:rFonts w:ascii="Symbol" w:hAnsi="Symbol" w:hint="default"/>
      </w:rPr>
    </w:lvl>
    <w:lvl w:ilvl="4" w:tplc="04160003">
      <w:start w:val="1"/>
      <w:numFmt w:val="bullet"/>
      <w:lvlText w:val="o"/>
      <w:lvlJc w:val="left"/>
      <w:pPr>
        <w:ind w:left="4819" w:hanging="360"/>
      </w:pPr>
      <w:rPr>
        <w:rFonts w:ascii="Courier New" w:hAnsi="Courier New" w:cs="Courier New" w:hint="default"/>
      </w:rPr>
    </w:lvl>
    <w:lvl w:ilvl="5" w:tplc="04160005">
      <w:start w:val="1"/>
      <w:numFmt w:val="bullet"/>
      <w:lvlText w:val=""/>
      <w:lvlJc w:val="left"/>
      <w:pPr>
        <w:ind w:left="5539" w:hanging="360"/>
      </w:pPr>
      <w:rPr>
        <w:rFonts w:ascii="Wingdings" w:hAnsi="Wingdings" w:hint="default"/>
      </w:rPr>
    </w:lvl>
    <w:lvl w:ilvl="6" w:tplc="04160001">
      <w:start w:val="1"/>
      <w:numFmt w:val="bullet"/>
      <w:lvlText w:val=""/>
      <w:lvlJc w:val="left"/>
      <w:pPr>
        <w:ind w:left="6259" w:hanging="360"/>
      </w:pPr>
      <w:rPr>
        <w:rFonts w:ascii="Symbol" w:hAnsi="Symbol" w:hint="default"/>
      </w:rPr>
    </w:lvl>
    <w:lvl w:ilvl="7" w:tplc="04160003">
      <w:start w:val="1"/>
      <w:numFmt w:val="bullet"/>
      <w:lvlText w:val="o"/>
      <w:lvlJc w:val="left"/>
      <w:pPr>
        <w:ind w:left="6979" w:hanging="360"/>
      </w:pPr>
      <w:rPr>
        <w:rFonts w:ascii="Courier New" w:hAnsi="Courier New" w:cs="Courier New" w:hint="default"/>
      </w:rPr>
    </w:lvl>
    <w:lvl w:ilvl="8" w:tplc="04160005">
      <w:start w:val="1"/>
      <w:numFmt w:val="bullet"/>
      <w:lvlText w:val=""/>
      <w:lvlJc w:val="left"/>
      <w:pPr>
        <w:ind w:left="7699" w:hanging="360"/>
      </w:pPr>
      <w:rPr>
        <w:rFonts w:ascii="Wingdings" w:hAnsi="Wingdings" w:hint="default"/>
      </w:rPr>
    </w:lvl>
  </w:abstractNum>
  <w:abstractNum w:abstractNumId="11">
    <w:nsid w:val="22612E3C"/>
    <w:multiLevelType w:val="hybridMultilevel"/>
    <w:tmpl w:val="F14482FA"/>
    <w:lvl w:ilvl="0" w:tplc="371A60E6">
      <w:start w:val="1"/>
      <w:numFmt w:val="bullet"/>
      <w:lvlText w:val="•"/>
      <w:lvlJc w:val="left"/>
      <w:pPr>
        <w:tabs>
          <w:tab w:val="num" w:pos="720"/>
        </w:tabs>
        <w:ind w:left="720" w:hanging="360"/>
      </w:pPr>
      <w:rPr>
        <w:rFonts w:ascii="Times New Roman" w:hAnsi="Times New Roman" w:hint="default"/>
      </w:rPr>
    </w:lvl>
    <w:lvl w:ilvl="1" w:tplc="F168A17C" w:tentative="1">
      <w:start w:val="1"/>
      <w:numFmt w:val="bullet"/>
      <w:lvlText w:val="•"/>
      <w:lvlJc w:val="left"/>
      <w:pPr>
        <w:tabs>
          <w:tab w:val="num" w:pos="1440"/>
        </w:tabs>
        <w:ind w:left="1440" w:hanging="360"/>
      </w:pPr>
      <w:rPr>
        <w:rFonts w:ascii="Times New Roman" w:hAnsi="Times New Roman" w:hint="default"/>
      </w:rPr>
    </w:lvl>
    <w:lvl w:ilvl="2" w:tplc="B9069FE4" w:tentative="1">
      <w:start w:val="1"/>
      <w:numFmt w:val="bullet"/>
      <w:lvlText w:val="•"/>
      <w:lvlJc w:val="left"/>
      <w:pPr>
        <w:tabs>
          <w:tab w:val="num" w:pos="2160"/>
        </w:tabs>
        <w:ind w:left="2160" w:hanging="360"/>
      </w:pPr>
      <w:rPr>
        <w:rFonts w:ascii="Times New Roman" w:hAnsi="Times New Roman" w:hint="default"/>
      </w:rPr>
    </w:lvl>
    <w:lvl w:ilvl="3" w:tplc="7D3CD780" w:tentative="1">
      <w:start w:val="1"/>
      <w:numFmt w:val="bullet"/>
      <w:lvlText w:val="•"/>
      <w:lvlJc w:val="left"/>
      <w:pPr>
        <w:tabs>
          <w:tab w:val="num" w:pos="2880"/>
        </w:tabs>
        <w:ind w:left="2880" w:hanging="360"/>
      </w:pPr>
      <w:rPr>
        <w:rFonts w:ascii="Times New Roman" w:hAnsi="Times New Roman" w:hint="default"/>
      </w:rPr>
    </w:lvl>
    <w:lvl w:ilvl="4" w:tplc="01686C28" w:tentative="1">
      <w:start w:val="1"/>
      <w:numFmt w:val="bullet"/>
      <w:lvlText w:val="•"/>
      <w:lvlJc w:val="left"/>
      <w:pPr>
        <w:tabs>
          <w:tab w:val="num" w:pos="3600"/>
        </w:tabs>
        <w:ind w:left="3600" w:hanging="360"/>
      </w:pPr>
      <w:rPr>
        <w:rFonts w:ascii="Times New Roman" w:hAnsi="Times New Roman" w:hint="default"/>
      </w:rPr>
    </w:lvl>
    <w:lvl w:ilvl="5" w:tplc="A560F3E4" w:tentative="1">
      <w:start w:val="1"/>
      <w:numFmt w:val="bullet"/>
      <w:lvlText w:val="•"/>
      <w:lvlJc w:val="left"/>
      <w:pPr>
        <w:tabs>
          <w:tab w:val="num" w:pos="4320"/>
        </w:tabs>
        <w:ind w:left="4320" w:hanging="360"/>
      </w:pPr>
      <w:rPr>
        <w:rFonts w:ascii="Times New Roman" w:hAnsi="Times New Roman" w:hint="default"/>
      </w:rPr>
    </w:lvl>
    <w:lvl w:ilvl="6" w:tplc="046CF350" w:tentative="1">
      <w:start w:val="1"/>
      <w:numFmt w:val="bullet"/>
      <w:lvlText w:val="•"/>
      <w:lvlJc w:val="left"/>
      <w:pPr>
        <w:tabs>
          <w:tab w:val="num" w:pos="5040"/>
        </w:tabs>
        <w:ind w:left="5040" w:hanging="360"/>
      </w:pPr>
      <w:rPr>
        <w:rFonts w:ascii="Times New Roman" w:hAnsi="Times New Roman" w:hint="default"/>
      </w:rPr>
    </w:lvl>
    <w:lvl w:ilvl="7" w:tplc="D7C415C8" w:tentative="1">
      <w:start w:val="1"/>
      <w:numFmt w:val="bullet"/>
      <w:lvlText w:val="•"/>
      <w:lvlJc w:val="left"/>
      <w:pPr>
        <w:tabs>
          <w:tab w:val="num" w:pos="5760"/>
        </w:tabs>
        <w:ind w:left="5760" w:hanging="360"/>
      </w:pPr>
      <w:rPr>
        <w:rFonts w:ascii="Times New Roman" w:hAnsi="Times New Roman" w:hint="default"/>
      </w:rPr>
    </w:lvl>
    <w:lvl w:ilvl="8" w:tplc="0144EDB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A885510"/>
    <w:multiLevelType w:val="hybridMultilevel"/>
    <w:tmpl w:val="231079E8"/>
    <w:lvl w:ilvl="0" w:tplc="EE9ECE6C">
      <w:start w:val="1"/>
      <w:numFmt w:val="decimal"/>
      <w:lvlText w:val="%1."/>
      <w:lvlJc w:val="righ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2ACF79F8"/>
    <w:multiLevelType w:val="hybridMultilevel"/>
    <w:tmpl w:val="DFDA7044"/>
    <w:lvl w:ilvl="0" w:tplc="608652E0">
      <w:start w:val="1"/>
      <w:numFmt w:val="bullet"/>
      <w:lvlText w:val="•"/>
      <w:lvlJc w:val="left"/>
      <w:pPr>
        <w:tabs>
          <w:tab w:val="num" w:pos="720"/>
        </w:tabs>
        <w:ind w:left="720" w:hanging="360"/>
      </w:pPr>
      <w:rPr>
        <w:rFonts w:ascii="Times New Roman" w:hAnsi="Times New Roman" w:hint="default"/>
      </w:rPr>
    </w:lvl>
    <w:lvl w:ilvl="1" w:tplc="EEFE221C" w:tentative="1">
      <w:start w:val="1"/>
      <w:numFmt w:val="bullet"/>
      <w:lvlText w:val="•"/>
      <w:lvlJc w:val="left"/>
      <w:pPr>
        <w:tabs>
          <w:tab w:val="num" w:pos="1440"/>
        </w:tabs>
        <w:ind w:left="1440" w:hanging="360"/>
      </w:pPr>
      <w:rPr>
        <w:rFonts w:ascii="Times New Roman" w:hAnsi="Times New Roman" w:hint="default"/>
      </w:rPr>
    </w:lvl>
    <w:lvl w:ilvl="2" w:tplc="081C7714" w:tentative="1">
      <w:start w:val="1"/>
      <w:numFmt w:val="bullet"/>
      <w:lvlText w:val="•"/>
      <w:lvlJc w:val="left"/>
      <w:pPr>
        <w:tabs>
          <w:tab w:val="num" w:pos="2160"/>
        </w:tabs>
        <w:ind w:left="2160" w:hanging="360"/>
      </w:pPr>
      <w:rPr>
        <w:rFonts w:ascii="Times New Roman" w:hAnsi="Times New Roman" w:hint="default"/>
      </w:rPr>
    </w:lvl>
    <w:lvl w:ilvl="3" w:tplc="9BEC1B8E" w:tentative="1">
      <w:start w:val="1"/>
      <w:numFmt w:val="bullet"/>
      <w:lvlText w:val="•"/>
      <w:lvlJc w:val="left"/>
      <w:pPr>
        <w:tabs>
          <w:tab w:val="num" w:pos="2880"/>
        </w:tabs>
        <w:ind w:left="2880" w:hanging="360"/>
      </w:pPr>
      <w:rPr>
        <w:rFonts w:ascii="Times New Roman" w:hAnsi="Times New Roman" w:hint="default"/>
      </w:rPr>
    </w:lvl>
    <w:lvl w:ilvl="4" w:tplc="59322E20" w:tentative="1">
      <w:start w:val="1"/>
      <w:numFmt w:val="bullet"/>
      <w:lvlText w:val="•"/>
      <w:lvlJc w:val="left"/>
      <w:pPr>
        <w:tabs>
          <w:tab w:val="num" w:pos="3600"/>
        </w:tabs>
        <w:ind w:left="3600" w:hanging="360"/>
      </w:pPr>
      <w:rPr>
        <w:rFonts w:ascii="Times New Roman" w:hAnsi="Times New Roman" w:hint="default"/>
      </w:rPr>
    </w:lvl>
    <w:lvl w:ilvl="5" w:tplc="DB68B61C" w:tentative="1">
      <w:start w:val="1"/>
      <w:numFmt w:val="bullet"/>
      <w:lvlText w:val="•"/>
      <w:lvlJc w:val="left"/>
      <w:pPr>
        <w:tabs>
          <w:tab w:val="num" w:pos="4320"/>
        </w:tabs>
        <w:ind w:left="4320" w:hanging="360"/>
      </w:pPr>
      <w:rPr>
        <w:rFonts w:ascii="Times New Roman" w:hAnsi="Times New Roman" w:hint="default"/>
      </w:rPr>
    </w:lvl>
    <w:lvl w:ilvl="6" w:tplc="07EC4EB4" w:tentative="1">
      <w:start w:val="1"/>
      <w:numFmt w:val="bullet"/>
      <w:lvlText w:val="•"/>
      <w:lvlJc w:val="left"/>
      <w:pPr>
        <w:tabs>
          <w:tab w:val="num" w:pos="5040"/>
        </w:tabs>
        <w:ind w:left="5040" w:hanging="360"/>
      </w:pPr>
      <w:rPr>
        <w:rFonts w:ascii="Times New Roman" w:hAnsi="Times New Roman" w:hint="default"/>
      </w:rPr>
    </w:lvl>
    <w:lvl w:ilvl="7" w:tplc="DD3AAA36" w:tentative="1">
      <w:start w:val="1"/>
      <w:numFmt w:val="bullet"/>
      <w:lvlText w:val="•"/>
      <w:lvlJc w:val="left"/>
      <w:pPr>
        <w:tabs>
          <w:tab w:val="num" w:pos="5760"/>
        </w:tabs>
        <w:ind w:left="5760" w:hanging="360"/>
      </w:pPr>
      <w:rPr>
        <w:rFonts w:ascii="Times New Roman" w:hAnsi="Times New Roman" w:hint="default"/>
      </w:rPr>
    </w:lvl>
    <w:lvl w:ilvl="8" w:tplc="6B04E14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0555D5A"/>
    <w:multiLevelType w:val="hybridMultilevel"/>
    <w:tmpl w:val="26E449AA"/>
    <w:lvl w:ilvl="0" w:tplc="73A041A2">
      <w:start w:val="1"/>
      <w:numFmt w:val="bullet"/>
      <w:lvlText w:val="•"/>
      <w:lvlJc w:val="left"/>
      <w:pPr>
        <w:tabs>
          <w:tab w:val="num" w:pos="720"/>
        </w:tabs>
        <w:ind w:left="720" w:hanging="360"/>
      </w:pPr>
      <w:rPr>
        <w:rFonts w:ascii="Times New Roman" w:hAnsi="Times New Roman" w:hint="default"/>
      </w:rPr>
    </w:lvl>
    <w:lvl w:ilvl="1" w:tplc="439414C8" w:tentative="1">
      <w:start w:val="1"/>
      <w:numFmt w:val="bullet"/>
      <w:lvlText w:val="•"/>
      <w:lvlJc w:val="left"/>
      <w:pPr>
        <w:tabs>
          <w:tab w:val="num" w:pos="1440"/>
        </w:tabs>
        <w:ind w:left="1440" w:hanging="360"/>
      </w:pPr>
      <w:rPr>
        <w:rFonts w:ascii="Times New Roman" w:hAnsi="Times New Roman" w:hint="default"/>
      </w:rPr>
    </w:lvl>
    <w:lvl w:ilvl="2" w:tplc="98208014" w:tentative="1">
      <w:start w:val="1"/>
      <w:numFmt w:val="bullet"/>
      <w:lvlText w:val="•"/>
      <w:lvlJc w:val="left"/>
      <w:pPr>
        <w:tabs>
          <w:tab w:val="num" w:pos="2160"/>
        </w:tabs>
        <w:ind w:left="2160" w:hanging="360"/>
      </w:pPr>
      <w:rPr>
        <w:rFonts w:ascii="Times New Roman" w:hAnsi="Times New Roman" w:hint="default"/>
      </w:rPr>
    </w:lvl>
    <w:lvl w:ilvl="3" w:tplc="1C847CE0" w:tentative="1">
      <w:start w:val="1"/>
      <w:numFmt w:val="bullet"/>
      <w:lvlText w:val="•"/>
      <w:lvlJc w:val="left"/>
      <w:pPr>
        <w:tabs>
          <w:tab w:val="num" w:pos="2880"/>
        </w:tabs>
        <w:ind w:left="2880" w:hanging="360"/>
      </w:pPr>
      <w:rPr>
        <w:rFonts w:ascii="Times New Roman" w:hAnsi="Times New Roman" w:hint="default"/>
      </w:rPr>
    </w:lvl>
    <w:lvl w:ilvl="4" w:tplc="1B18DF0E" w:tentative="1">
      <w:start w:val="1"/>
      <w:numFmt w:val="bullet"/>
      <w:lvlText w:val="•"/>
      <w:lvlJc w:val="left"/>
      <w:pPr>
        <w:tabs>
          <w:tab w:val="num" w:pos="3600"/>
        </w:tabs>
        <w:ind w:left="3600" w:hanging="360"/>
      </w:pPr>
      <w:rPr>
        <w:rFonts w:ascii="Times New Roman" w:hAnsi="Times New Roman" w:hint="default"/>
      </w:rPr>
    </w:lvl>
    <w:lvl w:ilvl="5" w:tplc="ADF40846" w:tentative="1">
      <w:start w:val="1"/>
      <w:numFmt w:val="bullet"/>
      <w:lvlText w:val="•"/>
      <w:lvlJc w:val="left"/>
      <w:pPr>
        <w:tabs>
          <w:tab w:val="num" w:pos="4320"/>
        </w:tabs>
        <w:ind w:left="4320" w:hanging="360"/>
      </w:pPr>
      <w:rPr>
        <w:rFonts w:ascii="Times New Roman" w:hAnsi="Times New Roman" w:hint="default"/>
      </w:rPr>
    </w:lvl>
    <w:lvl w:ilvl="6" w:tplc="D2D0FC5A" w:tentative="1">
      <w:start w:val="1"/>
      <w:numFmt w:val="bullet"/>
      <w:lvlText w:val="•"/>
      <w:lvlJc w:val="left"/>
      <w:pPr>
        <w:tabs>
          <w:tab w:val="num" w:pos="5040"/>
        </w:tabs>
        <w:ind w:left="5040" w:hanging="360"/>
      </w:pPr>
      <w:rPr>
        <w:rFonts w:ascii="Times New Roman" w:hAnsi="Times New Roman" w:hint="default"/>
      </w:rPr>
    </w:lvl>
    <w:lvl w:ilvl="7" w:tplc="C7549AF0" w:tentative="1">
      <w:start w:val="1"/>
      <w:numFmt w:val="bullet"/>
      <w:lvlText w:val="•"/>
      <w:lvlJc w:val="left"/>
      <w:pPr>
        <w:tabs>
          <w:tab w:val="num" w:pos="5760"/>
        </w:tabs>
        <w:ind w:left="5760" w:hanging="360"/>
      </w:pPr>
      <w:rPr>
        <w:rFonts w:ascii="Times New Roman" w:hAnsi="Times New Roman" w:hint="default"/>
      </w:rPr>
    </w:lvl>
    <w:lvl w:ilvl="8" w:tplc="6F0A33F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40F4F3A"/>
    <w:multiLevelType w:val="hybridMultilevel"/>
    <w:tmpl w:val="69545A7A"/>
    <w:lvl w:ilvl="0" w:tplc="7FE874E2">
      <w:start w:val="1"/>
      <w:numFmt w:val="bullet"/>
      <w:lvlText w:val="•"/>
      <w:lvlJc w:val="left"/>
      <w:pPr>
        <w:tabs>
          <w:tab w:val="num" w:pos="720"/>
        </w:tabs>
        <w:ind w:left="720" w:hanging="360"/>
      </w:pPr>
      <w:rPr>
        <w:rFonts w:ascii="Times New Roman" w:hAnsi="Times New Roman" w:hint="default"/>
      </w:rPr>
    </w:lvl>
    <w:lvl w:ilvl="1" w:tplc="8DFA2BCA" w:tentative="1">
      <w:start w:val="1"/>
      <w:numFmt w:val="bullet"/>
      <w:lvlText w:val="•"/>
      <w:lvlJc w:val="left"/>
      <w:pPr>
        <w:tabs>
          <w:tab w:val="num" w:pos="1440"/>
        </w:tabs>
        <w:ind w:left="1440" w:hanging="360"/>
      </w:pPr>
      <w:rPr>
        <w:rFonts w:ascii="Times New Roman" w:hAnsi="Times New Roman" w:hint="default"/>
      </w:rPr>
    </w:lvl>
    <w:lvl w:ilvl="2" w:tplc="5AD04A7C" w:tentative="1">
      <w:start w:val="1"/>
      <w:numFmt w:val="bullet"/>
      <w:lvlText w:val="•"/>
      <w:lvlJc w:val="left"/>
      <w:pPr>
        <w:tabs>
          <w:tab w:val="num" w:pos="2160"/>
        </w:tabs>
        <w:ind w:left="2160" w:hanging="360"/>
      </w:pPr>
      <w:rPr>
        <w:rFonts w:ascii="Times New Roman" w:hAnsi="Times New Roman" w:hint="default"/>
      </w:rPr>
    </w:lvl>
    <w:lvl w:ilvl="3" w:tplc="E94CCAC2" w:tentative="1">
      <w:start w:val="1"/>
      <w:numFmt w:val="bullet"/>
      <w:lvlText w:val="•"/>
      <w:lvlJc w:val="left"/>
      <w:pPr>
        <w:tabs>
          <w:tab w:val="num" w:pos="2880"/>
        </w:tabs>
        <w:ind w:left="2880" w:hanging="360"/>
      </w:pPr>
      <w:rPr>
        <w:rFonts w:ascii="Times New Roman" w:hAnsi="Times New Roman" w:hint="default"/>
      </w:rPr>
    </w:lvl>
    <w:lvl w:ilvl="4" w:tplc="F92A5870" w:tentative="1">
      <w:start w:val="1"/>
      <w:numFmt w:val="bullet"/>
      <w:lvlText w:val="•"/>
      <w:lvlJc w:val="left"/>
      <w:pPr>
        <w:tabs>
          <w:tab w:val="num" w:pos="3600"/>
        </w:tabs>
        <w:ind w:left="3600" w:hanging="360"/>
      </w:pPr>
      <w:rPr>
        <w:rFonts w:ascii="Times New Roman" w:hAnsi="Times New Roman" w:hint="default"/>
      </w:rPr>
    </w:lvl>
    <w:lvl w:ilvl="5" w:tplc="4CAE1806" w:tentative="1">
      <w:start w:val="1"/>
      <w:numFmt w:val="bullet"/>
      <w:lvlText w:val="•"/>
      <w:lvlJc w:val="left"/>
      <w:pPr>
        <w:tabs>
          <w:tab w:val="num" w:pos="4320"/>
        </w:tabs>
        <w:ind w:left="4320" w:hanging="360"/>
      </w:pPr>
      <w:rPr>
        <w:rFonts w:ascii="Times New Roman" w:hAnsi="Times New Roman" w:hint="default"/>
      </w:rPr>
    </w:lvl>
    <w:lvl w:ilvl="6" w:tplc="17C2B962" w:tentative="1">
      <w:start w:val="1"/>
      <w:numFmt w:val="bullet"/>
      <w:lvlText w:val="•"/>
      <w:lvlJc w:val="left"/>
      <w:pPr>
        <w:tabs>
          <w:tab w:val="num" w:pos="5040"/>
        </w:tabs>
        <w:ind w:left="5040" w:hanging="360"/>
      </w:pPr>
      <w:rPr>
        <w:rFonts w:ascii="Times New Roman" w:hAnsi="Times New Roman" w:hint="default"/>
      </w:rPr>
    </w:lvl>
    <w:lvl w:ilvl="7" w:tplc="89FE69D6" w:tentative="1">
      <w:start w:val="1"/>
      <w:numFmt w:val="bullet"/>
      <w:lvlText w:val="•"/>
      <w:lvlJc w:val="left"/>
      <w:pPr>
        <w:tabs>
          <w:tab w:val="num" w:pos="5760"/>
        </w:tabs>
        <w:ind w:left="5760" w:hanging="360"/>
      </w:pPr>
      <w:rPr>
        <w:rFonts w:ascii="Times New Roman" w:hAnsi="Times New Roman" w:hint="default"/>
      </w:rPr>
    </w:lvl>
    <w:lvl w:ilvl="8" w:tplc="C7B6486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5890F59"/>
    <w:multiLevelType w:val="hybridMultilevel"/>
    <w:tmpl w:val="D2080A5A"/>
    <w:lvl w:ilvl="0" w:tplc="8DC2CABE">
      <w:start w:val="1"/>
      <w:numFmt w:val="bullet"/>
      <w:lvlText w:val="•"/>
      <w:lvlJc w:val="left"/>
      <w:pPr>
        <w:tabs>
          <w:tab w:val="num" w:pos="720"/>
        </w:tabs>
        <w:ind w:left="720" w:hanging="360"/>
      </w:pPr>
      <w:rPr>
        <w:rFonts w:ascii="Times New Roman" w:hAnsi="Times New Roman" w:hint="default"/>
      </w:rPr>
    </w:lvl>
    <w:lvl w:ilvl="1" w:tplc="8CA4E9CE" w:tentative="1">
      <w:start w:val="1"/>
      <w:numFmt w:val="bullet"/>
      <w:lvlText w:val="•"/>
      <w:lvlJc w:val="left"/>
      <w:pPr>
        <w:tabs>
          <w:tab w:val="num" w:pos="1440"/>
        </w:tabs>
        <w:ind w:left="1440" w:hanging="360"/>
      </w:pPr>
      <w:rPr>
        <w:rFonts w:ascii="Times New Roman" w:hAnsi="Times New Roman" w:hint="default"/>
      </w:rPr>
    </w:lvl>
    <w:lvl w:ilvl="2" w:tplc="3DD6A7D0" w:tentative="1">
      <w:start w:val="1"/>
      <w:numFmt w:val="bullet"/>
      <w:lvlText w:val="•"/>
      <w:lvlJc w:val="left"/>
      <w:pPr>
        <w:tabs>
          <w:tab w:val="num" w:pos="2160"/>
        </w:tabs>
        <w:ind w:left="2160" w:hanging="360"/>
      </w:pPr>
      <w:rPr>
        <w:rFonts w:ascii="Times New Roman" w:hAnsi="Times New Roman" w:hint="default"/>
      </w:rPr>
    </w:lvl>
    <w:lvl w:ilvl="3" w:tplc="47EA460A" w:tentative="1">
      <w:start w:val="1"/>
      <w:numFmt w:val="bullet"/>
      <w:lvlText w:val="•"/>
      <w:lvlJc w:val="left"/>
      <w:pPr>
        <w:tabs>
          <w:tab w:val="num" w:pos="2880"/>
        </w:tabs>
        <w:ind w:left="2880" w:hanging="360"/>
      </w:pPr>
      <w:rPr>
        <w:rFonts w:ascii="Times New Roman" w:hAnsi="Times New Roman" w:hint="default"/>
      </w:rPr>
    </w:lvl>
    <w:lvl w:ilvl="4" w:tplc="53626118" w:tentative="1">
      <w:start w:val="1"/>
      <w:numFmt w:val="bullet"/>
      <w:lvlText w:val="•"/>
      <w:lvlJc w:val="left"/>
      <w:pPr>
        <w:tabs>
          <w:tab w:val="num" w:pos="3600"/>
        </w:tabs>
        <w:ind w:left="3600" w:hanging="360"/>
      </w:pPr>
      <w:rPr>
        <w:rFonts w:ascii="Times New Roman" w:hAnsi="Times New Roman" w:hint="default"/>
      </w:rPr>
    </w:lvl>
    <w:lvl w:ilvl="5" w:tplc="44E46B6E" w:tentative="1">
      <w:start w:val="1"/>
      <w:numFmt w:val="bullet"/>
      <w:lvlText w:val="•"/>
      <w:lvlJc w:val="left"/>
      <w:pPr>
        <w:tabs>
          <w:tab w:val="num" w:pos="4320"/>
        </w:tabs>
        <w:ind w:left="4320" w:hanging="360"/>
      </w:pPr>
      <w:rPr>
        <w:rFonts w:ascii="Times New Roman" w:hAnsi="Times New Roman" w:hint="default"/>
      </w:rPr>
    </w:lvl>
    <w:lvl w:ilvl="6" w:tplc="D5CEF064" w:tentative="1">
      <w:start w:val="1"/>
      <w:numFmt w:val="bullet"/>
      <w:lvlText w:val="•"/>
      <w:lvlJc w:val="left"/>
      <w:pPr>
        <w:tabs>
          <w:tab w:val="num" w:pos="5040"/>
        </w:tabs>
        <w:ind w:left="5040" w:hanging="360"/>
      </w:pPr>
      <w:rPr>
        <w:rFonts w:ascii="Times New Roman" w:hAnsi="Times New Roman" w:hint="default"/>
      </w:rPr>
    </w:lvl>
    <w:lvl w:ilvl="7" w:tplc="BE8440BC" w:tentative="1">
      <w:start w:val="1"/>
      <w:numFmt w:val="bullet"/>
      <w:lvlText w:val="•"/>
      <w:lvlJc w:val="left"/>
      <w:pPr>
        <w:tabs>
          <w:tab w:val="num" w:pos="5760"/>
        </w:tabs>
        <w:ind w:left="5760" w:hanging="360"/>
      </w:pPr>
      <w:rPr>
        <w:rFonts w:ascii="Times New Roman" w:hAnsi="Times New Roman" w:hint="default"/>
      </w:rPr>
    </w:lvl>
    <w:lvl w:ilvl="8" w:tplc="EA9ACD2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701632C"/>
    <w:multiLevelType w:val="hybridMultilevel"/>
    <w:tmpl w:val="9CCCE94A"/>
    <w:lvl w:ilvl="0" w:tplc="7388894C">
      <w:start w:val="1"/>
      <w:numFmt w:val="bullet"/>
      <w:lvlText w:val="•"/>
      <w:lvlJc w:val="left"/>
      <w:pPr>
        <w:tabs>
          <w:tab w:val="num" w:pos="720"/>
        </w:tabs>
        <w:ind w:left="720" w:hanging="360"/>
      </w:pPr>
      <w:rPr>
        <w:rFonts w:ascii="Times New Roman" w:hAnsi="Times New Roman" w:hint="default"/>
      </w:rPr>
    </w:lvl>
    <w:lvl w:ilvl="1" w:tplc="A74C8DDE" w:tentative="1">
      <w:start w:val="1"/>
      <w:numFmt w:val="bullet"/>
      <w:lvlText w:val="•"/>
      <w:lvlJc w:val="left"/>
      <w:pPr>
        <w:tabs>
          <w:tab w:val="num" w:pos="1440"/>
        </w:tabs>
        <w:ind w:left="1440" w:hanging="360"/>
      </w:pPr>
      <w:rPr>
        <w:rFonts w:ascii="Times New Roman" w:hAnsi="Times New Roman" w:hint="default"/>
      </w:rPr>
    </w:lvl>
    <w:lvl w:ilvl="2" w:tplc="E348DCC8" w:tentative="1">
      <w:start w:val="1"/>
      <w:numFmt w:val="bullet"/>
      <w:lvlText w:val="•"/>
      <w:lvlJc w:val="left"/>
      <w:pPr>
        <w:tabs>
          <w:tab w:val="num" w:pos="2160"/>
        </w:tabs>
        <w:ind w:left="2160" w:hanging="360"/>
      </w:pPr>
      <w:rPr>
        <w:rFonts w:ascii="Times New Roman" w:hAnsi="Times New Roman" w:hint="default"/>
      </w:rPr>
    </w:lvl>
    <w:lvl w:ilvl="3" w:tplc="675A83E6" w:tentative="1">
      <w:start w:val="1"/>
      <w:numFmt w:val="bullet"/>
      <w:lvlText w:val="•"/>
      <w:lvlJc w:val="left"/>
      <w:pPr>
        <w:tabs>
          <w:tab w:val="num" w:pos="2880"/>
        </w:tabs>
        <w:ind w:left="2880" w:hanging="360"/>
      </w:pPr>
      <w:rPr>
        <w:rFonts w:ascii="Times New Roman" w:hAnsi="Times New Roman" w:hint="default"/>
      </w:rPr>
    </w:lvl>
    <w:lvl w:ilvl="4" w:tplc="8A542922" w:tentative="1">
      <w:start w:val="1"/>
      <w:numFmt w:val="bullet"/>
      <w:lvlText w:val="•"/>
      <w:lvlJc w:val="left"/>
      <w:pPr>
        <w:tabs>
          <w:tab w:val="num" w:pos="3600"/>
        </w:tabs>
        <w:ind w:left="3600" w:hanging="360"/>
      </w:pPr>
      <w:rPr>
        <w:rFonts w:ascii="Times New Roman" w:hAnsi="Times New Roman" w:hint="default"/>
      </w:rPr>
    </w:lvl>
    <w:lvl w:ilvl="5" w:tplc="46442058" w:tentative="1">
      <w:start w:val="1"/>
      <w:numFmt w:val="bullet"/>
      <w:lvlText w:val="•"/>
      <w:lvlJc w:val="left"/>
      <w:pPr>
        <w:tabs>
          <w:tab w:val="num" w:pos="4320"/>
        </w:tabs>
        <w:ind w:left="4320" w:hanging="360"/>
      </w:pPr>
      <w:rPr>
        <w:rFonts w:ascii="Times New Roman" w:hAnsi="Times New Roman" w:hint="default"/>
      </w:rPr>
    </w:lvl>
    <w:lvl w:ilvl="6" w:tplc="46A6BED0" w:tentative="1">
      <w:start w:val="1"/>
      <w:numFmt w:val="bullet"/>
      <w:lvlText w:val="•"/>
      <w:lvlJc w:val="left"/>
      <w:pPr>
        <w:tabs>
          <w:tab w:val="num" w:pos="5040"/>
        </w:tabs>
        <w:ind w:left="5040" w:hanging="360"/>
      </w:pPr>
      <w:rPr>
        <w:rFonts w:ascii="Times New Roman" w:hAnsi="Times New Roman" w:hint="default"/>
      </w:rPr>
    </w:lvl>
    <w:lvl w:ilvl="7" w:tplc="BBCAC4F4" w:tentative="1">
      <w:start w:val="1"/>
      <w:numFmt w:val="bullet"/>
      <w:lvlText w:val="•"/>
      <w:lvlJc w:val="left"/>
      <w:pPr>
        <w:tabs>
          <w:tab w:val="num" w:pos="5760"/>
        </w:tabs>
        <w:ind w:left="5760" w:hanging="360"/>
      </w:pPr>
      <w:rPr>
        <w:rFonts w:ascii="Times New Roman" w:hAnsi="Times New Roman" w:hint="default"/>
      </w:rPr>
    </w:lvl>
    <w:lvl w:ilvl="8" w:tplc="7C02FC7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9664D45"/>
    <w:multiLevelType w:val="hybridMultilevel"/>
    <w:tmpl w:val="40A0858E"/>
    <w:lvl w:ilvl="0" w:tplc="27344B04">
      <w:start w:val="1"/>
      <w:numFmt w:val="bullet"/>
      <w:lvlText w:val="•"/>
      <w:lvlJc w:val="left"/>
      <w:pPr>
        <w:tabs>
          <w:tab w:val="num" w:pos="720"/>
        </w:tabs>
        <w:ind w:left="720" w:hanging="360"/>
      </w:pPr>
      <w:rPr>
        <w:rFonts w:ascii="Times New Roman" w:hAnsi="Times New Roman" w:hint="default"/>
      </w:rPr>
    </w:lvl>
    <w:lvl w:ilvl="1" w:tplc="491649BC" w:tentative="1">
      <w:start w:val="1"/>
      <w:numFmt w:val="bullet"/>
      <w:lvlText w:val="•"/>
      <w:lvlJc w:val="left"/>
      <w:pPr>
        <w:tabs>
          <w:tab w:val="num" w:pos="1440"/>
        </w:tabs>
        <w:ind w:left="1440" w:hanging="360"/>
      </w:pPr>
      <w:rPr>
        <w:rFonts w:ascii="Times New Roman" w:hAnsi="Times New Roman" w:hint="default"/>
      </w:rPr>
    </w:lvl>
    <w:lvl w:ilvl="2" w:tplc="3A64580E" w:tentative="1">
      <w:start w:val="1"/>
      <w:numFmt w:val="bullet"/>
      <w:lvlText w:val="•"/>
      <w:lvlJc w:val="left"/>
      <w:pPr>
        <w:tabs>
          <w:tab w:val="num" w:pos="2160"/>
        </w:tabs>
        <w:ind w:left="2160" w:hanging="360"/>
      </w:pPr>
      <w:rPr>
        <w:rFonts w:ascii="Times New Roman" w:hAnsi="Times New Roman" w:hint="default"/>
      </w:rPr>
    </w:lvl>
    <w:lvl w:ilvl="3" w:tplc="846A35AC" w:tentative="1">
      <w:start w:val="1"/>
      <w:numFmt w:val="bullet"/>
      <w:lvlText w:val="•"/>
      <w:lvlJc w:val="left"/>
      <w:pPr>
        <w:tabs>
          <w:tab w:val="num" w:pos="2880"/>
        </w:tabs>
        <w:ind w:left="2880" w:hanging="360"/>
      </w:pPr>
      <w:rPr>
        <w:rFonts w:ascii="Times New Roman" w:hAnsi="Times New Roman" w:hint="default"/>
      </w:rPr>
    </w:lvl>
    <w:lvl w:ilvl="4" w:tplc="726C365A" w:tentative="1">
      <w:start w:val="1"/>
      <w:numFmt w:val="bullet"/>
      <w:lvlText w:val="•"/>
      <w:lvlJc w:val="left"/>
      <w:pPr>
        <w:tabs>
          <w:tab w:val="num" w:pos="3600"/>
        </w:tabs>
        <w:ind w:left="3600" w:hanging="360"/>
      </w:pPr>
      <w:rPr>
        <w:rFonts w:ascii="Times New Roman" w:hAnsi="Times New Roman" w:hint="default"/>
      </w:rPr>
    </w:lvl>
    <w:lvl w:ilvl="5" w:tplc="8B6AD682" w:tentative="1">
      <w:start w:val="1"/>
      <w:numFmt w:val="bullet"/>
      <w:lvlText w:val="•"/>
      <w:lvlJc w:val="left"/>
      <w:pPr>
        <w:tabs>
          <w:tab w:val="num" w:pos="4320"/>
        </w:tabs>
        <w:ind w:left="4320" w:hanging="360"/>
      </w:pPr>
      <w:rPr>
        <w:rFonts w:ascii="Times New Roman" w:hAnsi="Times New Roman" w:hint="default"/>
      </w:rPr>
    </w:lvl>
    <w:lvl w:ilvl="6" w:tplc="C9DA2698" w:tentative="1">
      <w:start w:val="1"/>
      <w:numFmt w:val="bullet"/>
      <w:lvlText w:val="•"/>
      <w:lvlJc w:val="left"/>
      <w:pPr>
        <w:tabs>
          <w:tab w:val="num" w:pos="5040"/>
        </w:tabs>
        <w:ind w:left="5040" w:hanging="360"/>
      </w:pPr>
      <w:rPr>
        <w:rFonts w:ascii="Times New Roman" w:hAnsi="Times New Roman" w:hint="default"/>
      </w:rPr>
    </w:lvl>
    <w:lvl w:ilvl="7" w:tplc="12F25558" w:tentative="1">
      <w:start w:val="1"/>
      <w:numFmt w:val="bullet"/>
      <w:lvlText w:val="•"/>
      <w:lvlJc w:val="left"/>
      <w:pPr>
        <w:tabs>
          <w:tab w:val="num" w:pos="5760"/>
        </w:tabs>
        <w:ind w:left="5760" w:hanging="360"/>
      </w:pPr>
      <w:rPr>
        <w:rFonts w:ascii="Times New Roman" w:hAnsi="Times New Roman" w:hint="default"/>
      </w:rPr>
    </w:lvl>
    <w:lvl w:ilvl="8" w:tplc="6C241D9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7C6E40"/>
    <w:multiLevelType w:val="hybridMultilevel"/>
    <w:tmpl w:val="D4BA8082"/>
    <w:lvl w:ilvl="0" w:tplc="7F58C8DA">
      <w:start w:val="1"/>
      <w:numFmt w:val="bullet"/>
      <w:lvlText w:val="•"/>
      <w:lvlJc w:val="left"/>
      <w:pPr>
        <w:tabs>
          <w:tab w:val="num" w:pos="720"/>
        </w:tabs>
        <w:ind w:left="720" w:hanging="360"/>
      </w:pPr>
      <w:rPr>
        <w:rFonts w:ascii="Times New Roman" w:hAnsi="Times New Roman" w:hint="default"/>
      </w:rPr>
    </w:lvl>
    <w:lvl w:ilvl="1" w:tplc="EA3EEE80" w:tentative="1">
      <w:start w:val="1"/>
      <w:numFmt w:val="bullet"/>
      <w:lvlText w:val="•"/>
      <w:lvlJc w:val="left"/>
      <w:pPr>
        <w:tabs>
          <w:tab w:val="num" w:pos="1440"/>
        </w:tabs>
        <w:ind w:left="1440" w:hanging="360"/>
      </w:pPr>
      <w:rPr>
        <w:rFonts w:ascii="Times New Roman" w:hAnsi="Times New Roman" w:hint="default"/>
      </w:rPr>
    </w:lvl>
    <w:lvl w:ilvl="2" w:tplc="225A1C94" w:tentative="1">
      <w:start w:val="1"/>
      <w:numFmt w:val="bullet"/>
      <w:lvlText w:val="•"/>
      <w:lvlJc w:val="left"/>
      <w:pPr>
        <w:tabs>
          <w:tab w:val="num" w:pos="2160"/>
        </w:tabs>
        <w:ind w:left="2160" w:hanging="360"/>
      </w:pPr>
      <w:rPr>
        <w:rFonts w:ascii="Times New Roman" w:hAnsi="Times New Roman" w:hint="default"/>
      </w:rPr>
    </w:lvl>
    <w:lvl w:ilvl="3" w:tplc="DA0EDBF8" w:tentative="1">
      <w:start w:val="1"/>
      <w:numFmt w:val="bullet"/>
      <w:lvlText w:val="•"/>
      <w:lvlJc w:val="left"/>
      <w:pPr>
        <w:tabs>
          <w:tab w:val="num" w:pos="2880"/>
        </w:tabs>
        <w:ind w:left="2880" w:hanging="360"/>
      </w:pPr>
      <w:rPr>
        <w:rFonts w:ascii="Times New Roman" w:hAnsi="Times New Roman" w:hint="default"/>
      </w:rPr>
    </w:lvl>
    <w:lvl w:ilvl="4" w:tplc="33CA2930" w:tentative="1">
      <w:start w:val="1"/>
      <w:numFmt w:val="bullet"/>
      <w:lvlText w:val="•"/>
      <w:lvlJc w:val="left"/>
      <w:pPr>
        <w:tabs>
          <w:tab w:val="num" w:pos="3600"/>
        </w:tabs>
        <w:ind w:left="3600" w:hanging="360"/>
      </w:pPr>
      <w:rPr>
        <w:rFonts w:ascii="Times New Roman" w:hAnsi="Times New Roman" w:hint="default"/>
      </w:rPr>
    </w:lvl>
    <w:lvl w:ilvl="5" w:tplc="732CC7F0" w:tentative="1">
      <w:start w:val="1"/>
      <w:numFmt w:val="bullet"/>
      <w:lvlText w:val="•"/>
      <w:lvlJc w:val="left"/>
      <w:pPr>
        <w:tabs>
          <w:tab w:val="num" w:pos="4320"/>
        </w:tabs>
        <w:ind w:left="4320" w:hanging="360"/>
      </w:pPr>
      <w:rPr>
        <w:rFonts w:ascii="Times New Roman" w:hAnsi="Times New Roman" w:hint="default"/>
      </w:rPr>
    </w:lvl>
    <w:lvl w:ilvl="6" w:tplc="EEF60B18" w:tentative="1">
      <w:start w:val="1"/>
      <w:numFmt w:val="bullet"/>
      <w:lvlText w:val="•"/>
      <w:lvlJc w:val="left"/>
      <w:pPr>
        <w:tabs>
          <w:tab w:val="num" w:pos="5040"/>
        </w:tabs>
        <w:ind w:left="5040" w:hanging="360"/>
      </w:pPr>
      <w:rPr>
        <w:rFonts w:ascii="Times New Roman" w:hAnsi="Times New Roman" w:hint="default"/>
      </w:rPr>
    </w:lvl>
    <w:lvl w:ilvl="7" w:tplc="03C04774" w:tentative="1">
      <w:start w:val="1"/>
      <w:numFmt w:val="bullet"/>
      <w:lvlText w:val="•"/>
      <w:lvlJc w:val="left"/>
      <w:pPr>
        <w:tabs>
          <w:tab w:val="num" w:pos="5760"/>
        </w:tabs>
        <w:ind w:left="5760" w:hanging="360"/>
      </w:pPr>
      <w:rPr>
        <w:rFonts w:ascii="Times New Roman" w:hAnsi="Times New Roman" w:hint="default"/>
      </w:rPr>
    </w:lvl>
    <w:lvl w:ilvl="8" w:tplc="80B05ED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3386D70"/>
    <w:multiLevelType w:val="hybridMultilevel"/>
    <w:tmpl w:val="7302B1F8"/>
    <w:lvl w:ilvl="0" w:tplc="F5182E04">
      <w:start w:val="1"/>
      <w:numFmt w:val="bullet"/>
      <w:lvlText w:val="•"/>
      <w:lvlJc w:val="left"/>
      <w:pPr>
        <w:tabs>
          <w:tab w:val="num" w:pos="720"/>
        </w:tabs>
        <w:ind w:left="720" w:hanging="360"/>
      </w:pPr>
      <w:rPr>
        <w:rFonts w:ascii="Times New Roman" w:hAnsi="Times New Roman" w:hint="default"/>
      </w:rPr>
    </w:lvl>
    <w:lvl w:ilvl="1" w:tplc="AE847680" w:tentative="1">
      <w:start w:val="1"/>
      <w:numFmt w:val="bullet"/>
      <w:lvlText w:val="•"/>
      <w:lvlJc w:val="left"/>
      <w:pPr>
        <w:tabs>
          <w:tab w:val="num" w:pos="1440"/>
        </w:tabs>
        <w:ind w:left="1440" w:hanging="360"/>
      </w:pPr>
      <w:rPr>
        <w:rFonts w:ascii="Times New Roman" w:hAnsi="Times New Roman" w:hint="default"/>
      </w:rPr>
    </w:lvl>
    <w:lvl w:ilvl="2" w:tplc="7A3024BA" w:tentative="1">
      <w:start w:val="1"/>
      <w:numFmt w:val="bullet"/>
      <w:lvlText w:val="•"/>
      <w:lvlJc w:val="left"/>
      <w:pPr>
        <w:tabs>
          <w:tab w:val="num" w:pos="2160"/>
        </w:tabs>
        <w:ind w:left="2160" w:hanging="360"/>
      </w:pPr>
      <w:rPr>
        <w:rFonts w:ascii="Times New Roman" w:hAnsi="Times New Roman" w:hint="default"/>
      </w:rPr>
    </w:lvl>
    <w:lvl w:ilvl="3" w:tplc="4FA4A158" w:tentative="1">
      <w:start w:val="1"/>
      <w:numFmt w:val="bullet"/>
      <w:lvlText w:val="•"/>
      <w:lvlJc w:val="left"/>
      <w:pPr>
        <w:tabs>
          <w:tab w:val="num" w:pos="2880"/>
        </w:tabs>
        <w:ind w:left="2880" w:hanging="360"/>
      </w:pPr>
      <w:rPr>
        <w:rFonts w:ascii="Times New Roman" w:hAnsi="Times New Roman" w:hint="default"/>
      </w:rPr>
    </w:lvl>
    <w:lvl w:ilvl="4" w:tplc="2C02CB9E" w:tentative="1">
      <w:start w:val="1"/>
      <w:numFmt w:val="bullet"/>
      <w:lvlText w:val="•"/>
      <w:lvlJc w:val="left"/>
      <w:pPr>
        <w:tabs>
          <w:tab w:val="num" w:pos="3600"/>
        </w:tabs>
        <w:ind w:left="3600" w:hanging="360"/>
      </w:pPr>
      <w:rPr>
        <w:rFonts w:ascii="Times New Roman" w:hAnsi="Times New Roman" w:hint="default"/>
      </w:rPr>
    </w:lvl>
    <w:lvl w:ilvl="5" w:tplc="01DE00C2" w:tentative="1">
      <w:start w:val="1"/>
      <w:numFmt w:val="bullet"/>
      <w:lvlText w:val="•"/>
      <w:lvlJc w:val="left"/>
      <w:pPr>
        <w:tabs>
          <w:tab w:val="num" w:pos="4320"/>
        </w:tabs>
        <w:ind w:left="4320" w:hanging="360"/>
      </w:pPr>
      <w:rPr>
        <w:rFonts w:ascii="Times New Roman" w:hAnsi="Times New Roman" w:hint="default"/>
      </w:rPr>
    </w:lvl>
    <w:lvl w:ilvl="6" w:tplc="6C4ABD88" w:tentative="1">
      <w:start w:val="1"/>
      <w:numFmt w:val="bullet"/>
      <w:lvlText w:val="•"/>
      <w:lvlJc w:val="left"/>
      <w:pPr>
        <w:tabs>
          <w:tab w:val="num" w:pos="5040"/>
        </w:tabs>
        <w:ind w:left="5040" w:hanging="360"/>
      </w:pPr>
      <w:rPr>
        <w:rFonts w:ascii="Times New Roman" w:hAnsi="Times New Roman" w:hint="default"/>
      </w:rPr>
    </w:lvl>
    <w:lvl w:ilvl="7" w:tplc="C3006C5C" w:tentative="1">
      <w:start w:val="1"/>
      <w:numFmt w:val="bullet"/>
      <w:lvlText w:val="•"/>
      <w:lvlJc w:val="left"/>
      <w:pPr>
        <w:tabs>
          <w:tab w:val="num" w:pos="5760"/>
        </w:tabs>
        <w:ind w:left="5760" w:hanging="360"/>
      </w:pPr>
      <w:rPr>
        <w:rFonts w:ascii="Times New Roman" w:hAnsi="Times New Roman" w:hint="default"/>
      </w:rPr>
    </w:lvl>
    <w:lvl w:ilvl="8" w:tplc="78862A1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75418A5"/>
    <w:multiLevelType w:val="hybridMultilevel"/>
    <w:tmpl w:val="47D2BCB2"/>
    <w:lvl w:ilvl="0" w:tplc="8006DC5A">
      <w:start w:val="1"/>
      <w:numFmt w:val="bullet"/>
      <w:lvlText w:val="•"/>
      <w:lvlJc w:val="left"/>
      <w:pPr>
        <w:tabs>
          <w:tab w:val="num" w:pos="720"/>
        </w:tabs>
        <w:ind w:left="720" w:hanging="360"/>
      </w:pPr>
      <w:rPr>
        <w:rFonts w:ascii="Times New Roman" w:hAnsi="Times New Roman" w:hint="default"/>
      </w:rPr>
    </w:lvl>
    <w:lvl w:ilvl="1" w:tplc="FC529B72" w:tentative="1">
      <w:start w:val="1"/>
      <w:numFmt w:val="bullet"/>
      <w:lvlText w:val="•"/>
      <w:lvlJc w:val="left"/>
      <w:pPr>
        <w:tabs>
          <w:tab w:val="num" w:pos="1440"/>
        </w:tabs>
        <w:ind w:left="1440" w:hanging="360"/>
      </w:pPr>
      <w:rPr>
        <w:rFonts w:ascii="Times New Roman" w:hAnsi="Times New Roman" w:hint="default"/>
      </w:rPr>
    </w:lvl>
    <w:lvl w:ilvl="2" w:tplc="0382CF06" w:tentative="1">
      <w:start w:val="1"/>
      <w:numFmt w:val="bullet"/>
      <w:lvlText w:val="•"/>
      <w:lvlJc w:val="left"/>
      <w:pPr>
        <w:tabs>
          <w:tab w:val="num" w:pos="2160"/>
        </w:tabs>
        <w:ind w:left="2160" w:hanging="360"/>
      </w:pPr>
      <w:rPr>
        <w:rFonts w:ascii="Times New Roman" w:hAnsi="Times New Roman" w:hint="default"/>
      </w:rPr>
    </w:lvl>
    <w:lvl w:ilvl="3" w:tplc="B3DC988A" w:tentative="1">
      <w:start w:val="1"/>
      <w:numFmt w:val="bullet"/>
      <w:lvlText w:val="•"/>
      <w:lvlJc w:val="left"/>
      <w:pPr>
        <w:tabs>
          <w:tab w:val="num" w:pos="2880"/>
        </w:tabs>
        <w:ind w:left="2880" w:hanging="360"/>
      </w:pPr>
      <w:rPr>
        <w:rFonts w:ascii="Times New Roman" w:hAnsi="Times New Roman" w:hint="default"/>
      </w:rPr>
    </w:lvl>
    <w:lvl w:ilvl="4" w:tplc="7C265206" w:tentative="1">
      <w:start w:val="1"/>
      <w:numFmt w:val="bullet"/>
      <w:lvlText w:val="•"/>
      <w:lvlJc w:val="left"/>
      <w:pPr>
        <w:tabs>
          <w:tab w:val="num" w:pos="3600"/>
        </w:tabs>
        <w:ind w:left="3600" w:hanging="360"/>
      </w:pPr>
      <w:rPr>
        <w:rFonts w:ascii="Times New Roman" w:hAnsi="Times New Roman" w:hint="default"/>
      </w:rPr>
    </w:lvl>
    <w:lvl w:ilvl="5" w:tplc="127A4606" w:tentative="1">
      <w:start w:val="1"/>
      <w:numFmt w:val="bullet"/>
      <w:lvlText w:val="•"/>
      <w:lvlJc w:val="left"/>
      <w:pPr>
        <w:tabs>
          <w:tab w:val="num" w:pos="4320"/>
        </w:tabs>
        <w:ind w:left="4320" w:hanging="360"/>
      </w:pPr>
      <w:rPr>
        <w:rFonts w:ascii="Times New Roman" w:hAnsi="Times New Roman" w:hint="default"/>
      </w:rPr>
    </w:lvl>
    <w:lvl w:ilvl="6" w:tplc="E23CA6FA" w:tentative="1">
      <w:start w:val="1"/>
      <w:numFmt w:val="bullet"/>
      <w:lvlText w:val="•"/>
      <w:lvlJc w:val="left"/>
      <w:pPr>
        <w:tabs>
          <w:tab w:val="num" w:pos="5040"/>
        </w:tabs>
        <w:ind w:left="5040" w:hanging="360"/>
      </w:pPr>
      <w:rPr>
        <w:rFonts w:ascii="Times New Roman" w:hAnsi="Times New Roman" w:hint="default"/>
      </w:rPr>
    </w:lvl>
    <w:lvl w:ilvl="7" w:tplc="4600E744" w:tentative="1">
      <w:start w:val="1"/>
      <w:numFmt w:val="bullet"/>
      <w:lvlText w:val="•"/>
      <w:lvlJc w:val="left"/>
      <w:pPr>
        <w:tabs>
          <w:tab w:val="num" w:pos="5760"/>
        </w:tabs>
        <w:ind w:left="5760" w:hanging="360"/>
      </w:pPr>
      <w:rPr>
        <w:rFonts w:ascii="Times New Roman" w:hAnsi="Times New Roman" w:hint="default"/>
      </w:rPr>
    </w:lvl>
    <w:lvl w:ilvl="8" w:tplc="C7B4EA0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93C3554"/>
    <w:multiLevelType w:val="hybridMultilevel"/>
    <w:tmpl w:val="276CB014"/>
    <w:lvl w:ilvl="0" w:tplc="5B565C7E">
      <w:start w:val="1"/>
      <w:numFmt w:val="bullet"/>
      <w:lvlText w:val=""/>
      <w:lvlJc w:val="left"/>
      <w:pPr>
        <w:tabs>
          <w:tab w:val="num" w:pos="720"/>
        </w:tabs>
        <w:ind w:left="720" w:hanging="360"/>
      </w:pPr>
      <w:rPr>
        <w:rFonts w:ascii="Wingdings" w:hAnsi="Wingdings" w:hint="default"/>
      </w:rPr>
    </w:lvl>
    <w:lvl w:ilvl="1" w:tplc="C8141B7E" w:tentative="1">
      <w:start w:val="1"/>
      <w:numFmt w:val="bullet"/>
      <w:lvlText w:val=""/>
      <w:lvlJc w:val="left"/>
      <w:pPr>
        <w:tabs>
          <w:tab w:val="num" w:pos="1440"/>
        </w:tabs>
        <w:ind w:left="1440" w:hanging="360"/>
      </w:pPr>
      <w:rPr>
        <w:rFonts w:ascii="Wingdings" w:hAnsi="Wingdings" w:hint="default"/>
      </w:rPr>
    </w:lvl>
    <w:lvl w:ilvl="2" w:tplc="18D4F630" w:tentative="1">
      <w:start w:val="1"/>
      <w:numFmt w:val="bullet"/>
      <w:lvlText w:val=""/>
      <w:lvlJc w:val="left"/>
      <w:pPr>
        <w:tabs>
          <w:tab w:val="num" w:pos="2160"/>
        </w:tabs>
        <w:ind w:left="2160" w:hanging="360"/>
      </w:pPr>
      <w:rPr>
        <w:rFonts w:ascii="Wingdings" w:hAnsi="Wingdings" w:hint="default"/>
      </w:rPr>
    </w:lvl>
    <w:lvl w:ilvl="3" w:tplc="22BE5D3C" w:tentative="1">
      <w:start w:val="1"/>
      <w:numFmt w:val="bullet"/>
      <w:lvlText w:val=""/>
      <w:lvlJc w:val="left"/>
      <w:pPr>
        <w:tabs>
          <w:tab w:val="num" w:pos="2880"/>
        </w:tabs>
        <w:ind w:left="2880" w:hanging="360"/>
      </w:pPr>
      <w:rPr>
        <w:rFonts w:ascii="Wingdings" w:hAnsi="Wingdings" w:hint="default"/>
      </w:rPr>
    </w:lvl>
    <w:lvl w:ilvl="4" w:tplc="21146AA0" w:tentative="1">
      <w:start w:val="1"/>
      <w:numFmt w:val="bullet"/>
      <w:lvlText w:val=""/>
      <w:lvlJc w:val="left"/>
      <w:pPr>
        <w:tabs>
          <w:tab w:val="num" w:pos="3600"/>
        </w:tabs>
        <w:ind w:left="3600" w:hanging="360"/>
      </w:pPr>
      <w:rPr>
        <w:rFonts w:ascii="Wingdings" w:hAnsi="Wingdings" w:hint="default"/>
      </w:rPr>
    </w:lvl>
    <w:lvl w:ilvl="5" w:tplc="F6560C0C" w:tentative="1">
      <w:start w:val="1"/>
      <w:numFmt w:val="bullet"/>
      <w:lvlText w:val=""/>
      <w:lvlJc w:val="left"/>
      <w:pPr>
        <w:tabs>
          <w:tab w:val="num" w:pos="4320"/>
        </w:tabs>
        <w:ind w:left="4320" w:hanging="360"/>
      </w:pPr>
      <w:rPr>
        <w:rFonts w:ascii="Wingdings" w:hAnsi="Wingdings" w:hint="default"/>
      </w:rPr>
    </w:lvl>
    <w:lvl w:ilvl="6" w:tplc="7E561CD0" w:tentative="1">
      <w:start w:val="1"/>
      <w:numFmt w:val="bullet"/>
      <w:lvlText w:val=""/>
      <w:lvlJc w:val="left"/>
      <w:pPr>
        <w:tabs>
          <w:tab w:val="num" w:pos="5040"/>
        </w:tabs>
        <w:ind w:left="5040" w:hanging="360"/>
      </w:pPr>
      <w:rPr>
        <w:rFonts w:ascii="Wingdings" w:hAnsi="Wingdings" w:hint="default"/>
      </w:rPr>
    </w:lvl>
    <w:lvl w:ilvl="7" w:tplc="9AA4FA2E" w:tentative="1">
      <w:start w:val="1"/>
      <w:numFmt w:val="bullet"/>
      <w:lvlText w:val=""/>
      <w:lvlJc w:val="left"/>
      <w:pPr>
        <w:tabs>
          <w:tab w:val="num" w:pos="5760"/>
        </w:tabs>
        <w:ind w:left="5760" w:hanging="360"/>
      </w:pPr>
      <w:rPr>
        <w:rFonts w:ascii="Wingdings" w:hAnsi="Wingdings" w:hint="default"/>
      </w:rPr>
    </w:lvl>
    <w:lvl w:ilvl="8" w:tplc="3F8EB9FA" w:tentative="1">
      <w:start w:val="1"/>
      <w:numFmt w:val="bullet"/>
      <w:lvlText w:val=""/>
      <w:lvlJc w:val="left"/>
      <w:pPr>
        <w:tabs>
          <w:tab w:val="num" w:pos="6480"/>
        </w:tabs>
        <w:ind w:left="6480" w:hanging="360"/>
      </w:pPr>
      <w:rPr>
        <w:rFonts w:ascii="Wingdings" w:hAnsi="Wingdings" w:hint="default"/>
      </w:rPr>
    </w:lvl>
  </w:abstractNum>
  <w:abstractNum w:abstractNumId="23">
    <w:nsid w:val="4B147639"/>
    <w:multiLevelType w:val="hybridMultilevel"/>
    <w:tmpl w:val="82989F2C"/>
    <w:lvl w:ilvl="0" w:tplc="8A7E6FCA">
      <w:start w:val="1"/>
      <w:numFmt w:val="bullet"/>
      <w:lvlText w:val=""/>
      <w:lvlJc w:val="left"/>
      <w:pPr>
        <w:ind w:left="1854" w:hanging="360"/>
      </w:pPr>
      <w:rPr>
        <w:rFonts w:ascii="Symbol" w:hAnsi="Symbol" w:hint="default"/>
      </w:rPr>
    </w:lvl>
    <w:lvl w:ilvl="1" w:tplc="04160001">
      <w:start w:val="1"/>
      <w:numFmt w:val="bullet"/>
      <w:lvlText w:val=""/>
      <w:lvlJc w:val="left"/>
      <w:pPr>
        <w:ind w:left="1494"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D090F07"/>
    <w:multiLevelType w:val="hybridMultilevel"/>
    <w:tmpl w:val="77743D62"/>
    <w:lvl w:ilvl="0" w:tplc="283E1EF2">
      <w:start w:val="1"/>
      <w:numFmt w:val="bullet"/>
      <w:lvlText w:val="•"/>
      <w:lvlJc w:val="left"/>
      <w:pPr>
        <w:tabs>
          <w:tab w:val="num" w:pos="720"/>
        </w:tabs>
        <w:ind w:left="720" w:hanging="360"/>
      </w:pPr>
      <w:rPr>
        <w:rFonts w:ascii="Arial" w:hAnsi="Arial" w:hint="default"/>
      </w:rPr>
    </w:lvl>
    <w:lvl w:ilvl="1" w:tplc="8CAACA5C" w:tentative="1">
      <w:start w:val="1"/>
      <w:numFmt w:val="bullet"/>
      <w:lvlText w:val="•"/>
      <w:lvlJc w:val="left"/>
      <w:pPr>
        <w:tabs>
          <w:tab w:val="num" w:pos="1440"/>
        </w:tabs>
        <w:ind w:left="1440" w:hanging="360"/>
      </w:pPr>
      <w:rPr>
        <w:rFonts w:ascii="Arial" w:hAnsi="Arial" w:hint="default"/>
      </w:rPr>
    </w:lvl>
    <w:lvl w:ilvl="2" w:tplc="DF9CE1CC" w:tentative="1">
      <w:start w:val="1"/>
      <w:numFmt w:val="bullet"/>
      <w:lvlText w:val="•"/>
      <w:lvlJc w:val="left"/>
      <w:pPr>
        <w:tabs>
          <w:tab w:val="num" w:pos="2160"/>
        </w:tabs>
        <w:ind w:left="2160" w:hanging="360"/>
      </w:pPr>
      <w:rPr>
        <w:rFonts w:ascii="Arial" w:hAnsi="Arial" w:hint="default"/>
      </w:rPr>
    </w:lvl>
    <w:lvl w:ilvl="3" w:tplc="F0EE6602" w:tentative="1">
      <w:start w:val="1"/>
      <w:numFmt w:val="bullet"/>
      <w:lvlText w:val="•"/>
      <w:lvlJc w:val="left"/>
      <w:pPr>
        <w:tabs>
          <w:tab w:val="num" w:pos="2880"/>
        </w:tabs>
        <w:ind w:left="2880" w:hanging="360"/>
      </w:pPr>
      <w:rPr>
        <w:rFonts w:ascii="Arial" w:hAnsi="Arial" w:hint="default"/>
      </w:rPr>
    </w:lvl>
    <w:lvl w:ilvl="4" w:tplc="C408234C" w:tentative="1">
      <w:start w:val="1"/>
      <w:numFmt w:val="bullet"/>
      <w:lvlText w:val="•"/>
      <w:lvlJc w:val="left"/>
      <w:pPr>
        <w:tabs>
          <w:tab w:val="num" w:pos="3600"/>
        </w:tabs>
        <w:ind w:left="3600" w:hanging="360"/>
      </w:pPr>
      <w:rPr>
        <w:rFonts w:ascii="Arial" w:hAnsi="Arial" w:hint="default"/>
      </w:rPr>
    </w:lvl>
    <w:lvl w:ilvl="5" w:tplc="70D2C868" w:tentative="1">
      <w:start w:val="1"/>
      <w:numFmt w:val="bullet"/>
      <w:lvlText w:val="•"/>
      <w:lvlJc w:val="left"/>
      <w:pPr>
        <w:tabs>
          <w:tab w:val="num" w:pos="4320"/>
        </w:tabs>
        <w:ind w:left="4320" w:hanging="360"/>
      </w:pPr>
      <w:rPr>
        <w:rFonts w:ascii="Arial" w:hAnsi="Arial" w:hint="default"/>
      </w:rPr>
    </w:lvl>
    <w:lvl w:ilvl="6" w:tplc="CB1ED558" w:tentative="1">
      <w:start w:val="1"/>
      <w:numFmt w:val="bullet"/>
      <w:lvlText w:val="•"/>
      <w:lvlJc w:val="left"/>
      <w:pPr>
        <w:tabs>
          <w:tab w:val="num" w:pos="5040"/>
        </w:tabs>
        <w:ind w:left="5040" w:hanging="360"/>
      </w:pPr>
      <w:rPr>
        <w:rFonts w:ascii="Arial" w:hAnsi="Arial" w:hint="default"/>
      </w:rPr>
    </w:lvl>
    <w:lvl w:ilvl="7" w:tplc="37062FA8" w:tentative="1">
      <w:start w:val="1"/>
      <w:numFmt w:val="bullet"/>
      <w:lvlText w:val="•"/>
      <w:lvlJc w:val="left"/>
      <w:pPr>
        <w:tabs>
          <w:tab w:val="num" w:pos="5760"/>
        </w:tabs>
        <w:ind w:left="5760" w:hanging="360"/>
      </w:pPr>
      <w:rPr>
        <w:rFonts w:ascii="Arial" w:hAnsi="Arial" w:hint="default"/>
      </w:rPr>
    </w:lvl>
    <w:lvl w:ilvl="8" w:tplc="B3A083E0" w:tentative="1">
      <w:start w:val="1"/>
      <w:numFmt w:val="bullet"/>
      <w:lvlText w:val="•"/>
      <w:lvlJc w:val="left"/>
      <w:pPr>
        <w:tabs>
          <w:tab w:val="num" w:pos="6480"/>
        </w:tabs>
        <w:ind w:left="6480" w:hanging="360"/>
      </w:pPr>
      <w:rPr>
        <w:rFonts w:ascii="Arial" w:hAnsi="Arial" w:hint="default"/>
      </w:rPr>
    </w:lvl>
  </w:abstractNum>
  <w:abstractNum w:abstractNumId="25">
    <w:nsid w:val="4D9C1D15"/>
    <w:multiLevelType w:val="hybridMultilevel"/>
    <w:tmpl w:val="EC2A9DC0"/>
    <w:lvl w:ilvl="0" w:tplc="42AABE58">
      <w:start w:val="1"/>
      <w:numFmt w:val="bullet"/>
      <w:lvlText w:val="•"/>
      <w:lvlJc w:val="left"/>
      <w:pPr>
        <w:tabs>
          <w:tab w:val="num" w:pos="720"/>
        </w:tabs>
        <w:ind w:left="720" w:hanging="360"/>
      </w:pPr>
      <w:rPr>
        <w:rFonts w:ascii="Arial" w:hAnsi="Arial" w:hint="default"/>
      </w:rPr>
    </w:lvl>
    <w:lvl w:ilvl="1" w:tplc="E50CA334" w:tentative="1">
      <w:start w:val="1"/>
      <w:numFmt w:val="bullet"/>
      <w:lvlText w:val="•"/>
      <w:lvlJc w:val="left"/>
      <w:pPr>
        <w:tabs>
          <w:tab w:val="num" w:pos="1440"/>
        </w:tabs>
        <w:ind w:left="1440" w:hanging="360"/>
      </w:pPr>
      <w:rPr>
        <w:rFonts w:ascii="Arial" w:hAnsi="Arial" w:hint="default"/>
      </w:rPr>
    </w:lvl>
    <w:lvl w:ilvl="2" w:tplc="9C9CA786" w:tentative="1">
      <w:start w:val="1"/>
      <w:numFmt w:val="bullet"/>
      <w:lvlText w:val="•"/>
      <w:lvlJc w:val="left"/>
      <w:pPr>
        <w:tabs>
          <w:tab w:val="num" w:pos="2160"/>
        </w:tabs>
        <w:ind w:left="2160" w:hanging="360"/>
      </w:pPr>
      <w:rPr>
        <w:rFonts w:ascii="Arial" w:hAnsi="Arial" w:hint="default"/>
      </w:rPr>
    </w:lvl>
    <w:lvl w:ilvl="3" w:tplc="55E22654" w:tentative="1">
      <w:start w:val="1"/>
      <w:numFmt w:val="bullet"/>
      <w:lvlText w:val="•"/>
      <w:lvlJc w:val="left"/>
      <w:pPr>
        <w:tabs>
          <w:tab w:val="num" w:pos="2880"/>
        </w:tabs>
        <w:ind w:left="2880" w:hanging="360"/>
      </w:pPr>
      <w:rPr>
        <w:rFonts w:ascii="Arial" w:hAnsi="Arial" w:hint="default"/>
      </w:rPr>
    </w:lvl>
    <w:lvl w:ilvl="4" w:tplc="D72A1496" w:tentative="1">
      <w:start w:val="1"/>
      <w:numFmt w:val="bullet"/>
      <w:lvlText w:val="•"/>
      <w:lvlJc w:val="left"/>
      <w:pPr>
        <w:tabs>
          <w:tab w:val="num" w:pos="3600"/>
        </w:tabs>
        <w:ind w:left="3600" w:hanging="360"/>
      </w:pPr>
      <w:rPr>
        <w:rFonts w:ascii="Arial" w:hAnsi="Arial" w:hint="default"/>
      </w:rPr>
    </w:lvl>
    <w:lvl w:ilvl="5" w:tplc="3D0EB2FA" w:tentative="1">
      <w:start w:val="1"/>
      <w:numFmt w:val="bullet"/>
      <w:lvlText w:val="•"/>
      <w:lvlJc w:val="left"/>
      <w:pPr>
        <w:tabs>
          <w:tab w:val="num" w:pos="4320"/>
        </w:tabs>
        <w:ind w:left="4320" w:hanging="360"/>
      </w:pPr>
      <w:rPr>
        <w:rFonts w:ascii="Arial" w:hAnsi="Arial" w:hint="default"/>
      </w:rPr>
    </w:lvl>
    <w:lvl w:ilvl="6" w:tplc="D816577E" w:tentative="1">
      <w:start w:val="1"/>
      <w:numFmt w:val="bullet"/>
      <w:lvlText w:val="•"/>
      <w:lvlJc w:val="left"/>
      <w:pPr>
        <w:tabs>
          <w:tab w:val="num" w:pos="5040"/>
        </w:tabs>
        <w:ind w:left="5040" w:hanging="360"/>
      </w:pPr>
      <w:rPr>
        <w:rFonts w:ascii="Arial" w:hAnsi="Arial" w:hint="default"/>
      </w:rPr>
    </w:lvl>
    <w:lvl w:ilvl="7" w:tplc="D01E9602" w:tentative="1">
      <w:start w:val="1"/>
      <w:numFmt w:val="bullet"/>
      <w:lvlText w:val="•"/>
      <w:lvlJc w:val="left"/>
      <w:pPr>
        <w:tabs>
          <w:tab w:val="num" w:pos="5760"/>
        </w:tabs>
        <w:ind w:left="5760" w:hanging="360"/>
      </w:pPr>
      <w:rPr>
        <w:rFonts w:ascii="Arial" w:hAnsi="Arial" w:hint="default"/>
      </w:rPr>
    </w:lvl>
    <w:lvl w:ilvl="8" w:tplc="451C949C" w:tentative="1">
      <w:start w:val="1"/>
      <w:numFmt w:val="bullet"/>
      <w:lvlText w:val="•"/>
      <w:lvlJc w:val="left"/>
      <w:pPr>
        <w:tabs>
          <w:tab w:val="num" w:pos="6480"/>
        </w:tabs>
        <w:ind w:left="6480" w:hanging="360"/>
      </w:pPr>
      <w:rPr>
        <w:rFonts w:ascii="Arial" w:hAnsi="Arial" w:hint="default"/>
      </w:rPr>
    </w:lvl>
  </w:abstractNum>
  <w:abstractNum w:abstractNumId="26">
    <w:nsid w:val="5A361D48"/>
    <w:multiLevelType w:val="hybridMultilevel"/>
    <w:tmpl w:val="FDF4FD14"/>
    <w:lvl w:ilvl="0" w:tplc="A87669EE">
      <w:start w:val="1"/>
      <w:numFmt w:val="bullet"/>
      <w:lvlText w:val="•"/>
      <w:lvlJc w:val="left"/>
      <w:pPr>
        <w:tabs>
          <w:tab w:val="num" w:pos="720"/>
        </w:tabs>
        <w:ind w:left="720" w:hanging="360"/>
      </w:pPr>
      <w:rPr>
        <w:rFonts w:ascii="Arial" w:hAnsi="Arial" w:hint="default"/>
      </w:rPr>
    </w:lvl>
    <w:lvl w:ilvl="1" w:tplc="6DCEE560">
      <w:start w:val="1"/>
      <w:numFmt w:val="bullet"/>
      <w:lvlText w:val="•"/>
      <w:lvlJc w:val="left"/>
      <w:pPr>
        <w:tabs>
          <w:tab w:val="num" w:pos="1440"/>
        </w:tabs>
        <w:ind w:left="1440" w:hanging="360"/>
      </w:pPr>
      <w:rPr>
        <w:rFonts w:ascii="Arial" w:hAnsi="Arial" w:hint="default"/>
      </w:rPr>
    </w:lvl>
    <w:lvl w:ilvl="2" w:tplc="52EEC6E2" w:tentative="1">
      <w:start w:val="1"/>
      <w:numFmt w:val="bullet"/>
      <w:lvlText w:val="•"/>
      <w:lvlJc w:val="left"/>
      <w:pPr>
        <w:tabs>
          <w:tab w:val="num" w:pos="2160"/>
        </w:tabs>
        <w:ind w:left="2160" w:hanging="360"/>
      </w:pPr>
      <w:rPr>
        <w:rFonts w:ascii="Arial" w:hAnsi="Arial" w:hint="default"/>
      </w:rPr>
    </w:lvl>
    <w:lvl w:ilvl="3" w:tplc="6DDE36E0" w:tentative="1">
      <w:start w:val="1"/>
      <w:numFmt w:val="bullet"/>
      <w:lvlText w:val="•"/>
      <w:lvlJc w:val="left"/>
      <w:pPr>
        <w:tabs>
          <w:tab w:val="num" w:pos="2880"/>
        </w:tabs>
        <w:ind w:left="2880" w:hanging="360"/>
      </w:pPr>
      <w:rPr>
        <w:rFonts w:ascii="Arial" w:hAnsi="Arial" w:hint="default"/>
      </w:rPr>
    </w:lvl>
    <w:lvl w:ilvl="4" w:tplc="8C4E2EF2" w:tentative="1">
      <w:start w:val="1"/>
      <w:numFmt w:val="bullet"/>
      <w:lvlText w:val="•"/>
      <w:lvlJc w:val="left"/>
      <w:pPr>
        <w:tabs>
          <w:tab w:val="num" w:pos="3600"/>
        </w:tabs>
        <w:ind w:left="3600" w:hanging="360"/>
      </w:pPr>
      <w:rPr>
        <w:rFonts w:ascii="Arial" w:hAnsi="Arial" w:hint="default"/>
      </w:rPr>
    </w:lvl>
    <w:lvl w:ilvl="5" w:tplc="4AE00270" w:tentative="1">
      <w:start w:val="1"/>
      <w:numFmt w:val="bullet"/>
      <w:lvlText w:val="•"/>
      <w:lvlJc w:val="left"/>
      <w:pPr>
        <w:tabs>
          <w:tab w:val="num" w:pos="4320"/>
        </w:tabs>
        <w:ind w:left="4320" w:hanging="360"/>
      </w:pPr>
      <w:rPr>
        <w:rFonts w:ascii="Arial" w:hAnsi="Arial" w:hint="default"/>
      </w:rPr>
    </w:lvl>
    <w:lvl w:ilvl="6" w:tplc="F3720FEA" w:tentative="1">
      <w:start w:val="1"/>
      <w:numFmt w:val="bullet"/>
      <w:lvlText w:val="•"/>
      <w:lvlJc w:val="left"/>
      <w:pPr>
        <w:tabs>
          <w:tab w:val="num" w:pos="5040"/>
        </w:tabs>
        <w:ind w:left="5040" w:hanging="360"/>
      </w:pPr>
      <w:rPr>
        <w:rFonts w:ascii="Arial" w:hAnsi="Arial" w:hint="default"/>
      </w:rPr>
    </w:lvl>
    <w:lvl w:ilvl="7" w:tplc="FEB28218" w:tentative="1">
      <w:start w:val="1"/>
      <w:numFmt w:val="bullet"/>
      <w:lvlText w:val="•"/>
      <w:lvlJc w:val="left"/>
      <w:pPr>
        <w:tabs>
          <w:tab w:val="num" w:pos="5760"/>
        </w:tabs>
        <w:ind w:left="5760" w:hanging="360"/>
      </w:pPr>
      <w:rPr>
        <w:rFonts w:ascii="Arial" w:hAnsi="Arial" w:hint="default"/>
      </w:rPr>
    </w:lvl>
    <w:lvl w:ilvl="8" w:tplc="6FA6C12E" w:tentative="1">
      <w:start w:val="1"/>
      <w:numFmt w:val="bullet"/>
      <w:lvlText w:val="•"/>
      <w:lvlJc w:val="left"/>
      <w:pPr>
        <w:tabs>
          <w:tab w:val="num" w:pos="6480"/>
        </w:tabs>
        <w:ind w:left="6480" w:hanging="360"/>
      </w:pPr>
      <w:rPr>
        <w:rFonts w:ascii="Arial" w:hAnsi="Arial" w:hint="default"/>
      </w:rPr>
    </w:lvl>
  </w:abstractNum>
  <w:abstractNum w:abstractNumId="27">
    <w:nsid w:val="5BA51EC5"/>
    <w:multiLevelType w:val="hybridMultilevel"/>
    <w:tmpl w:val="3E2687AE"/>
    <w:lvl w:ilvl="0" w:tplc="808625AA">
      <w:start w:val="1"/>
      <w:numFmt w:val="bullet"/>
      <w:lvlText w:val="•"/>
      <w:lvlJc w:val="left"/>
      <w:pPr>
        <w:tabs>
          <w:tab w:val="num" w:pos="720"/>
        </w:tabs>
        <w:ind w:left="720" w:hanging="360"/>
      </w:pPr>
      <w:rPr>
        <w:rFonts w:ascii="Arial" w:hAnsi="Arial" w:hint="default"/>
      </w:rPr>
    </w:lvl>
    <w:lvl w:ilvl="1" w:tplc="66BCB664" w:tentative="1">
      <w:start w:val="1"/>
      <w:numFmt w:val="bullet"/>
      <w:lvlText w:val="•"/>
      <w:lvlJc w:val="left"/>
      <w:pPr>
        <w:tabs>
          <w:tab w:val="num" w:pos="1440"/>
        </w:tabs>
        <w:ind w:left="1440" w:hanging="360"/>
      </w:pPr>
      <w:rPr>
        <w:rFonts w:ascii="Arial" w:hAnsi="Arial" w:hint="default"/>
      </w:rPr>
    </w:lvl>
    <w:lvl w:ilvl="2" w:tplc="AF421972" w:tentative="1">
      <w:start w:val="1"/>
      <w:numFmt w:val="bullet"/>
      <w:lvlText w:val="•"/>
      <w:lvlJc w:val="left"/>
      <w:pPr>
        <w:tabs>
          <w:tab w:val="num" w:pos="2160"/>
        </w:tabs>
        <w:ind w:left="2160" w:hanging="360"/>
      </w:pPr>
      <w:rPr>
        <w:rFonts w:ascii="Arial" w:hAnsi="Arial" w:hint="default"/>
      </w:rPr>
    </w:lvl>
    <w:lvl w:ilvl="3" w:tplc="77100C96" w:tentative="1">
      <w:start w:val="1"/>
      <w:numFmt w:val="bullet"/>
      <w:lvlText w:val="•"/>
      <w:lvlJc w:val="left"/>
      <w:pPr>
        <w:tabs>
          <w:tab w:val="num" w:pos="2880"/>
        </w:tabs>
        <w:ind w:left="2880" w:hanging="360"/>
      </w:pPr>
      <w:rPr>
        <w:rFonts w:ascii="Arial" w:hAnsi="Arial" w:hint="default"/>
      </w:rPr>
    </w:lvl>
    <w:lvl w:ilvl="4" w:tplc="1AA20898" w:tentative="1">
      <w:start w:val="1"/>
      <w:numFmt w:val="bullet"/>
      <w:lvlText w:val="•"/>
      <w:lvlJc w:val="left"/>
      <w:pPr>
        <w:tabs>
          <w:tab w:val="num" w:pos="3600"/>
        </w:tabs>
        <w:ind w:left="3600" w:hanging="360"/>
      </w:pPr>
      <w:rPr>
        <w:rFonts w:ascii="Arial" w:hAnsi="Arial" w:hint="default"/>
      </w:rPr>
    </w:lvl>
    <w:lvl w:ilvl="5" w:tplc="F28C65A6" w:tentative="1">
      <w:start w:val="1"/>
      <w:numFmt w:val="bullet"/>
      <w:lvlText w:val="•"/>
      <w:lvlJc w:val="left"/>
      <w:pPr>
        <w:tabs>
          <w:tab w:val="num" w:pos="4320"/>
        </w:tabs>
        <w:ind w:left="4320" w:hanging="360"/>
      </w:pPr>
      <w:rPr>
        <w:rFonts w:ascii="Arial" w:hAnsi="Arial" w:hint="default"/>
      </w:rPr>
    </w:lvl>
    <w:lvl w:ilvl="6" w:tplc="2CDEBEEA" w:tentative="1">
      <w:start w:val="1"/>
      <w:numFmt w:val="bullet"/>
      <w:lvlText w:val="•"/>
      <w:lvlJc w:val="left"/>
      <w:pPr>
        <w:tabs>
          <w:tab w:val="num" w:pos="5040"/>
        </w:tabs>
        <w:ind w:left="5040" w:hanging="360"/>
      </w:pPr>
      <w:rPr>
        <w:rFonts w:ascii="Arial" w:hAnsi="Arial" w:hint="default"/>
      </w:rPr>
    </w:lvl>
    <w:lvl w:ilvl="7" w:tplc="BF46952C" w:tentative="1">
      <w:start w:val="1"/>
      <w:numFmt w:val="bullet"/>
      <w:lvlText w:val="•"/>
      <w:lvlJc w:val="left"/>
      <w:pPr>
        <w:tabs>
          <w:tab w:val="num" w:pos="5760"/>
        </w:tabs>
        <w:ind w:left="5760" w:hanging="360"/>
      </w:pPr>
      <w:rPr>
        <w:rFonts w:ascii="Arial" w:hAnsi="Arial" w:hint="default"/>
      </w:rPr>
    </w:lvl>
    <w:lvl w:ilvl="8" w:tplc="6590C36A" w:tentative="1">
      <w:start w:val="1"/>
      <w:numFmt w:val="bullet"/>
      <w:lvlText w:val="•"/>
      <w:lvlJc w:val="left"/>
      <w:pPr>
        <w:tabs>
          <w:tab w:val="num" w:pos="6480"/>
        </w:tabs>
        <w:ind w:left="6480" w:hanging="360"/>
      </w:pPr>
      <w:rPr>
        <w:rFonts w:ascii="Arial" w:hAnsi="Arial" w:hint="default"/>
      </w:rPr>
    </w:lvl>
  </w:abstractNum>
  <w:abstractNum w:abstractNumId="28">
    <w:nsid w:val="64B548AC"/>
    <w:multiLevelType w:val="hybridMultilevel"/>
    <w:tmpl w:val="6770A8B8"/>
    <w:lvl w:ilvl="0" w:tplc="0E3A043C">
      <w:start w:val="1"/>
      <w:numFmt w:val="bullet"/>
      <w:lvlText w:val="•"/>
      <w:lvlJc w:val="left"/>
      <w:pPr>
        <w:tabs>
          <w:tab w:val="num" w:pos="720"/>
        </w:tabs>
        <w:ind w:left="720" w:hanging="360"/>
      </w:pPr>
      <w:rPr>
        <w:rFonts w:ascii="Arial" w:hAnsi="Arial" w:hint="default"/>
      </w:rPr>
    </w:lvl>
    <w:lvl w:ilvl="1" w:tplc="B13AAF28">
      <w:start w:val="1"/>
      <w:numFmt w:val="bullet"/>
      <w:lvlText w:val="•"/>
      <w:lvlJc w:val="left"/>
      <w:pPr>
        <w:tabs>
          <w:tab w:val="num" w:pos="1440"/>
        </w:tabs>
        <w:ind w:left="1440" w:hanging="360"/>
      </w:pPr>
      <w:rPr>
        <w:rFonts w:ascii="Arial" w:hAnsi="Arial" w:hint="default"/>
      </w:rPr>
    </w:lvl>
    <w:lvl w:ilvl="2" w:tplc="1E8AE756" w:tentative="1">
      <w:start w:val="1"/>
      <w:numFmt w:val="bullet"/>
      <w:lvlText w:val="•"/>
      <w:lvlJc w:val="left"/>
      <w:pPr>
        <w:tabs>
          <w:tab w:val="num" w:pos="2160"/>
        </w:tabs>
        <w:ind w:left="2160" w:hanging="360"/>
      </w:pPr>
      <w:rPr>
        <w:rFonts w:ascii="Arial" w:hAnsi="Arial" w:hint="default"/>
      </w:rPr>
    </w:lvl>
    <w:lvl w:ilvl="3" w:tplc="765C1E00" w:tentative="1">
      <w:start w:val="1"/>
      <w:numFmt w:val="bullet"/>
      <w:lvlText w:val="•"/>
      <w:lvlJc w:val="left"/>
      <w:pPr>
        <w:tabs>
          <w:tab w:val="num" w:pos="2880"/>
        </w:tabs>
        <w:ind w:left="2880" w:hanging="360"/>
      </w:pPr>
      <w:rPr>
        <w:rFonts w:ascii="Arial" w:hAnsi="Arial" w:hint="default"/>
      </w:rPr>
    </w:lvl>
    <w:lvl w:ilvl="4" w:tplc="2E4A1B1A" w:tentative="1">
      <w:start w:val="1"/>
      <w:numFmt w:val="bullet"/>
      <w:lvlText w:val="•"/>
      <w:lvlJc w:val="left"/>
      <w:pPr>
        <w:tabs>
          <w:tab w:val="num" w:pos="3600"/>
        </w:tabs>
        <w:ind w:left="3600" w:hanging="360"/>
      </w:pPr>
      <w:rPr>
        <w:rFonts w:ascii="Arial" w:hAnsi="Arial" w:hint="default"/>
      </w:rPr>
    </w:lvl>
    <w:lvl w:ilvl="5" w:tplc="03BA4B44" w:tentative="1">
      <w:start w:val="1"/>
      <w:numFmt w:val="bullet"/>
      <w:lvlText w:val="•"/>
      <w:lvlJc w:val="left"/>
      <w:pPr>
        <w:tabs>
          <w:tab w:val="num" w:pos="4320"/>
        </w:tabs>
        <w:ind w:left="4320" w:hanging="360"/>
      </w:pPr>
      <w:rPr>
        <w:rFonts w:ascii="Arial" w:hAnsi="Arial" w:hint="default"/>
      </w:rPr>
    </w:lvl>
    <w:lvl w:ilvl="6" w:tplc="FF4CCAC8" w:tentative="1">
      <w:start w:val="1"/>
      <w:numFmt w:val="bullet"/>
      <w:lvlText w:val="•"/>
      <w:lvlJc w:val="left"/>
      <w:pPr>
        <w:tabs>
          <w:tab w:val="num" w:pos="5040"/>
        </w:tabs>
        <w:ind w:left="5040" w:hanging="360"/>
      </w:pPr>
      <w:rPr>
        <w:rFonts w:ascii="Arial" w:hAnsi="Arial" w:hint="default"/>
      </w:rPr>
    </w:lvl>
    <w:lvl w:ilvl="7" w:tplc="E58E038A" w:tentative="1">
      <w:start w:val="1"/>
      <w:numFmt w:val="bullet"/>
      <w:lvlText w:val="•"/>
      <w:lvlJc w:val="left"/>
      <w:pPr>
        <w:tabs>
          <w:tab w:val="num" w:pos="5760"/>
        </w:tabs>
        <w:ind w:left="5760" w:hanging="360"/>
      </w:pPr>
      <w:rPr>
        <w:rFonts w:ascii="Arial" w:hAnsi="Arial" w:hint="default"/>
      </w:rPr>
    </w:lvl>
    <w:lvl w:ilvl="8" w:tplc="0E7CF5E0" w:tentative="1">
      <w:start w:val="1"/>
      <w:numFmt w:val="bullet"/>
      <w:lvlText w:val="•"/>
      <w:lvlJc w:val="left"/>
      <w:pPr>
        <w:tabs>
          <w:tab w:val="num" w:pos="6480"/>
        </w:tabs>
        <w:ind w:left="6480" w:hanging="360"/>
      </w:pPr>
      <w:rPr>
        <w:rFonts w:ascii="Arial" w:hAnsi="Arial" w:hint="default"/>
      </w:rPr>
    </w:lvl>
  </w:abstractNum>
  <w:abstractNum w:abstractNumId="29">
    <w:nsid w:val="66B57DE8"/>
    <w:multiLevelType w:val="hybridMultilevel"/>
    <w:tmpl w:val="F7D071FA"/>
    <w:lvl w:ilvl="0" w:tplc="06E01CD8">
      <w:start w:val="1"/>
      <w:numFmt w:val="bullet"/>
      <w:lvlText w:val="•"/>
      <w:lvlJc w:val="left"/>
      <w:pPr>
        <w:tabs>
          <w:tab w:val="num" w:pos="720"/>
        </w:tabs>
        <w:ind w:left="720" w:hanging="360"/>
      </w:pPr>
      <w:rPr>
        <w:rFonts w:ascii="Times New Roman" w:hAnsi="Times New Roman" w:hint="default"/>
      </w:rPr>
    </w:lvl>
    <w:lvl w:ilvl="1" w:tplc="F438C76A">
      <w:start w:val="1"/>
      <w:numFmt w:val="bullet"/>
      <w:lvlText w:val="•"/>
      <w:lvlJc w:val="left"/>
      <w:pPr>
        <w:tabs>
          <w:tab w:val="num" w:pos="1440"/>
        </w:tabs>
        <w:ind w:left="1440" w:hanging="360"/>
      </w:pPr>
      <w:rPr>
        <w:rFonts w:ascii="Times New Roman" w:hAnsi="Times New Roman" w:hint="default"/>
      </w:rPr>
    </w:lvl>
    <w:lvl w:ilvl="2" w:tplc="E80E25C2">
      <w:start w:val="1"/>
      <w:numFmt w:val="bullet"/>
      <w:lvlText w:val="•"/>
      <w:lvlJc w:val="left"/>
      <w:pPr>
        <w:tabs>
          <w:tab w:val="num" w:pos="2160"/>
        </w:tabs>
        <w:ind w:left="2160" w:hanging="360"/>
      </w:pPr>
      <w:rPr>
        <w:rFonts w:ascii="Times New Roman" w:hAnsi="Times New Roman" w:hint="default"/>
      </w:rPr>
    </w:lvl>
    <w:lvl w:ilvl="3" w:tplc="0E82D204" w:tentative="1">
      <w:start w:val="1"/>
      <w:numFmt w:val="bullet"/>
      <w:lvlText w:val="•"/>
      <w:lvlJc w:val="left"/>
      <w:pPr>
        <w:tabs>
          <w:tab w:val="num" w:pos="2880"/>
        </w:tabs>
        <w:ind w:left="2880" w:hanging="360"/>
      </w:pPr>
      <w:rPr>
        <w:rFonts w:ascii="Times New Roman" w:hAnsi="Times New Roman" w:hint="default"/>
      </w:rPr>
    </w:lvl>
    <w:lvl w:ilvl="4" w:tplc="6C324DA4" w:tentative="1">
      <w:start w:val="1"/>
      <w:numFmt w:val="bullet"/>
      <w:lvlText w:val="•"/>
      <w:lvlJc w:val="left"/>
      <w:pPr>
        <w:tabs>
          <w:tab w:val="num" w:pos="3600"/>
        </w:tabs>
        <w:ind w:left="3600" w:hanging="360"/>
      </w:pPr>
      <w:rPr>
        <w:rFonts w:ascii="Times New Roman" w:hAnsi="Times New Roman" w:hint="default"/>
      </w:rPr>
    </w:lvl>
    <w:lvl w:ilvl="5" w:tplc="F7228CC6" w:tentative="1">
      <w:start w:val="1"/>
      <w:numFmt w:val="bullet"/>
      <w:lvlText w:val="•"/>
      <w:lvlJc w:val="left"/>
      <w:pPr>
        <w:tabs>
          <w:tab w:val="num" w:pos="4320"/>
        </w:tabs>
        <w:ind w:left="4320" w:hanging="360"/>
      </w:pPr>
      <w:rPr>
        <w:rFonts w:ascii="Times New Roman" w:hAnsi="Times New Roman" w:hint="default"/>
      </w:rPr>
    </w:lvl>
    <w:lvl w:ilvl="6" w:tplc="FD680602" w:tentative="1">
      <w:start w:val="1"/>
      <w:numFmt w:val="bullet"/>
      <w:lvlText w:val="•"/>
      <w:lvlJc w:val="left"/>
      <w:pPr>
        <w:tabs>
          <w:tab w:val="num" w:pos="5040"/>
        </w:tabs>
        <w:ind w:left="5040" w:hanging="360"/>
      </w:pPr>
      <w:rPr>
        <w:rFonts w:ascii="Times New Roman" w:hAnsi="Times New Roman" w:hint="default"/>
      </w:rPr>
    </w:lvl>
    <w:lvl w:ilvl="7" w:tplc="D83E74A0" w:tentative="1">
      <w:start w:val="1"/>
      <w:numFmt w:val="bullet"/>
      <w:lvlText w:val="•"/>
      <w:lvlJc w:val="left"/>
      <w:pPr>
        <w:tabs>
          <w:tab w:val="num" w:pos="5760"/>
        </w:tabs>
        <w:ind w:left="5760" w:hanging="360"/>
      </w:pPr>
      <w:rPr>
        <w:rFonts w:ascii="Times New Roman" w:hAnsi="Times New Roman" w:hint="default"/>
      </w:rPr>
    </w:lvl>
    <w:lvl w:ilvl="8" w:tplc="882A1C2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8C924EA"/>
    <w:multiLevelType w:val="hybridMultilevel"/>
    <w:tmpl w:val="999C84D8"/>
    <w:lvl w:ilvl="0" w:tplc="ED2C35E2">
      <w:start w:val="1"/>
      <w:numFmt w:val="bullet"/>
      <w:lvlText w:val="•"/>
      <w:lvlJc w:val="left"/>
      <w:pPr>
        <w:tabs>
          <w:tab w:val="num" w:pos="720"/>
        </w:tabs>
        <w:ind w:left="720" w:hanging="360"/>
      </w:pPr>
      <w:rPr>
        <w:rFonts w:ascii="Times New Roman" w:hAnsi="Times New Roman" w:hint="default"/>
      </w:rPr>
    </w:lvl>
    <w:lvl w:ilvl="1" w:tplc="81341658" w:tentative="1">
      <w:start w:val="1"/>
      <w:numFmt w:val="bullet"/>
      <w:lvlText w:val="•"/>
      <w:lvlJc w:val="left"/>
      <w:pPr>
        <w:tabs>
          <w:tab w:val="num" w:pos="1440"/>
        </w:tabs>
        <w:ind w:left="1440" w:hanging="360"/>
      </w:pPr>
      <w:rPr>
        <w:rFonts w:ascii="Times New Roman" w:hAnsi="Times New Roman" w:hint="default"/>
      </w:rPr>
    </w:lvl>
    <w:lvl w:ilvl="2" w:tplc="8D7653DC" w:tentative="1">
      <w:start w:val="1"/>
      <w:numFmt w:val="bullet"/>
      <w:lvlText w:val="•"/>
      <w:lvlJc w:val="left"/>
      <w:pPr>
        <w:tabs>
          <w:tab w:val="num" w:pos="2160"/>
        </w:tabs>
        <w:ind w:left="2160" w:hanging="360"/>
      </w:pPr>
      <w:rPr>
        <w:rFonts w:ascii="Times New Roman" w:hAnsi="Times New Roman" w:hint="default"/>
      </w:rPr>
    </w:lvl>
    <w:lvl w:ilvl="3" w:tplc="947E0D4E" w:tentative="1">
      <w:start w:val="1"/>
      <w:numFmt w:val="bullet"/>
      <w:lvlText w:val="•"/>
      <w:lvlJc w:val="left"/>
      <w:pPr>
        <w:tabs>
          <w:tab w:val="num" w:pos="2880"/>
        </w:tabs>
        <w:ind w:left="2880" w:hanging="360"/>
      </w:pPr>
      <w:rPr>
        <w:rFonts w:ascii="Times New Roman" w:hAnsi="Times New Roman" w:hint="default"/>
      </w:rPr>
    </w:lvl>
    <w:lvl w:ilvl="4" w:tplc="ED4AE1CE" w:tentative="1">
      <w:start w:val="1"/>
      <w:numFmt w:val="bullet"/>
      <w:lvlText w:val="•"/>
      <w:lvlJc w:val="left"/>
      <w:pPr>
        <w:tabs>
          <w:tab w:val="num" w:pos="3600"/>
        </w:tabs>
        <w:ind w:left="3600" w:hanging="360"/>
      </w:pPr>
      <w:rPr>
        <w:rFonts w:ascii="Times New Roman" w:hAnsi="Times New Roman" w:hint="default"/>
      </w:rPr>
    </w:lvl>
    <w:lvl w:ilvl="5" w:tplc="47A024B4" w:tentative="1">
      <w:start w:val="1"/>
      <w:numFmt w:val="bullet"/>
      <w:lvlText w:val="•"/>
      <w:lvlJc w:val="left"/>
      <w:pPr>
        <w:tabs>
          <w:tab w:val="num" w:pos="4320"/>
        </w:tabs>
        <w:ind w:left="4320" w:hanging="360"/>
      </w:pPr>
      <w:rPr>
        <w:rFonts w:ascii="Times New Roman" w:hAnsi="Times New Roman" w:hint="default"/>
      </w:rPr>
    </w:lvl>
    <w:lvl w:ilvl="6" w:tplc="597A37DA" w:tentative="1">
      <w:start w:val="1"/>
      <w:numFmt w:val="bullet"/>
      <w:lvlText w:val="•"/>
      <w:lvlJc w:val="left"/>
      <w:pPr>
        <w:tabs>
          <w:tab w:val="num" w:pos="5040"/>
        </w:tabs>
        <w:ind w:left="5040" w:hanging="360"/>
      </w:pPr>
      <w:rPr>
        <w:rFonts w:ascii="Times New Roman" w:hAnsi="Times New Roman" w:hint="default"/>
      </w:rPr>
    </w:lvl>
    <w:lvl w:ilvl="7" w:tplc="04CA0522" w:tentative="1">
      <w:start w:val="1"/>
      <w:numFmt w:val="bullet"/>
      <w:lvlText w:val="•"/>
      <w:lvlJc w:val="left"/>
      <w:pPr>
        <w:tabs>
          <w:tab w:val="num" w:pos="5760"/>
        </w:tabs>
        <w:ind w:left="5760" w:hanging="360"/>
      </w:pPr>
      <w:rPr>
        <w:rFonts w:ascii="Times New Roman" w:hAnsi="Times New Roman" w:hint="default"/>
      </w:rPr>
    </w:lvl>
    <w:lvl w:ilvl="8" w:tplc="2C46DCE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A8A0354"/>
    <w:multiLevelType w:val="hybridMultilevel"/>
    <w:tmpl w:val="B74699DC"/>
    <w:lvl w:ilvl="0" w:tplc="2D9AD93E">
      <w:start w:val="1"/>
      <w:numFmt w:val="bullet"/>
      <w:lvlText w:val="•"/>
      <w:lvlJc w:val="left"/>
      <w:pPr>
        <w:tabs>
          <w:tab w:val="num" w:pos="720"/>
        </w:tabs>
        <w:ind w:left="720" w:hanging="360"/>
      </w:pPr>
      <w:rPr>
        <w:rFonts w:ascii="Times New Roman" w:hAnsi="Times New Roman" w:hint="default"/>
      </w:rPr>
    </w:lvl>
    <w:lvl w:ilvl="1" w:tplc="B4CA3ECE" w:tentative="1">
      <w:start w:val="1"/>
      <w:numFmt w:val="bullet"/>
      <w:lvlText w:val="•"/>
      <w:lvlJc w:val="left"/>
      <w:pPr>
        <w:tabs>
          <w:tab w:val="num" w:pos="1440"/>
        </w:tabs>
        <w:ind w:left="1440" w:hanging="360"/>
      </w:pPr>
      <w:rPr>
        <w:rFonts w:ascii="Times New Roman" w:hAnsi="Times New Roman" w:hint="default"/>
      </w:rPr>
    </w:lvl>
    <w:lvl w:ilvl="2" w:tplc="D41A690A" w:tentative="1">
      <w:start w:val="1"/>
      <w:numFmt w:val="bullet"/>
      <w:lvlText w:val="•"/>
      <w:lvlJc w:val="left"/>
      <w:pPr>
        <w:tabs>
          <w:tab w:val="num" w:pos="2160"/>
        </w:tabs>
        <w:ind w:left="2160" w:hanging="360"/>
      </w:pPr>
      <w:rPr>
        <w:rFonts w:ascii="Times New Roman" w:hAnsi="Times New Roman" w:hint="default"/>
      </w:rPr>
    </w:lvl>
    <w:lvl w:ilvl="3" w:tplc="25ACA648" w:tentative="1">
      <w:start w:val="1"/>
      <w:numFmt w:val="bullet"/>
      <w:lvlText w:val="•"/>
      <w:lvlJc w:val="left"/>
      <w:pPr>
        <w:tabs>
          <w:tab w:val="num" w:pos="2880"/>
        </w:tabs>
        <w:ind w:left="2880" w:hanging="360"/>
      </w:pPr>
      <w:rPr>
        <w:rFonts w:ascii="Times New Roman" w:hAnsi="Times New Roman" w:hint="default"/>
      </w:rPr>
    </w:lvl>
    <w:lvl w:ilvl="4" w:tplc="BEAA2BB4" w:tentative="1">
      <w:start w:val="1"/>
      <w:numFmt w:val="bullet"/>
      <w:lvlText w:val="•"/>
      <w:lvlJc w:val="left"/>
      <w:pPr>
        <w:tabs>
          <w:tab w:val="num" w:pos="3600"/>
        </w:tabs>
        <w:ind w:left="3600" w:hanging="360"/>
      </w:pPr>
      <w:rPr>
        <w:rFonts w:ascii="Times New Roman" w:hAnsi="Times New Roman" w:hint="default"/>
      </w:rPr>
    </w:lvl>
    <w:lvl w:ilvl="5" w:tplc="189ED77C" w:tentative="1">
      <w:start w:val="1"/>
      <w:numFmt w:val="bullet"/>
      <w:lvlText w:val="•"/>
      <w:lvlJc w:val="left"/>
      <w:pPr>
        <w:tabs>
          <w:tab w:val="num" w:pos="4320"/>
        </w:tabs>
        <w:ind w:left="4320" w:hanging="360"/>
      </w:pPr>
      <w:rPr>
        <w:rFonts w:ascii="Times New Roman" w:hAnsi="Times New Roman" w:hint="default"/>
      </w:rPr>
    </w:lvl>
    <w:lvl w:ilvl="6" w:tplc="5128C908" w:tentative="1">
      <w:start w:val="1"/>
      <w:numFmt w:val="bullet"/>
      <w:lvlText w:val="•"/>
      <w:lvlJc w:val="left"/>
      <w:pPr>
        <w:tabs>
          <w:tab w:val="num" w:pos="5040"/>
        </w:tabs>
        <w:ind w:left="5040" w:hanging="360"/>
      </w:pPr>
      <w:rPr>
        <w:rFonts w:ascii="Times New Roman" w:hAnsi="Times New Roman" w:hint="default"/>
      </w:rPr>
    </w:lvl>
    <w:lvl w:ilvl="7" w:tplc="B29C83EA" w:tentative="1">
      <w:start w:val="1"/>
      <w:numFmt w:val="bullet"/>
      <w:lvlText w:val="•"/>
      <w:lvlJc w:val="left"/>
      <w:pPr>
        <w:tabs>
          <w:tab w:val="num" w:pos="5760"/>
        </w:tabs>
        <w:ind w:left="5760" w:hanging="360"/>
      </w:pPr>
      <w:rPr>
        <w:rFonts w:ascii="Times New Roman" w:hAnsi="Times New Roman" w:hint="default"/>
      </w:rPr>
    </w:lvl>
    <w:lvl w:ilvl="8" w:tplc="189C8F7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ADC4D89"/>
    <w:multiLevelType w:val="hybridMultilevel"/>
    <w:tmpl w:val="A6EC2A88"/>
    <w:lvl w:ilvl="0" w:tplc="0B645632">
      <w:start w:val="1"/>
      <w:numFmt w:val="bullet"/>
      <w:lvlText w:val="•"/>
      <w:lvlJc w:val="left"/>
      <w:pPr>
        <w:tabs>
          <w:tab w:val="num" w:pos="720"/>
        </w:tabs>
        <w:ind w:left="720" w:hanging="360"/>
      </w:pPr>
      <w:rPr>
        <w:rFonts w:ascii="Arial" w:hAnsi="Arial" w:hint="default"/>
      </w:rPr>
    </w:lvl>
    <w:lvl w:ilvl="1" w:tplc="3012970C">
      <w:start w:val="1"/>
      <w:numFmt w:val="bullet"/>
      <w:lvlText w:val="•"/>
      <w:lvlJc w:val="left"/>
      <w:pPr>
        <w:tabs>
          <w:tab w:val="num" w:pos="1440"/>
        </w:tabs>
        <w:ind w:left="1440" w:hanging="360"/>
      </w:pPr>
      <w:rPr>
        <w:rFonts w:ascii="Arial" w:hAnsi="Arial" w:hint="default"/>
      </w:rPr>
    </w:lvl>
    <w:lvl w:ilvl="2" w:tplc="329E262C" w:tentative="1">
      <w:start w:val="1"/>
      <w:numFmt w:val="bullet"/>
      <w:lvlText w:val="•"/>
      <w:lvlJc w:val="left"/>
      <w:pPr>
        <w:tabs>
          <w:tab w:val="num" w:pos="2160"/>
        </w:tabs>
        <w:ind w:left="2160" w:hanging="360"/>
      </w:pPr>
      <w:rPr>
        <w:rFonts w:ascii="Arial" w:hAnsi="Arial" w:hint="default"/>
      </w:rPr>
    </w:lvl>
    <w:lvl w:ilvl="3" w:tplc="D2769456" w:tentative="1">
      <w:start w:val="1"/>
      <w:numFmt w:val="bullet"/>
      <w:lvlText w:val="•"/>
      <w:lvlJc w:val="left"/>
      <w:pPr>
        <w:tabs>
          <w:tab w:val="num" w:pos="2880"/>
        </w:tabs>
        <w:ind w:left="2880" w:hanging="360"/>
      </w:pPr>
      <w:rPr>
        <w:rFonts w:ascii="Arial" w:hAnsi="Arial" w:hint="default"/>
      </w:rPr>
    </w:lvl>
    <w:lvl w:ilvl="4" w:tplc="35F46434" w:tentative="1">
      <w:start w:val="1"/>
      <w:numFmt w:val="bullet"/>
      <w:lvlText w:val="•"/>
      <w:lvlJc w:val="left"/>
      <w:pPr>
        <w:tabs>
          <w:tab w:val="num" w:pos="3600"/>
        </w:tabs>
        <w:ind w:left="3600" w:hanging="360"/>
      </w:pPr>
      <w:rPr>
        <w:rFonts w:ascii="Arial" w:hAnsi="Arial" w:hint="default"/>
      </w:rPr>
    </w:lvl>
    <w:lvl w:ilvl="5" w:tplc="91E6B7B8" w:tentative="1">
      <w:start w:val="1"/>
      <w:numFmt w:val="bullet"/>
      <w:lvlText w:val="•"/>
      <w:lvlJc w:val="left"/>
      <w:pPr>
        <w:tabs>
          <w:tab w:val="num" w:pos="4320"/>
        </w:tabs>
        <w:ind w:left="4320" w:hanging="360"/>
      </w:pPr>
      <w:rPr>
        <w:rFonts w:ascii="Arial" w:hAnsi="Arial" w:hint="default"/>
      </w:rPr>
    </w:lvl>
    <w:lvl w:ilvl="6" w:tplc="89BEB636" w:tentative="1">
      <w:start w:val="1"/>
      <w:numFmt w:val="bullet"/>
      <w:lvlText w:val="•"/>
      <w:lvlJc w:val="left"/>
      <w:pPr>
        <w:tabs>
          <w:tab w:val="num" w:pos="5040"/>
        </w:tabs>
        <w:ind w:left="5040" w:hanging="360"/>
      </w:pPr>
      <w:rPr>
        <w:rFonts w:ascii="Arial" w:hAnsi="Arial" w:hint="default"/>
      </w:rPr>
    </w:lvl>
    <w:lvl w:ilvl="7" w:tplc="BEE02772" w:tentative="1">
      <w:start w:val="1"/>
      <w:numFmt w:val="bullet"/>
      <w:lvlText w:val="•"/>
      <w:lvlJc w:val="left"/>
      <w:pPr>
        <w:tabs>
          <w:tab w:val="num" w:pos="5760"/>
        </w:tabs>
        <w:ind w:left="5760" w:hanging="360"/>
      </w:pPr>
      <w:rPr>
        <w:rFonts w:ascii="Arial" w:hAnsi="Arial" w:hint="default"/>
      </w:rPr>
    </w:lvl>
    <w:lvl w:ilvl="8" w:tplc="B7524526" w:tentative="1">
      <w:start w:val="1"/>
      <w:numFmt w:val="bullet"/>
      <w:lvlText w:val="•"/>
      <w:lvlJc w:val="left"/>
      <w:pPr>
        <w:tabs>
          <w:tab w:val="num" w:pos="6480"/>
        </w:tabs>
        <w:ind w:left="6480" w:hanging="360"/>
      </w:pPr>
      <w:rPr>
        <w:rFonts w:ascii="Arial" w:hAnsi="Arial" w:hint="default"/>
      </w:rPr>
    </w:lvl>
  </w:abstractNum>
  <w:abstractNum w:abstractNumId="33">
    <w:nsid w:val="6FFD1E0A"/>
    <w:multiLevelType w:val="hybridMultilevel"/>
    <w:tmpl w:val="15B89416"/>
    <w:lvl w:ilvl="0" w:tplc="7B90DA8C">
      <w:start w:val="1"/>
      <w:numFmt w:val="bullet"/>
      <w:lvlText w:val="•"/>
      <w:lvlJc w:val="left"/>
      <w:pPr>
        <w:tabs>
          <w:tab w:val="num" w:pos="720"/>
        </w:tabs>
        <w:ind w:left="720" w:hanging="360"/>
      </w:pPr>
      <w:rPr>
        <w:rFonts w:ascii="Times New Roman" w:hAnsi="Times New Roman" w:hint="default"/>
      </w:rPr>
    </w:lvl>
    <w:lvl w:ilvl="1" w:tplc="E696898C" w:tentative="1">
      <w:start w:val="1"/>
      <w:numFmt w:val="bullet"/>
      <w:lvlText w:val="•"/>
      <w:lvlJc w:val="left"/>
      <w:pPr>
        <w:tabs>
          <w:tab w:val="num" w:pos="1440"/>
        </w:tabs>
        <w:ind w:left="1440" w:hanging="360"/>
      </w:pPr>
      <w:rPr>
        <w:rFonts w:ascii="Times New Roman" w:hAnsi="Times New Roman" w:hint="default"/>
      </w:rPr>
    </w:lvl>
    <w:lvl w:ilvl="2" w:tplc="4AF4E270" w:tentative="1">
      <w:start w:val="1"/>
      <w:numFmt w:val="bullet"/>
      <w:lvlText w:val="•"/>
      <w:lvlJc w:val="left"/>
      <w:pPr>
        <w:tabs>
          <w:tab w:val="num" w:pos="2160"/>
        </w:tabs>
        <w:ind w:left="2160" w:hanging="360"/>
      </w:pPr>
      <w:rPr>
        <w:rFonts w:ascii="Times New Roman" w:hAnsi="Times New Roman" w:hint="default"/>
      </w:rPr>
    </w:lvl>
    <w:lvl w:ilvl="3" w:tplc="62943F44" w:tentative="1">
      <w:start w:val="1"/>
      <w:numFmt w:val="bullet"/>
      <w:lvlText w:val="•"/>
      <w:lvlJc w:val="left"/>
      <w:pPr>
        <w:tabs>
          <w:tab w:val="num" w:pos="2880"/>
        </w:tabs>
        <w:ind w:left="2880" w:hanging="360"/>
      </w:pPr>
      <w:rPr>
        <w:rFonts w:ascii="Times New Roman" w:hAnsi="Times New Roman" w:hint="default"/>
      </w:rPr>
    </w:lvl>
    <w:lvl w:ilvl="4" w:tplc="79123CFA" w:tentative="1">
      <w:start w:val="1"/>
      <w:numFmt w:val="bullet"/>
      <w:lvlText w:val="•"/>
      <w:lvlJc w:val="left"/>
      <w:pPr>
        <w:tabs>
          <w:tab w:val="num" w:pos="3600"/>
        </w:tabs>
        <w:ind w:left="3600" w:hanging="360"/>
      </w:pPr>
      <w:rPr>
        <w:rFonts w:ascii="Times New Roman" w:hAnsi="Times New Roman" w:hint="default"/>
      </w:rPr>
    </w:lvl>
    <w:lvl w:ilvl="5" w:tplc="B7F024E8" w:tentative="1">
      <w:start w:val="1"/>
      <w:numFmt w:val="bullet"/>
      <w:lvlText w:val="•"/>
      <w:lvlJc w:val="left"/>
      <w:pPr>
        <w:tabs>
          <w:tab w:val="num" w:pos="4320"/>
        </w:tabs>
        <w:ind w:left="4320" w:hanging="360"/>
      </w:pPr>
      <w:rPr>
        <w:rFonts w:ascii="Times New Roman" w:hAnsi="Times New Roman" w:hint="default"/>
      </w:rPr>
    </w:lvl>
    <w:lvl w:ilvl="6" w:tplc="25E29710" w:tentative="1">
      <w:start w:val="1"/>
      <w:numFmt w:val="bullet"/>
      <w:lvlText w:val="•"/>
      <w:lvlJc w:val="left"/>
      <w:pPr>
        <w:tabs>
          <w:tab w:val="num" w:pos="5040"/>
        </w:tabs>
        <w:ind w:left="5040" w:hanging="360"/>
      </w:pPr>
      <w:rPr>
        <w:rFonts w:ascii="Times New Roman" w:hAnsi="Times New Roman" w:hint="default"/>
      </w:rPr>
    </w:lvl>
    <w:lvl w:ilvl="7" w:tplc="ED36DFA4" w:tentative="1">
      <w:start w:val="1"/>
      <w:numFmt w:val="bullet"/>
      <w:lvlText w:val="•"/>
      <w:lvlJc w:val="left"/>
      <w:pPr>
        <w:tabs>
          <w:tab w:val="num" w:pos="5760"/>
        </w:tabs>
        <w:ind w:left="5760" w:hanging="360"/>
      </w:pPr>
      <w:rPr>
        <w:rFonts w:ascii="Times New Roman" w:hAnsi="Times New Roman" w:hint="default"/>
      </w:rPr>
    </w:lvl>
    <w:lvl w:ilvl="8" w:tplc="52AAAB3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12140A1"/>
    <w:multiLevelType w:val="hybridMultilevel"/>
    <w:tmpl w:val="263AFDA4"/>
    <w:lvl w:ilvl="0" w:tplc="2D7C7BCE">
      <w:start w:val="1"/>
      <w:numFmt w:val="bullet"/>
      <w:lvlText w:val="•"/>
      <w:lvlJc w:val="left"/>
      <w:pPr>
        <w:tabs>
          <w:tab w:val="num" w:pos="720"/>
        </w:tabs>
        <w:ind w:left="720" w:hanging="360"/>
      </w:pPr>
      <w:rPr>
        <w:rFonts w:ascii="Times New Roman" w:hAnsi="Times New Roman" w:hint="default"/>
      </w:rPr>
    </w:lvl>
    <w:lvl w:ilvl="1" w:tplc="34C6F86E" w:tentative="1">
      <w:start w:val="1"/>
      <w:numFmt w:val="bullet"/>
      <w:lvlText w:val="•"/>
      <w:lvlJc w:val="left"/>
      <w:pPr>
        <w:tabs>
          <w:tab w:val="num" w:pos="1440"/>
        </w:tabs>
        <w:ind w:left="1440" w:hanging="360"/>
      </w:pPr>
      <w:rPr>
        <w:rFonts w:ascii="Times New Roman" w:hAnsi="Times New Roman" w:hint="default"/>
      </w:rPr>
    </w:lvl>
    <w:lvl w:ilvl="2" w:tplc="546E8AC8" w:tentative="1">
      <w:start w:val="1"/>
      <w:numFmt w:val="bullet"/>
      <w:lvlText w:val="•"/>
      <w:lvlJc w:val="left"/>
      <w:pPr>
        <w:tabs>
          <w:tab w:val="num" w:pos="2160"/>
        </w:tabs>
        <w:ind w:left="2160" w:hanging="360"/>
      </w:pPr>
      <w:rPr>
        <w:rFonts w:ascii="Times New Roman" w:hAnsi="Times New Roman" w:hint="default"/>
      </w:rPr>
    </w:lvl>
    <w:lvl w:ilvl="3" w:tplc="AF142BEE" w:tentative="1">
      <w:start w:val="1"/>
      <w:numFmt w:val="bullet"/>
      <w:lvlText w:val="•"/>
      <w:lvlJc w:val="left"/>
      <w:pPr>
        <w:tabs>
          <w:tab w:val="num" w:pos="2880"/>
        </w:tabs>
        <w:ind w:left="2880" w:hanging="360"/>
      </w:pPr>
      <w:rPr>
        <w:rFonts w:ascii="Times New Roman" w:hAnsi="Times New Roman" w:hint="default"/>
      </w:rPr>
    </w:lvl>
    <w:lvl w:ilvl="4" w:tplc="AA44678C" w:tentative="1">
      <w:start w:val="1"/>
      <w:numFmt w:val="bullet"/>
      <w:lvlText w:val="•"/>
      <w:lvlJc w:val="left"/>
      <w:pPr>
        <w:tabs>
          <w:tab w:val="num" w:pos="3600"/>
        </w:tabs>
        <w:ind w:left="3600" w:hanging="360"/>
      </w:pPr>
      <w:rPr>
        <w:rFonts w:ascii="Times New Roman" w:hAnsi="Times New Roman" w:hint="default"/>
      </w:rPr>
    </w:lvl>
    <w:lvl w:ilvl="5" w:tplc="D840CE86" w:tentative="1">
      <w:start w:val="1"/>
      <w:numFmt w:val="bullet"/>
      <w:lvlText w:val="•"/>
      <w:lvlJc w:val="left"/>
      <w:pPr>
        <w:tabs>
          <w:tab w:val="num" w:pos="4320"/>
        </w:tabs>
        <w:ind w:left="4320" w:hanging="360"/>
      </w:pPr>
      <w:rPr>
        <w:rFonts w:ascii="Times New Roman" w:hAnsi="Times New Roman" w:hint="default"/>
      </w:rPr>
    </w:lvl>
    <w:lvl w:ilvl="6" w:tplc="9F10D1B8" w:tentative="1">
      <w:start w:val="1"/>
      <w:numFmt w:val="bullet"/>
      <w:lvlText w:val="•"/>
      <w:lvlJc w:val="left"/>
      <w:pPr>
        <w:tabs>
          <w:tab w:val="num" w:pos="5040"/>
        </w:tabs>
        <w:ind w:left="5040" w:hanging="360"/>
      </w:pPr>
      <w:rPr>
        <w:rFonts w:ascii="Times New Roman" w:hAnsi="Times New Roman" w:hint="default"/>
      </w:rPr>
    </w:lvl>
    <w:lvl w:ilvl="7" w:tplc="190E9E44" w:tentative="1">
      <w:start w:val="1"/>
      <w:numFmt w:val="bullet"/>
      <w:lvlText w:val="•"/>
      <w:lvlJc w:val="left"/>
      <w:pPr>
        <w:tabs>
          <w:tab w:val="num" w:pos="5760"/>
        </w:tabs>
        <w:ind w:left="5760" w:hanging="360"/>
      </w:pPr>
      <w:rPr>
        <w:rFonts w:ascii="Times New Roman" w:hAnsi="Times New Roman" w:hint="default"/>
      </w:rPr>
    </w:lvl>
    <w:lvl w:ilvl="8" w:tplc="32D0D03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179002B"/>
    <w:multiLevelType w:val="hybridMultilevel"/>
    <w:tmpl w:val="49BAEF06"/>
    <w:lvl w:ilvl="0" w:tplc="6C0A3804">
      <w:start w:val="1"/>
      <w:numFmt w:val="bullet"/>
      <w:lvlText w:val="–"/>
      <w:lvlJc w:val="left"/>
      <w:pPr>
        <w:tabs>
          <w:tab w:val="num" w:pos="720"/>
        </w:tabs>
        <w:ind w:left="720" w:hanging="360"/>
      </w:pPr>
      <w:rPr>
        <w:rFonts w:ascii="Arial" w:hAnsi="Arial" w:hint="default"/>
      </w:rPr>
    </w:lvl>
    <w:lvl w:ilvl="1" w:tplc="4364E428">
      <w:start w:val="1"/>
      <w:numFmt w:val="bullet"/>
      <w:lvlText w:val="–"/>
      <w:lvlJc w:val="left"/>
      <w:pPr>
        <w:tabs>
          <w:tab w:val="num" w:pos="1440"/>
        </w:tabs>
        <w:ind w:left="1440" w:hanging="360"/>
      </w:pPr>
      <w:rPr>
        <w:rFonts w:ascii="Arial" w:hAnsi="Arial" w:hint="default"/>
      </w:rPr>
    </w:lvl>
    <w:lvl w:ilvl="2" w:tplc="8D02EDCA" w:tentative="1">
      <w:start w:val="1"/>
      <w:numFmt w:val="bullet"/>
      <w:lvlText w:val="–"/>
      <w:lvlJc w:val="left"/>
      <w:pPr>
        <w:tabs>
          <w:tab w:val="num" w:pos="2160"/>
        </w:tabs>
        <w:ind w:left="2160" w:hanging="360"/>
      </w:pPr>
      <w:rPr>
        <w:rFonts w:ascii="Arial" w:hAnsi="Arial" w:hint="default"/>
      </w:rPr>
    </w:lvl>
    <w:lvl w:ilvl="3" w:tplc="2266E6FC" w:tentative="1">
      <w:start w:val="1"/>
      <w:numFmt w:val="bullet"/>
      <w:lvlText w:val="–"/>
      <w:lvlJc w:val="left"/>
      <w:pPr>
        <w:tabs>
          <w:tab w:val="num" w:pos="2880"/>
        </w:tabs>
        <w:ind w:left="2880" w:hanging="360"/>
      </w:pPr>
      <w:rPr>
        <w:rFonts w:ascii="Arial" w:hAnsi="Arial" w:hint="default"/>
      </w:rPr>
    </w:lvl>
    <w:lvl w:ilvl="4" w:tplc="0BC85DFE" w:tentative="1">
      <w:start w:val="1"/>
      <w:numFmt w:val="bullet"/>
      <w:lvlText w:val="–"/>
      <w:lvlJc w:val="left"/>
      <w:pPr>
        <w:tabs>
          <w:tab w:val="num" w:pos="3600"/>
        </w:tabs>
        <w:ind w:left="3600" w:hanging="360"/>
      </w:pPr>
      <w:rPr>
        <w:rFonts w:ascii="Arial" w:hAnsi="Arial" w:hint="default"/>
      </w:rPr>
    </w:lvl>
    <w:lvl w:ilvl="5" w:tplc="2DA479E4" w:tentative="1">
      <w:start w:val="1"/>
      <w:numFmt w:val="bullet"/>
      <w:lvlText w:val="–"/>
      <w:lvlJc w:val="left"/>
      <w:pPr>
        <w:tabs>
          <w:tab w:val="num" w:pos="4320"/>
        </w:tabs>
        <w:ind w:left="4320" w:hanging="360"/>
      </w:pPr>
      <w:rPr>
        <w:rFonts w:ascii="Arial" w:hAnsi="Arial" w:hint="default"/>
      </w:rPr>
    </w:lvl>
    <w:lvl w:ilvl="6" w:tplc="B75CE4CC" w:tentative="1">
      <w:start w:val="1"/>
      <w:numFmt w:val="bullet"/>
      <w:lvlText w:val="–"/>
      <w:lvlJc w:val="left"/>
      <w:pPr>
        <w:tabs>
          <w:tab w:val="num" w:pos="5040"/>
        </w:tabs>
        <w:ind w:left="5040" w:hanging="360"/>
      </w:pPr>
      <w:rPr>
        <w:rFonts w:ascii="Arial" w:hAnsi="Arial" w:hint="default"/>
      </w:rPr>
    </w:lvl>
    <w:lvl w:ilvl="7" w:tplc="F8FEE954" w:tentative="1">
      <w:start w:val="1"/>
      <w:numFmt w:val="bullet"/>
      <w:lvlText w:val="–"/>
      <w:lvlJc w:val="left"/>
      <w:pPr>
        <w:tabs>
          <w:tab w:val="num" w:pos="5760"/>
        </w:tabs>
        <w:ind w:left="5760" w:hanging="360"/>
      </w:pPr>
      <w:rPr>
        <w:rFonts w:ascii="Arial" w:hAnsi="Arial" w:hint="default"/>
      </w:rPr>
    </w:lvl>
    <w:lvl w:ilvl="8" w:tplc="CD12D4F2" w:tentative="1">
      <w:start w:val="1"/>
      <w:numFmt w:val="bullet"/>
      <w:lvlText w:val="–"/>
      <w:lvlJc w:val="left"/>
      <w:pPr>
        <w:tabs>
          <w:tab w:val="num" w:pos="6480"/>
        </w:tabs>
        <w:ind w:left="6480" w:hanging="360"/>
      </w:pPr>
      <w:rPr>
        <w:rFonts w:ascii="Arial" w:hAnsi="Arial" w:hint="default"/>
      </w:rPr>
    </w:lvl>
  </w:abstractNum>
  <w:abstractNum w:abstractNumId="36">
    <w:nsid w:val="7261534E"/>
    <w:multiLevelType w:val="hybridMultilevel"/>
    <w:tmpl w:val="231079E8"/>
    <w:lvl w:ilvl="0" w:tplc="EE9ECE6C">
      <w:start w:val="1"/>
      <w:numFmt w:val="decimal"/>
      <w:lvlText w:val="%1."/>
      <w:lvlJc w:val="righ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73D456C5"/>
    <w:multiLevelType w:val="hybridMultilevel"/>
    <w:tmpl w:val="3B94FC66"/>
    <w:lvl w:ilvl="0" w:tplc="75327F02">
      <w:start w:val="1"/>
      <w:numFmt w:val="bullet"/>
      <w:lvlText w:val="•"/>
      <w:lvlJc w:val="left"/>
      <w:pPr>
        <w:tabs>
          <w:tab w:val="num" w:pos="720"/>
        </w:tabs>
        <w:ind w:left="720" w:hanging="360"/>
      </w:pPr>
      <w:rPr>
        <w:rFonts w:ascii="Times New Roman" w:hAnsi="Times New Roman" w:hint="default"/>
      </w:rPr>
    </w:lvl>
    <w:lvl w:ilvl="1" w:tplc="073E321C" w:tentative="1">
      <w:start w:val="1"/>
      <w:numFmt w:val="bullet"/>
      <w:lvlText w:val="•"/>
      <w:lvlJc w:val="left"/>
      <w:pPr>
        <w:tabs>
          <w:tab w:val="num" w:pos="1440"/>
        </w:tabs>
        <w:ind w:left="1440" w:hanging="360"/>
      </w:pPr>
      <w:rPr>
        <w:rFonts w:ascii="Times New Roman" w:hAnsi="Times New Roman" w:hint="default"/>
      </w:rPr>
    </w:lvl>
    <w:lvl w:ilvl="2" w:tplc="C6EE4F16" w:tentative="1">
      <w:start w:val="1"/>
      <w:numFmt w:val="bullet"/>
      <w:lvlText w:val="•"/>
      <w:lvlJc w:val="left"/>
      <w:pPr>
        <w:tabs>
          <w:tab w:val="num" w:pos="2160"/>
        </w:tabs>
        <w:ind w:left="2160" w:hanging="360"/>
      </w:pPr>
      <w:rPr>
        <w:rFonts w:ascii="Times New Roman" w:hAnsi="Times New Roman" w:hint="default"/>
      </w:rPr>
    </w:lvl>
    <w:lvl w:ilvl="3" w:tplc="660E7CD4" w:tentative="1">
      <w:start w:val="1"/>
      <w:numFmt w:val="bullet"/>
      <w:lvlText w:val="•"/>
      <w:lvlJc w:val="left"/>
      <w:pPr>
        <w:tabs>
          <w:tab w:val="num" w:pos="2880"/>
        </w:tabs>
        <w:ind w:left="2880" w:hanging="360"/>
      </w:pPr>
      <w:rPr>
        <w:rFonts w:ascii="Times New Roman" w:hAnsi="Times New Roman" w:hint="default"/>
      </w:rPr>
    </w:lvl>
    <w:lvl w:ilvl="4" w:tplc="5106BC9E" w:tentative="1">
      <w:start w:val="1"/>
      <w:numFmt w:val="bullet"/>
      <w:lvlText w:val="•"/>
      <w:lvlJc w:val="left"/>
      <w:pPr>
        <w:tabs>
          <w:tab w:val="num" w:pos="3600"/>
        </w:tabs>
        <w:ind w:left="3600" w:hanging="360"/>
      </w:pPr>
      <w:rPr>
        <w:rFonts w:ascii="Times New Roman" w:hAnsi="Times New Roman" w:hint="default"/>
      </w:rPr>
    </w:lvl>
    <w:lvl w:ilvl="5" w:tplc="890C0762" w:tentative="1">
      <w:start w:val="1"/>
      <w:numFmt w:val="bullet"/>
      <w:lvlText w:val="•"/>
      <w:lvlJc w:val="left"/>
      <w:pPr>
        <w:tabs>
          <w:tab w:val="num" w:pos="4320"/>
        </w:tabs>
        <w:ind w:left="4320" w:hanging="360"/>
      </w:pPr>
      <w:rPr>
        <w:rFonts w:ascii="Times New Roman" w:hAnsi="Times New Roman" w:hint="default"/>
      </w:rPr>
    </w:lvl>
    <w:lvl w:ilvl="6" w:tplc="7F66D6FA" w:tentative="1">
      <w:start w:val="1"/>
      <w:numFmt w:val="bullet"/>
      <w:lvlText w:val="•"/>
      <w:lvlJc w:val="left"/>
      <w:pPr>
        <w:tabs>
          <w:tab w:val="num" w:pos="5040"/>
        </w:tabs>
        <w:ind w:left="5040" w:hanging="360"/>
      </w:pPr>
      <w:rPr>
        <w:rFonts w:ascii="Times New Roman" w:hAnsi="Times New Roman" w:hint="default"/>
      </w:rPr>
    </w:lvl>
    <w:lvl w:ilvl="7" w:tplc="B3FC3B54" w:tentative="1">
      <w:start w:val="1"/>
      <w:numFmt w:val="bullet"/>
      <w:lvlText w:val="•"/>
      <w:lvlJc w:val="left"/>
      <w:pPr>
        <w:tabs>
          <w:tab w:val="num" w:pos="5760"/>
        </w:tabs>
        <w:ind w:left="5760" w:hanging="360"/>
      </w:pPr>
      <w:rPr>
        <w:rFonts w:ascii="Times New Roman" w:hAnsi="Times New Roman" w:hint="default"/>
      </w:rPr>
    </w:lvl>
    <w:lvl w:ilvl="8" w:tplc="6E38B89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8860A34"/>
    <w:multiLevelType w:val="hybridMultilevel"/>
    <w:tmpl w:val="54EC5508"/>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39">
    <w:nsid w:val="79143FDC"/>
    <w:multiLevelType w:val="hybridMultilevel"/>
    <w:tmpl w:val="1A3A92F8"/>
    <w:lvl w:ilvl="0" w:tplc="DE842710">
      <w:start w:val="1"/>
      <w:numFmt w:val="bullet"/>
      <w:lvlText w:val="•"/>
      <w:lvlJc w:val="left"/>
      <w:pPr>
        <w:tabs>
          <w:tab w:val="num" w:pos="720"/>
        </w:tabs>
        <w:ind w:left="720" w:hanging="360"/>
      </w:pPr>
      <w:rPr>
        <w:rFonts w:ascii="Arial" w:hAnsi="Arial" w:hint="default"/>
      </w:rPr>
    </w:lvl>
    <w:lvl w:ilvl="1" w:tplc="191CC41A" w:tentative="1">
      <w:start w:val="1"/>
      <w:numFmt w:val="bullet"/>
      <w:lvlText w:val="•"/>
      <w:lvlJc w:val="left"/>
      <w:pPr>
        <w:tabs>
          <w:tab w:val="num" w:pos="1440"/>
        </w:tabs>
        <w:ind w:left="1440" w:hanging="360"/>
      </w:pPr>
      <w:rPr>
        <w:rFonts w:ascii="Arial" w:hAnsi="Arial" w:hint="default"/>
      </w:rPr>
    </w:lvl>
    <w:lvl w:ilvl="2" w:tplc="B50409E4" w:tentative="1">
      <w:start w:val="1"/>
      <w:numFmt w:val="bullet"/>
      <w:lvlText w:val="•"/>
      <w:lvlJc w:val="left"/>
      <w:pPr>
        <w:tabs>
          <w:tab w:val="num" w:pos="2160"/>
        </w:tabs>
        <w:ind w:left="2160" w:hanging="360"/>
      </w:pPr>
      <w:rPr>
        <w:rFonts w:ascii="Arial" w:hAnsi="Arial" w:hint="default"/>
      </w:rPr>
    </w:lvl>
    <w:lvl w:ilvl="3" w:tplc="EB70D02A" w:tentative="1">
      <w:start w:val="1"/>
      <w:numFmt w:val="bullet"/>
      <w:lvlText w:val="•"/>
      <w:lvlJc w:val="left"/>
      <w:pPr>
        <w:tabs>
          <w:tab w:val="num" w:pos="2880"/>
        </w:tabs>
        <w:ind w:left="2880" w:hanging="360"/>
      </w:pPr>
      <w:rPr>
        <w:rFonts w:ascii="Arial" w:hAnsi="Arial" w:hint="default"/>
      </w:rPr>
    </w:lvl>
    <w:lvl w:ilvl="4" w:tplc="534C1B84" w:tentative="1">
      <w:start w:val="1"/>
      <w:numFmt w:val="bullet"/>
      <w:lvlText w:val="•"/>
      <w:lvlJc w:val="left"/>
      <w:pPr>
        <w:tabs>
          <w:tab w:val="num" w:pos="3600"/>
        </w:tabs>
        <w:ind w:left="3600" w:hanging="360"/>
      </w:pPr>
      <w:rPr>
        <w:rFonts w:ascii="Arial" w:hAnsi="Arial" w:hint="default"/>
      </w:rPr>
    </w:lvl>
    <w:lvl w:ilvl="5" w:tplc="006ECC08" w:tentative="1">
      <w:start w:val="1"/>
      <w:numFmt w:val="bullet"/>
      <w:lvlText w:val="•"/>
      <w:lvlJc w:val="left"/>
      <w:pPr>
        <w:tabs>
          <w:tab w:val="num" w:pos="4320"/>
        </w:tabs>
        <w:ind w:left="4320" w:hanging="360"/>
      </w:pPr>
      <w:rPr>
        <w:rFonts w:ascii="Arial" w:hAnsi="Arial" w:hint="default"/>
      </w:rPr>
    </w:lvl>
    <w:lvl w:ilvl="6" w:tplc="DBF4BB46" w:tentative="1">
      <w:start w:val="1"/>
      <w:numFmt w:val="bullet"/>
      <w:lvlText w:val="•"/>
      <w:lvlJc w:val="left"/>
      <w:pPr>
        <w:tabs>
          <w:tab w:val="num" w:pos="5040"/>
        </w:tabs>
        <w:ind w:left="5040" w:hanging="360"/>
      </w:pPr>
      <w:rPr>
        <w:rFonts w:ascii="Arial" w:hAnsi="Arial" w:hint="default"/>
      </w:rPr>
    </w:lvl>
    <w:lvl w:ilvl="7" w:tplc="DE9A7E1E" w:tentative="1">
      <w:start w:val="1"/>
      <w:numFmt w:val="bullet"/>
      <w:lvlText w:val="•"/>
      <w:lvlJc w:val="left"/>
      <w:pPr>
        <w:tabs>
          <w:tab w:val="num" w:pos="5760"/>
        </w:tabs>
        <w:ind w:left="5760" w:hanging="360"/>
      </w:pPr>
      <w:rPr>
        <w:rFonts w:ascii="Arial" w:hAnsi="Arial" w:hint="default"/>
      </w:rPr>
    </w:lvl>
    <w:lvl w:ilvl="8" w:tplc="B3AEAF52" w:tentative="1">
      <w:start w:val="1"/>
      <w:numFmt w:val="bullet"/>
      <w:lvlText w:val="•"/>
      <w:lvlJc w:val="left"/>
      <w:pPr>
        <w:tabs>
          <w:tab w:val="num" w:pos="6480"/>
        </w:tabs>
        <w:ind w:left="6480" w:hanging="360"/>
      </w:pPr>
      <w:rPr>
        <w:rFonts w:ascii="Arial" w:hAnsi="Arial" w:hint="default"/>
      </w:rPr>
    </w:lvl>
  </w:abstractNum>
  <w:abstractNum w:abstractNumId="40">
    <w:nsid w:val="7B2914DB"/>
    <w:multiLevelType w:val="hybridMultilevel"/>
    <w:tmpl w:val="B1D01952"/>
    <w:lvl w:ilvl="0" w:tplc="AF6C39C4">
      <w:start w:val="1"/>
      <w:numFmt w:val="bullet"/>
      <w:lvlText w:val="•"/>
      <w:lvlJc w:val="left"/>
      <w:pPr>
        <w:tabs>
          <w:tab w:val="num" w:pos="720"/>
        </w:tabs>
        <w:ind w:left="720" w:hanging="360"/>
      </w:pPr>
      <w:rPr>
        <w:rFonts w:ascii="Times New Roman" w:hAnsi="Times New Roman" w:hint="default"/>
      </w:rPr>
    </w:lvl>
    <w:lvl w:ilvl="1" w:tplc="902EA0E8" w:tentative="1">
      <w:start w:val="1"/>
      <w:numFmt w:val="bullet"/>
      <w:lvlText w:val="•"/>
      <w:lvlJc w:val="left"/>
      <w:pPr>
        <w:tabs>
          <w:tab w:val="num" w:pos="1440"/>
        </w:tabs>
        <w:ind w:left="1440" w:hanging="360"/>
      </w:pPr>
      <w:rPr>
        <w:rFonts w:ascii="Times New Roman" w:hAnsi="Times New Roman" w:hint="default"/>
      </w:rPr>
    </w:lvl>
    <w:lvl w:ilvl="2" w:tplc="6E4CBA8E" w:tentative="1">
      <w:start w:val="1"/>
      <w:numFmt w:val="bullet"/>
      <w:lvlText w:val="•"/>
      <w:lvlJc w:val="left"/>
      <w:pPr>
        <w:tabs>
          <w:tab w:val="num" w:pos="2160"/>
        </w:tabs>
        <w:ind w:left="2160" w:hanging="360"/>
      </w:pPr>
      <w:rPr>
        <w:rFonts w:ascii="Times New Roman" w:hAnsi="Times New Roman" w:hint="default"/>
      </w:rPr>
    </w:lvl>
    <w:lvl w:ilvl="3" w:tplc="817AAD7C" w:tentative="1">
      <w:start w:val="1"/>
      <w:numFmt w:val="bullet"/>
      <w:lvlText w:val="•"/>
      <w:lvlJc w:val="left"/>
      <w:pPr>
        <w:tabs>
          <w:tab w:val="num" w:pos="2880"/>
        </w:tabs>
        <w:ind w:left="2880" w:hanging="360"/>
      </w:pPr>
      <w:rPr>
        <w:rFonts w:ascii="Times New Roman" w:hAnsi="Times New Roman" w:hint="default"/>
      </w:rPr>
    </w:lvl>
    <w:lvl w:ilvl="4" w:tplc="FBFA6E3C" w:tentative="1">
      <w:start w:val="1"/>
      <w:numFmt w:val="bullet"/>
      <w:lvlText w:val="•"/>
      <w:lvlJc w:val="left"/>
      <w:pPr>
        <w:tabs>
          <w:tab w:val="num" w:pos="3600"/>
        </w:tabs>
        <w:ind w:left="3600" w:hanging="360"/>
      </w:pPr>
      <w:rPr>
        <w:rFonts w:ascii="Times New Roman" w:hAnsi="Times New Roman" w:hint="default"/>
      </w:rPr>
    </w:lvl>
    <w:lvl w:ilvl="5" w:tplc="7166FA8C" w:tentative="1">
      <w:start w:val="1"/>
      <w:numFmt w:val="bullet"/>
      <w:lvlText w:val="•"/>
      <w:lvlJc w:val="left"/>
      <w:pPr>
        <w:tabs>
          <w:tab w:val="num" w:pos="4320"/>
        </w:tabs>
        <w:ind w:left="4320" w:hanging="360"/>
      </w:pPr>
      <w:rPr>
        <w:rFonts w:ascii="Times New Roman" w:hAnsi="Times New Roman" w:hint="default"/>
      </w:rPr>
    </w:lvl>
    <w:lvl w:ilvl="6" w:tplc="8E9C68CE" w:tentative="1">
      <w:start w:val="1"/>
      <w:numFmt w:val="bullet"/>
      <w:lvlText w:val="•"/>
      <w:lvlJc w:val="left"/>
      <w:pPr>
        <w:tabs>
          <w:tab w:val="num" w:pos="5040"/>
        </w:tabs>
        <w:ind w:left="5040" w:hanging="360"/>
      </w:pPr>
      <w:rPr>
        <w:rFonts w:ascii="Times New Roman" w:hAnsi="Times New Roman" w:hint="default"/>
      </w:rPr>
    </w:lvl>
    <w:lvl w:ilvl="7" w:tplc="1DDE4546" w:tentative="1">
      <w:start w:val="1"/>
      <w:numFmt w:val="bullet"/>
      <w:lvlText w:val="•"/>
      <w:lvlJc w:val="left"/>
      <w:pPr>
        <w:tabs>
          <w:tab w:val="num" w:pos="5760"/>
        </w:tabs>
        <w:ind w:left="5760" w:hanging="360"/>
      </w:pPr>
      <w:rPr>
        <w:rFonts w:ascii="Times New Roman" w:hAnsi="Times New Roman" w:hint="default"/>
      </w:rPr>
    </w:lvl>
    <w:lvl w:ilvl="8" w:tplc="25B613E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BE26999"/>
    <w:multiLevelType w:val="hybridMultilevel"/>
    <w:tmpl w:val="E1041504"/>
    <w:lvl w:ilvl="0" w:tplc="97287BCA">
      <w:start w:val="1"/>
      <w:numFmt w:val="bullet"/>
      <w:lvlText w:val="•"/>
      <w:lvlJc w:val="left"/>
      <w:pPr>
        <w:tabs>
          <w:tab w:val="num" w:pos="720"/>
        </w:tabs>
        <w:ind w:left="720" w:hanging="360"/>
      </w:pPr>
      <w:rPr>
        <w:rFonts w:ascii="Times New Roman" w:hAnsi="Times New Roman" w:hint="default"/>
      </w:rPr>
    </w:lvl>
    <w:lvl w:ilvl="1" w:tplc="53AC7A6E" w:tentative="1">
      <w:start w:val="1"/>
      <w:numFmt w:val="bullet"/>
      <w:lvlText w:val="•"/>
      <w:lvlJc w:val="left"/>
      <w:pPr>
        <w:tabs>
          <w:tab w:val="num" w:pos="1440"/>
        </w:tabs>
        <w:ind w:left="1440" w:hanging="360"/>
      </w:pPr>
      <w:rPr>
        <w:rFonts w:ascii="Times New Roman" w:hAnsi="Times New Roman" w:hint="default"/>
      </w:rPr>
    </w:lvl>
    <w:lvl w:ilvl="2" w:tplc="7436AF2A" w:tentative="1">
      <w:start w:val="1"/>
      <w:numFmt w:val="bullet"/>
      <w:lvlText w:val="•"/>
      <w:lvlJc w:val="left"/>
      <w:pPr>
        <w:tabs>
          <w:tab w:val="num" w:pos="2160"/>
        </w:tabs>
        <w:ind w:left="2160" w:hanging="360"/>
      </w:pPr>
      <w:rPr>
        <w:rFonts w:ascii="Times New Roman" w:hAnsi="Times New Roman" w:hint="default"/>
      </w:rPr>
    </w:lvl>
    <w:lvl w:ilvl="3" w:tplc="8CA28560" w:tentative="1">
      <w:start w:val="1"/>
      <w:numFmt w:val="bullet"/>
      <w:lvlText w:val="•"/>
      <w:lvlJc w:val="left"/>
      <w:pPr>
        <w:tabs>
          <w:tab w:val="num" w:pos="2880"/>
        </w:tabs>
        <w:ind w:left="2880" w:hanging="360"/>
      </w:pPr>
      <w:rPr>
        <w:rFonts w:ascii="Times New Roman" w:hAnsi="Times New Roman" w:hint="default"/>
      </w:rPr>
    </w:lvl>
    <w:lvl w:ilvl="4" w:tplc="1D0A7E64" w:tentative="1">
      <w:start w:val="1"/>
      <w:numFmt w:val="bullet"/>
      <w:lvlText w:val="•"/>
      <w:lvlJc w:val="left"/>
      <w:pPr>
        <w:tabs>
          <w:tab w:val="num" w:pos="3600"/>
        </w:tabs>
        <w:ind w:left="3600" w:hanging="360"/>
      </w:pPr>
      <w:rPr>
        <w:rFonts w:ascii="Times New Roman" w:hAnsi="Times New Roman" w:hint="default"/>
      </w:rPr>
    </w:lvl>
    <w:lvl w:ilvl="5" w:tplc="2494918E" w:tentative="1">
      <w:start w:val="1"/>
      <w:numFmt w:val="bullet"/>
      <w:lvlText w:val="•"/>
      <w:lvlJc w:val="left"/>
      <w:pPr>
        <w:tabs>
          <w:tab w:val="num" w:pos="4320"/>
        </w:tabs>
        <w:ind w:left="4320" w:hanging="360"/>
      </w:pPr>
      <w:rPr>
        <w:rFonts w:ascii="Times New Roman" w:hAnsi="Times New Roman" w:hint="default"/>
      </w:rPr>
    </w:lvl>
    <w:lvl w:ilvl="6" w:tplc="5F44485A" w:tentative="1">
      <w:start w:val="1"/>
      <w:numFmt w:val="bullet"/>
      <w:lvlText w:val="•"/>
      <w:lvlJc w:val="left"/>
      <w:pPr>
        <w:tabs>
          <w:tab w:val="num" w:pos="5040"/>
        </w:tabs>
        <w:ind w:left="5040" w:hanging="360"/>
      </w:pPr>
      <w:rPr>
        <w:rFonts w:ascii="Times New Roman" w:hAnsi="Times New Roman" w:hint="default"/>
      </w:rPr>
    </w:lvl>
    <w:lvl w:ilvl="7" w:tplc="0408F52A" w:tentative="1">
      <w:start w:val="1"/>
      <w:numFmt w:val="bullet"/>
      <w:lvlText w:val="•"/>
      <w:lvlJc w:val="left"/>
      <w:pPr>
        <w:tabs>
          <w:tab w:val="num" w:pos="5760"/>
        </w:tabs>
        <w:ind w:left="5760" w:hanging="360"/>
      </w:pPr>
      <w:rPr>
        <w:rFonts w:ascii="Times New Roman" w:hAnsi="Times New Roman" w:hint="default"/>
      </w:rPr>
    </w:lvl>
    <w:lvl w:ilvl="8" w:tplc="D04EE632"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D2014BF"/>
    <w:multiLevelType w:val="hybridMultilevel"/>
    <w:tmpl w:val="4964D1B6"/>
    <w:lvl w:ilvl="0" w:tplc="E5C2D4B6">
      <w:start w:val="1"/>
      <w:numFmt w:val="bullet"/>
      <w:lvlText w:val="•"/>
      <w:lvlJc w:val="left"/>
      <w:pPr>
        <w:tabs>
          <w:tab w:val="num" w:pos="720"/>
        </w:tabs>
        <w:ind w:left="720" w:hanging="360"/>
      </w:pPr>
      <w:rPr>
        <w:rFonts w:ascii="Times New Roman" w:hAnsi="Times New Roman" w:hint="default"/>
      </w:rPr>
    </w:lvl>
    <w:lvl w:ilvl="1" w:tplc="DDEAE7EC" w:tentative="1">
      <w:start w:val="1"/>
      <w:numFmt w:val="bullet"/>
      <w:lvlText w:val="•"/>
      <w:lvlJc w:val="left"/>
      <w:pPr>
        <w:tabs>
          <w:tab w:val="num" w:pos="1440"/>
        </w:tabs>
        <w:ind w:left="1440" w:hanging="360"/>
      </w:pPr>
      <w:rPr>
        <w:rFonts w:ascii="Times New Roman" w:hAnsi="Times New Roman" w:hint="default"/>
      </w:rPr>
    </w:lvl>
    <w:lvl w:ilvl="2" w:tplc="E0B05D96" w:tentative="1">
      <w:start w:val="1"/>
      <w:numFmt w:val="bullet"/>
      <w:lvlText w:val="•"/>
      <w:lvlJc w:val="left"/>
      <w:pPr>
        <w:tabs>
          <w:tab w:val="num" w:pos="2160"/>
        </w:tabs>
        <w:ind w:left="2160" w:hanging="360"/>
      </w:pPr>
      <w:rPr>
        <w:rFonts w:ascii="Times New Roman" w:hAnsi="Times New Roman" w:hint="default"/>
      </w:rPr>
    </w:lvl>
    <w:lvl w:ilvl="3" w:tplc="D510805E" w:tentative="1">
      <w:start w:val="1"/>
      <w:numFmt w:val="bullet"/>
      <w:lvlText w:val="•"/>
      <w:lvlJc w:val="left"/>
      <w:pPr>
        <w:tabs>
          <w:tab w:val="num" w:pos="2880"/>
        </w:tabs>
        <w:ind w:left="2880" w:hanging="360"/>
      </w:pPr>
      <w:rPr>
        <w:rFonts w:ascii="Times New Roman" w:hAnsi="Times New Roman" w:hint="default"/>
      </w:rPr>
    </w:lvl>
    <w:lvl w:ilvl="4" w:tplc="0226C2C0" w:tentative="1">
      <w:start w:val="1"/>
      <w:numFmt w:val="bullet"/>
      <w:lvlText w:val="•"/>
      <w:lvlJc w:val="left"/>
      <w:pPr>
        <w:tabs>
          <w:tab w:val="num" w:pos="3600"/>
        </w:tabs>
        <w:ind w:left="3600" w:hanging="360"/>
      </w:pPr>
      <w:rPr>
        <w:rFonts w:ascii="Times New Roman" w:hAnsi="Times New Roman" w:hint="default"/>
      </w:rPr>
    </w:lvl>
    <w:lvl w:ilvl="5" w:tplc="C1347AB2" w:tentative="1">
      <w:start w:val="1"/>
      <w:numFmt w:val="bullet"/>
      <w:lvlText w:val="•"/>
      <w:lvlJc w:val="left"/>
      <w:pPr>
        <w:tabs>
          <w:tab w:val="num" w:pos="4320"/>
        </w:tabs>
        <w:ind w:left="4320" w:hanging="360"/>
      </w:pPr>
      <w:rPr>
        <w:rFonts w:ascii="Times New Roman" w:hAnsi="Times New Roman" w:hint="default"/>
      </w:rPr>
    </w:lvl>
    <w:lvl w:ilvl="6" w:tplc="75C6889E" w:tentative="1">
      <w:start w:val="1"/>
      <w:numFmt w:val="bullet"/>
      <w:lvlText w:val="•"/>
      <w:lvlJc w:val="left"/>
      <w:pPr>
        <w:tabs>
          <w:tab w:val="num" w:pos="5040"/>
        </w:tabs>
        <w:ind w:left="5040" w:hanging="360"/>
      </w:pPr>
      <w:rPr>
        <w:rFonts w:ascii="Times New Roman" w:hAnsi="Times New Roman" w:hint="default"/>
      </w:rPr>
    </w:lvl>
    <w:lvl w:ilvl="7" w:tplc="B5C4B30A" w:tentative="1">
      <w:start w:val="1"/>
      <w:numFmt w:val="bullet"/>
      <w:lvlText w:val="•"/>
      <w:lvlJc w:val="left"/>
      <w:pPr>
        <w:tabs>
          <w:tab w:val="num" w:pos="5760"/>
        </w:tabs>
        <w:ind w:left="5760" w:hanging="360"/>
      </w:pPr>
      <w:rPr>
        <w:rFonts w:ascii="Times New Roman" w:hAnsi="Times New Roman" w:hint="default"/>
      </w:rPr>
    </w:lvl>
    <w:lvl w:ilvl="8" w:tplc="02CE1984"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EDD3E8D"/>
    <w:multiLevelType w:val="hybridMultilevel"/>
    <w:tmpl w:val="B6FC56AC"/>
    <w:lvl w:ilvl="0" w:tplc="944A4038">
      <w:start w:val="1"/>
      <w:numFmt w:val="bullet"/>
      <w:lvlText w:val=""/>
      <w:lvlJc w:val="left"/>
      <w:pPr>
        <w:tabs>
          <w:tab w:val="num" w:pos="720"/>
        </w:tabs>
        <w:ind w:left="720" w:hanging="360"/>
      </w:pPr>
      <w:rPr>
        <w:rFonts w:ascii="Wingdings" w:hAnsi="Wingdings" w:hint="default"/>
      </w:rPr>
    </w:lvl>
    <w:lvl w:ilvl="1" w:tplc="FAD0C4CE">
      <w:numFmt w:val="bullet"/>
      <w:lvlText w:val="•"/>
      <w:lvlJc w:val="left"/>
      <w:pPr>
        <w:tabs>
          <w:tab w:val="num" w:pos="1440"/>
        </w:tabs>
        <w:ind w:left="1440" w:hanging="360"/>
      </w:pPr>
      <w:rPr>
        <w:rFonts w:ascii="Arial" w:hAnsi="Arial" w:hint="default"/>
      </w:rPr>
    </w:lvl>
    <w:lvl w:ilvl="2" w:tplc="996C64BA" w:tentative="1">
      <w:start w:val="1"/>
      <w:numFmt w:val="bullet"/>
      <w:lvlText w:val=""/>
      <w:lvlJc w:val="left"/>
      <w:pPr>
        <w:tabs>
          <w:tab w:val="num" w:pos="2160"/>
        </w:tabs>
        <w:ind w:left="2160" w:hanging="360"/>
      </w:pPr>
      <w:rPr>
        <w:rFonts w:ascii="Wingdings" w:hAnsi="Wingdings" w:hint="default"/>
      </w:rPr>
    </w:lvl>
    <w:lvl w:ilvl="3" w:tplc="B798BBE2" w:tentative="1">
      <w:start w:val="1"/>
      <w:numFmt w:val="bullet"/>
      <w:lvlText w:val=""/>
      <w:lvlJc w:val="left"/>
      <w:pPr>
        <w:tabs>
          <w:tab w:val="num" w:pos="2880"/>
        </w:tabs>
        <w:ind w:left="2880" w:hanging="360"/>
      </w:pPr>
      <w:rPr>
        <w:rFonts w:ascii="Wingdings" w:hAnsi="Wingdings" w:hint="default"/>
      </w:rPr>
    </w:lvl>
    <w:lvl w:ilvl="4" w:tplc="3DF2B6E0" w:tentative="1">
      <w:start w:val="1"/>
      <w:numFmt w:val="bullet"/>
      <w:lvlText w:val=""/>
      <w:lvlJc w:val="left"/>
      <w:pPr>
        <w:tabs>
          <w:tab w:val="num" w:pos="3600"/>
        </w:tabs>
        <w:ind w:left="3600" w:hanging="360"/>
      </w:pPr>
      <w:rPr>
        <w:rFonts w:ascii="Wingdings" w:hAnsi="Wingdings" w:hint="default"/>
      </w:rPr>
    </w:lvl>
    <w:lvl w:ilvl="5" w:tplc="2B140974" w:tentative="1">
      <w:start w:val="1"/>
      <w:numFmt w:val="bullet"/>
      <w:lvlText w:val=""/>
      <w:lvlJc w:val="left"/>
      <w:pPr>
        <w:tabs>
          <w:tab w:val="num" w:pos="4320"/>
        </w:tabs>
        <w:ind w:left="4320" w:hanging="360"/>
      </w:pPr>
      <w:rPr>
        <w:rFonts w:ascii="Wingdings" w:hAnsi="Wingdings" w:hint="default"/>
      </w:rPr>
    </w:lvl>
    <w:lvl w:ilvl="6" w:tplc="18CCCDAE" w:tentative="1">
      <w:start w:val="1"/>
      <w:numFmt w:val="bullet"/>
      <w:lvlText w:val=""/>
      <w:lvlJc w:val="left"/>
      <w:pPr>
        <w:tabs>
          <w:tab w:val="num" w:pos="5040"/>
        </w:tabs>
        <w:ind w:left="5040" w:hanging="360"/>
      </w:pPr>
      <w:rPr>
        <w:rFonts w:ascii="Wingdings" w:hAnsi="Wingdings" w:hint="default"/>
      </w:rPr>
    </w:lvl>
    <w:lvl w:ilvl="7" w:tplc="3DA8B1FE" w:tentative="1">
      <w:start w:val="1"/>
      <w:numFmt w:val="bullet"/>
      <w:lvlText w:val=""/>
      <w:lvlJc w:val="left"/>
      <w:pPr>
        <w:tabs>
          <w:tab w:val="num" w:pos="5760"/>
        </w:tabs>
        <w:ind w:left="5760" w:hanging="360"/>
      </w:pPr>
      <w:rPr>
        <w:rFonts w:ascii="Wingdings" w:hAnsi="Wingdings" w:hint="default"/>
      </w:rPr>
    </w:lvl>
    <w:lvl w:ilvl="8" w:tplc="063A26E2" w:tentative="1">
      <w:start w:val="1"/>
      <w:numFmt w:val="bullet"/>
      <w:lvlText w:val=""/>
      <w:lvlJc w:val="left"/>
      <w:pPr>
        <w:tabs>
          <w:tab w:val="num" w:pos="6480"/>
        </w:tabs>
        <w:ind w:left="6480" w:hanging="360"/>
      </w:pPr>
      <w:rPr>
        <w:rFonts w:ascii="Wingdings" w:hAnsi="Wingdings" w:hint="default"/>
      </w:rPr>
    </w:lvl>
  </w:abstractNum>
  <w:abstractNum w:abstractNumId="44">
    <w:nsid w:val="7F6C1384"/>
    <w:multiLevelType w:val="hybridMultilevel"/>
    <w:tmpl w:val="DBBA09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38"/>
  </w:num>
  <w:num w:numId="4">
    <w:abstractNumId w:val="36"/>
  </w:num>
  <w:num w:numId="5">
    <w:abstractNumId w:val="22"/>
  </w:num>
  <w:num w:numId="6">
    <w:abstractNumId w:val="27"/>
  </w:num>
  <w:num w:numId="7">
    <w:abstractNumId w:val="24"/>
  </w:num>
  <w:num w:numId="8">
    <w:abstractNumId w:val="39"/>
  </w:num>
  <w:num w:numId="9">
    <w:abstractNumId w:val="9"/>
  </w:num>
  <w:num w:numId="10">
    <w:abstractNumId w:val="25"/>
  </w:num>
  <w:num w:numId="11">
    <w:abstractNumId w:val="1"/>
  </w:num>
  <w:num w:numId="12">
    <w:abstractNumId w:val="32"/>
  </w:num>
  <w:num w:numId="13">
    <w:abstractNumId w:val="26"/>
  </w:num>
  <w:num w:numId="14">
    <w:abstractNumId w:val="3"/>
  </w:num>
  <w:num w:numId="15">
    <w:abstractNumId w:val="28"/>
  </w:num>
  <w:num w:numId="16">
    <w:abstractNumId w:val="4"/>
  </w:num>
  <w:num w:numId="17">
    <w:abstractNumId w:val="35"/>
  </w:num>
  <w:num w:numId="18">
    <w:abstractNumId w:val="29"/>
  </w:num>
  <w:num w:numId="19">
    <w:abstractNumId w:val="0"/>
  </w:num>
  <w:num w:numId="20">
    <w:abstractNumId w:val="10"/>
  </w:num>
  <w:num w:numId="21">
    <w:abstractNumId w:val="2"/>
  </w:num>
  <w:num w:numId="22">
    <w:abstractNumId w:val="31"/>
  </w:num>
  <w:num w:numId="23">
    <w:abstractNumId w:val="8"/>
  </w:num>
  <w:num w:numId="24">
    <w:abstractNumId w:val="42"/>
  </w:num>
  <w:num w:numId="25">
    <w:abstractNumId w:val="20"/>
  </w:num>
  <w:num w:numId="26">
    <w:abstractNumId w:val="19"/>
  </w:num>
  <w:num w:numId="27">
    <w:abstractNumId w:val="34"/>
  </w:num>
  <w:num w:numId="28">
    <w:abstractNumId w:val="6"/>
  </w:num>
  <w:num w:numId="29">
    <w:abstractNumId w:val="41"/>
  </w:num>
  <w:num w:numId="30">
    <w:abstractNumId w:val="21"/>
  </w:num>
  <w:num w:numId="31">
    <w:abstractNumId w:val="33"/>
  </w:num>
  <w:num w:numId="32">
    <w:abstractNumId w:val="30"/>
  </w:num>
  <w:num w:numId="33">
    <w:abstractNumId w:val="15"/>
  </w:num>
  <w:num w:numId="34">
    <w:abstractNumId w:val="13"/>
  </w:num>
  <w:num w:numId="35">
    <w:abstractNumId w:val="11"/>
  </w:num>
  <w:num w:numId="36">
    <w:abstractNumId w:val="17"/>
  </w:num>
  <w:num w:numId="37">
    <w:abstractNumId w:val="40"/>
  </w:num>
  <w:num w:numId="38">
    <w:abstractNumId w:val="7"/>
  </w:num>
  <w:num w:numId="39">
    <w:abstractNumId w:val="16"/>
  </w:num>
  <w:num w:numId="40">
    <w:abstractNumId w:val="18"/>
  </w:num>
  <w:num w:numId="41">
    <w:abstractNumId w:val="5"/>
  </w:num>
  <w:num w:numId="42">
    <w:abstractNumId w:val="14"/>
  </w:num>
  <w:num w:numId="43">
    <w:abstractNumId w:val="37"/>
  </w:num>
  <w:num w:numId="44">
    <w:abstractNumId w:val="4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E2"/>
    <w:rsid w:val="000073AF"/>
    <w:rsid w:val="00014D1E"/>
    <w:rsid w:val="00014DD9"/>
    <w:rsid w:val="00015FEC"/>
    <w:rsid w:val="0002105D"/>
    <w:rsid w:val="00024417"/>
    <w:rsid w:val="0002528A"/>
    <w:rsid w:val="00025643"/>
    <w:rsid w:val="00026412"/>
    <w:rsid w:val="0003032A"/>
    <w:rsid w:val="00030B36"/>
    <w:rsid w:val="000326E6"/>
    <w:rsid w:val="0003541F"/>
    <w:rsid w:val="000354B1"/>
    <w:rsid w:val="00035C14"/>
    <w:rsid w:val="000367CC"/>
    <w:rsid w:val="000474C4"/>
    <w:rsid w:val="00047842"/>
    <w:rsid w:val="00047F0B"/>
    <w:rsid w:val="00047F80"/>
    <w:rsid w:val="0005353E"/>
    <w:rsid w:val="00061449"/>
    <w:rsid w:val="00063D90"/>
    <w:rsid w:val="00063DA3"/>
    <w:rsid w:val="000640D0"/>
    <w:rsid w:val="00076029"/>
    <w:rsid w:val="00091826"/>
    <w:rsid w:val="000A02C5"/>
    <w:rsid w:val="000A3A23"/>
    <w:rsid w:val="000B453D"/>
    <w:rsid w:val="000B46A3"/>
    <w:rsid w:val="000B5A61"/>
    <w:rsid w:val="000B659B"/>
    <w:rsid w:val="000C2D2A"/>
    <w:rsid w:val="000C3366"/>
    <w:rsid w:val="000C5B8A"/>
    <w:rsid w:val="000C677A"/>
    <w:rsid w:val="000D05A8"/>
    <w:rsid w:val="000D4547"/>
    <w:rsid w:val="000D4BF8"/>
    <w:rsid w:val="000D7A84"/>
    <w:rsid w:val="000E055A"/>
    <w:rsid w:val="000E6DA9"/>
    <w:rsid w:val="000E73D6"/>
    <w:rsid w:val="000F0543"/>
    <w:rsid w:val="000F1E6B"/>
    <w:rsid w:val="000F4C6D"/>
    <w:rsid w:val="000F6286"/>
    <w:rsid w:val="00101910"/>
    <w:rsid w:val="0010308F"/>
    <w:rsid w:val="00106F2B"/>
    <w:rsid w:val="00107A83"/>
    <w:rsid w:val="00110C5A"/>
    <w:rsid w:val="0011700C"/>
    <w:rsid w:val="00121044"/>
    <w:rsid w:val="001249B8"/>
    <w:rsid w:val="00124C6E"/>
    <w:rsid w:val="00124DCA"/>
    <w:rsid w:val="00131852"/>
    <w:rsid w:val="00133095"/>
    <w:rsid w:val="001330BE"/>
    <w:rsid w:val="001330FF"/>
    <w:rsid w:val="001344AE"/>
    <w:rsid w:val="001359B8"/>
    <w:rsid w:val="00144083"/>
    <w:rsid w:val="00144A17"/>
    <w:rsid w:val="00146984"/>
    <w:rsid w:val="001545D0"/>
    <w:rsid w:val="001558E1"/>
    <w:rsid w:val="00155A6C"/>
    <w:rsid w:val="00160FED"/>
    <w:rsid w:val="001615D8"/>
    <w:rsid w:val="00165A67"/>
    <w:rsid w:val="00166A72"/>
    <w:rsid w:val="00167D89"/>
    <w:rsid w:val="00171BFC"/>
    <w:rsid w:val="00172B41"/>
    <w:rsid w:val="00174B21"/>
    <w:rsid w:val="00175A16"/>
    <w:rsid w:val="00176FB3"/>
    <w:rsid w:val="00186BFB"/>
    <w:rsid w:val="00190963"/>
    <w:rsid w:val="00192535"/>
    <w:rsid w:val="00195073"/>
    <w:rsid w:val="00195AD2"/>
    <w:rsid w:val="001A0E89"/>
    <w:rsid w:val="001A1DD5"/>
    <w:rsid w:val="001A57FD"/>
    <w:rsid w:val="001B0F67"/>
    <w:rsid w:val="001B39F5"/>
    <w:rsid w:val="001B50D5"/>
    <w:rsid w:val="001B70CF"/>
    <w:rsid w:val="001C646F"/>
    <w:rsid w:val="001D1519"/>
    <w:rsid w:val="001D2CCD"/>
    <w:rsid w:val="001E1D38"/>
    <w:rsid w:val="001E38BF"/>
    <w:rsid w:val="001E3F01"/>
    <w:rsid w:val="001E747C"/>
    <w:rsid w:val="001F0160"/>
    <w:rsid w:val="001F09DC"/>
    <w:rsid w:val="001F2338"/>
    <w:rsid w:val="001F4CE2"/>
    <w:rsid w:val="001F682A"/>
    <w:rsid w:val="00202B49"/>
    <w:rsid w:val="00205A76"/>
    <w:rsid w:val="002078DE"/>
    <w:rsid w:val="00230868"/>
    <w:rsid w:val="0023402A"/>
    <w:rsid w:val="00236253"/>
    <w:rsid w:val="00237488"/>
    <w:rsid w:val="002418D0"/>
    <w:rsid w:val="00242364"/>
    <w:rsid w:val="002431DA"/>
    <w:rsid w:val="00245273"/>
    <w:rsid w:val="00245F38"/>
    <w:rsid w:val="00246192"/>
    <w:rsid w:val="00251DE0"/>
    <w:rsid w:val="00255BFE"/>
    <w:rsid w:val="00271863"/>
    <w:rsid w:val="00271F9F"/>
    <w:rsid w:val="00273AEA"/>
    <w:rsid w:val="002758BA"/>
    <w:rsid w:val="00281344"/>
    <w:rsid w:val="00284B63"/>
    <w:rsid w:val="002878F6"/>
    <w:rsid w:val="00287D2D"/>
    <w:rsid w:val="00295152"/>
    <w:rsid w:val="00296A74"/>
    <w:rsid w:val="002A0C4F"/>
    <w:rsid w:val="002A24D0"/>
    <w:rsid w:val="002B2ED5"/>
    <w:rsid w:val="002B3004"/>
    <w:rsid w:val="002B4EA8"/>
    <w:rsid w:val="002B743C"/>
    <w:rsid w:val="002C0A55"/>
    <w:rsid w:val="002C63AE"/>
    <w:rsid w:val="002D0827"/>
    <w:rsid w:val="002D2DBB"/>
    <w:rsid w:val="002D36D3"/>
    <w:rsid w:val="002D3845"/>
    <w:rsid w:val="002E644A"/>
    <w:rsid w:val="002E6CD1"/>
    <w:rsid w:val="002F1AB7"/>
    <w:rsid w:val="002F50EA"/>
    <w:rsid w:val="002F7E7C"/>
    <w:rsid w:val="0030190D"/>
    <w:rsid w:val="00303258"/>
    <w:rsid w:val="003034FF"/>
    <w:rsid w:val="00306227"/>
    <w:rsid w:val="003079DF"/>
    <w:rsid w:val="00310019"/>
    <w:rsid w:val="0031477F"/>
    <w:rsid w:val="003158E6"/>
    <w:rsid w:val="00316A1A"/>
    <w:rsid w:val="0032250B"/>
    <w:rsid w:val="003310F9"/>
    <w:rsid w:val="0033301E"/>
    <w:rsid w:val="00333262"/>
    <w:rsid w:val="00335458"/>
    <w:rsid w:val="00340EBE"/>
    <w:rsid w:val="00345C56"/>
    <w:rsid w:val="00347806"/>
    <w:rsid w:val="00350A97"/>
    <w:rsid w:val="0035220C"/>
    <w:rsid w:val="003534D8"/>
    <w:rsid w:val="00353D34"/>
    <w:rsid w:val="0035554A"/>
    <w:rsid w:val="00355C4F"/>
    <w:rsid w:val="00357CFC"/>
    <w:rsid w:val="00362A08"/>
    <w:rsid w:val="0036635D"/>
    <w:rsid w:val="00371E48"/>
    <w:rsid w:val="00373BD0"/>
    <w:rsid w:val="00374088"/>
    <w:rsid w:val="0037497F"/>
    <w:rsid w:val="00374F4A"/>
    <w:rsid w:val="00380C50"/>
    <w:rsid w:val="00383AC9"/>
    <w:rsid w:val="00392B56"/>
    <w:rsid w:val="00395C02"/>
    <w:rsid w:val="00396FE7"/>
    <w:rsid w:val="003A3DDE"/>
    <w:rsid w:val="003B032A"/>
    <w:rsid w:val="003B0B6D"/>
    <w:rsid w:val="003B5ACB"/>
    <w:rsid w:val="003B7025"/>
    <w:rsid w:val="003C3E06"/>
    <w:rsid w:val="003C42CA"/>
    <w:rsid w:val="003C526C"/>
    <w:rsid w:val="003C52FC"/>
    <w:rsid w:val="003C553D"/>
    <w:rsid w:val="003C7C8E"/>
    <w:rsid w:val="003D2D35"/>
    <w:rsid w:val="003D49E7"/>
    <w:rsid w:val="003D5A91"/>
    <w:rsid w:val="003D6FE6"/>
    <w:rsid w:val="003E29ED"/>
    <w:rsid w:val="003E44C9"/>
    <w:rsid w:val="003E6150"/>
    <w:rsid w:val="003F5EBA"/>
    <w:rsid w:val="003F6956"/>
    <w:rsid w:val="003F79B1"/>
    <w:rsid w:val="003F7C27"/>
    <w:rsid w:val="00401DDF"/>
    <w:rsid w:val="004048BE"/>
    <w:rsid w:val="00405734"/>
    <w:rsid w:val="0040668E"/>
    <w:rsid w:val="00410AA4"/>
    <w:rsid w:val="00414EDF"/>
    <w:rsid w:val="00417222"/>
    <w:rsid w:val="00421EDD"/>
    <w:rsid w:val="00422864"/>
    <w:rsid w:val="0042330A"/>
    <w:rsid w:val="0042412B"/>
    <w:rsid w:val="00426F00"/>
    <w:rsid w:val="00426F23"/>
    <w:rsid w:val="00432B45"/>
    <w:rsid w:val="0043373F"/>
    <w:rsid w:val="004378B0"/>
    <w:rsid w:val="00441ACE"/>
    <w:rsid w:val="00442136"/>
    <w:rsid w:val="004473A6"/>
    <w:rsid w:val="00453FA1"/>
    <w:rsid w:val="00461408"/>
    <w:rsid w:val="004628C1"/>
    <w:rsid w:val="004634ED"/>
    <w:rsid w:val="00464486"/>
    <w:rsid w:val="004650BB"/>
    <w:rsid w:val="0046557C"/>
    <w:rsid w:val="00471284"/>
    <w:rsid w:val="004714A3"/>
    <w:rsid w:val="00471DC3"/>
    <w:rsid w:val="004804B5"/>
    <w:rsid w:val="00484D73"/>
    <w:rsid w:val="00485D6F"/>
    <w:rsid w:val="004873E9"/>
    <w:rsid w:val="004914F8"/>
    <w:rsid w:val="00496E7B"/>
    <w:rsid w:val="004A47A3"/>
    <w:rsid w:val="004B19A0"/>
    <w:rsid w:val="004B2ABE"/>
    <w:rsid w:val="004B2ECB"/>
    <w:rsid w:val="004B57ED"/>
    <w:rsid w:val="004C0B9A"/>
    <w:rsid w:val="004C6281"/>
    <w:rsid w:val="004C696D"/>
    <w:rsid w:val="004D7B2D"/>
    <w:rsid w:val="004E7784"/>
    <w:rsid w:val="004F0809"/>
    <w:rsid w:val="004F1AE1"/>
    <w:rsid w:val="004F4956"/>
    <w:rsid w:val="004F7369"/>
    <w:rsid w:val="004F7FF6"/>
    <w:rsid w:val="0050245C"/>
    <w:rsid w:val="00503355"/>
    <w:rsid w:val="00515AA5"/>
    <w:rsid w:val="00517695"/>
    <w:rsid w:val="00525868"/>
    <w:rsid w:val="00526AA6"/>
    <w:rsid w:val="00526EDD"/>
    <w:rsid w:val="005340D2"/>
    <w:rsid w:val="005350A7"/>
    <w:rsid w:val="005354F4"/>
    <w:rsid w:val="00537886"/>
    <w:rsid w:val="00540085"/>
    <w:rsid w:val="005412B6"/>
    <w:rsid w:val="00542C37"/>
    <w:rsid w:val="00552BF9"/>
    <w:rsid w:val="00556225"/>
    <w:rsid w:val="00556250"/>
    <w:rsid w:val="00556500"/>
    <w:rsid w:val="005663A0"/>
    <w:rsid w:val="00567627"/>
    <w:rsid w:val="005719CA"/>
    <w:rsid w:val="00580A4E"/>
    <w:rsid w:val="00582B28"/>
    <w:rsid w:val="00583581"/>
    <w:rsid w:val="00597A54"/>
    <w:rsid w:val="005A30B5"/>
    <w:rsid w:val="005A52DE"/>
    <w:rsid w:val="005A6006"/>
    <w:rsid w:val="005A6586"/>
    <w:rsid w:val="005B0063"/>
    <w:rsid w:val="005B22C3"/>
    <w:rsid w:val="005B3C74"/>
    <w:rsid w:val="005B49AC"/>
    <w:rsid w:val="005B7047"/>
    <w:rsid w:val="005B75DE"/>
    <w:rsid w:val="005B781E"/>
    <w:rsid w:val="005B7CDF"/>
    <w:rsid w:val="005C0D77"/>
    <w:rsid w:val="005C6F29"/>
    <w:rsid w:val="005C7B91"/>
    <w:rsid w:val="005D06F5"/>
    <w:rsid w:val="005D3C95"/>
    <w:rsid w:val="005D42C0"/>
    <w:rsid w:val="005E1A61"/>
    <w:rsid w:val="005E6533"/>
    <w:rsid w:val="005E6EB2"/>
    <w:rsid w:val="005E7B30"/>
    <w:rsid w:val="005F053A"/>
    <w:rsid w:val="005F3633"/>
    <w:rsid w:val="005F3789"/>
    <w:rsid w:val="006054BD"/>
    <w:rsid w:val="006120B8"/>
    <w:rsid w:val="00615254"/>
    <w:rsid w:val="0061627B"/>
    <w:rsid w:val="006172C0"/>
    <w:rsid w:val="00620384"/>
    <w:rsid w:val="00623487"/>
    <w:rsid w:val="006246AC"/>
    <w:rsid w:val="00625FB1"/>
    <w:rsid w:val="0063019C"/>
    <w:rsid w:val="00632795"/>
    <w:rsid w:val="006375BB"/>
    <w:rsid w:val="006413E4"/>
    <w:rsid w:val="00651189"/>
    <w:rsid w:val="00651239"/>
    <w:rsid w:val="00651B41"/>
    <w:rsid w:val="006535F9"/>
    <w:rsid w:val="0065386C"/>
    <w:rsid w:val="00653E36"/>
    <w:rsid w:val="00670C81"/>
    <w:rsid w:val="006773F7"/>
    <w:rsid w:val="006804C3"/>
    <w:rsid w:val="0068447A"/>
    <w:rsid w:val="00684A93"/>
    <w:rsid w:val="006900D7"/>
    <w:rsid w:val="006909C5"/>
    <w:rsid w:val="00691296"/>
    <w:rsid w:val="00693524"/>
    <w:rsid w:val="00697994"/>
    <w:rsid w:val="00697C3F"/>
    <w:rsid w:val="006A1409"/>
    <w:rsid w:val="006A4F22"/>
    <w:rsid w:val="006B7738"/>
    <w:rsid w:val="006C0018"/>
    <w:rsid w:val="006C21EC"/>
    <w:rsid w:val="006C2C9D"/>
    <w:rsid w:val="006C6875"/>
    <w:rsid w:val="006C7998"/>
    <w:rsid w:val="006F5002"/>
    <w:rsid w:val="006F6174"/>
    <w:rsid w:val="006F75DB"/>
    <w:rsid w:val="007016DA"/>
    <w:rsid w:val="00704FDF"/>
    <w:rsid w:val="0070515F"/>
    <w:rsid w:val="007078F4"/>
    <w:rsid w:val="00707BC0"/>
    <w:rsid w:val="00714166"/>
    <w:rsid w:val="00722542"/>
    <w:rsid w:val="00725201"/>
    <w:rsid w:val="00737314"/>
    <w:rsid w:val="00743D82"/>
    <w:rsid w:val="007563F8"/>
    <w:rsid w:val="0076099A"/>
    <w:rsid w:val="007623EE"/>
    <w:rsid w:val="00763CDC"/>
    <w:rsid w:val="00764CBE"/>
    <w:rsid w:val="007654DC"/>
    <w:rsid w:val="00767DF5"/>
    <w:rsid w:val="00772F48"/>
    <w:rsid w:val="00774DA4"/>
    <w:rsid w:val="00784B22"/>
    <w:rsid w:val="00785DF8"/>
    <w:rsid w:val="00786CEF"/>
    <w:rsid w:val="007875A4"/>
    <w:rsid w:val="00797096"/>
    <w:rsid w:val="007A0CD8"/>
    <w:rsid w:val="007A158D"/>
    <w:rsid w:val="007A3252"/>
    <w:rsid w:val="007A40B6"/>
    <w:rsid w:val="007B16FD"/>
    <w:rsid w:val="007B298D"/>
    <w:rsid w:val="007B4120"/>
    <w:rsid w:val="007B72EE"/>
    <w:rsid w:val="007C7999"/>
    <w:rsid w:val="007D058C"/>
    <w:rsid w:val="007D230A"/>
    <w:rsid w:val="007D261A"/>
    <w:rsid w:val="007D57CC"/>
    <w:rsid w:val="007E37D7"/>
    <w:rsid w:val="007E3CE8"/>
    <w:rsid w:val="007E4168"/>
    <w:rsid w:val="007E5065"/>
    <w:rsid w:val="007E7006"/>
    <w:rsid w:val="007F5864"/>
    <w:rsid w:val="0080539D"/>
    <w:rsid w:val="0081201D"/>
    <w:rsid w:val="00814C6D"/>
    <w:rsid w:val="008150B3"/>
    <w:rsid w:val="00820D98"/>
    <w:rsid w:val="00821F8E"/>
    <w:rsid w:val="00832A47"/>
    <w:rsid w:val="00836C8A"/>
    <w:rsid w:val="008401AE"/>
    <w:rsid w:val="008407D4"/>
    <w:rsid w:val="008411D4"/>
    <w:rsid w:val="0084535F"/>
    <w:rsid w:val="00846D45"/>
    <w:rsid w:val="00847940"/>
    <w:rsid w:val="00853FA9"/>
    <w:rsid w:val="00854962"/>
    <w:rsid w:val="00864846"/>
    <w:rsid w:val="00867E86"/>
    <w:rsid w:val="0087115C"/>
    <w:rsid w:val="00872E96"/>
    <w:rsid w:val="00874843"/>
    <w:rsid w:val="00875313"/>
    <w:rsid w:val="00880EEA"/>
    <w:rsid w:val="00881EAE"/>
    <w:rsid w:val="008831DA"/>
    <w:rsid w:val="008854C8"/>
    <w:rsid w:val="0089222D"/>
    <w:rsid w:val="008940A6"/>
    <w:rsid w:val="00894CFB"/>
    <w:rsid w:val="008952D4"/>
    <w:rsid w:val="00895EF4"/>
    <w:rsid w:val="00897C0E"/>
    <w:rsid w:val="008A1B38"/>
    <w:rsid w:val="008A1D31"/>
    <w:rsid w:val="008A4065"/>
    <w:rsid w:val="008B213B"/>
    <w:rsid w:val="008B6808"/>
    <w:rsid w:val="008C07C2"/>
    <w:rsid w:val="008C3DA1"/>
    <w:rsid w:val="008C60EE"/>
    <w:rsid w:val="008D2274"/>
    <w:rsid w:val="008D5E53"/>
    <w:rsid w:val="008D740E"/>
    <w:rsid w:val="008E130B"/>
    <w:rsid w:val="008E1A11"/>
    <w:rsid w:val="008E5D41"/>
    <w:rsid w:val="008E61CC"/>
    <w:rsid w:val="008E7203"/>
    <w:rsid w:val="008F0863"/>
    <w:rsid w:val="008F1705"/>
    <w:rsid w:val="008F2144"/>
    <w:rsid w:val="0090242E"/>
    <w:rsid w:val="009036CE"/>
    <w:rsid w:val="00906053"/>
    <w:rsid w:val="00907D55"/>
    <w:rsid w:val="00911758"/>
    <w:rsid w:val="009135B5"/>
    <w:rsid w:val="00913C56"/>
    <w:rsid w:val="009153EE"/>
    <w:rsid w:val="00916D96"/>
    <w:rsid w:val="00917FC9"/>
    <w:rsid w:val="009202B1"/>
    <w:rsid w:val="009218F4"/>
    <w:rsid w:val="0092204B"/>
    <w:rsid w:val="00922BB0"/>
    <w:rsid w:val="00922FA5"/>
    <w:rsid w:val="00923686"/>
    <w:rsid w:val="00924783"/>
    <w:rsid w:val="00925FA3"/>
    <w:rsid w:val="00927187"/>
    <w:rsid w:val="00931904"/>
    <w:rsid w:val="009337B2"/>
    <w:rsid w:val="00933B63"/>
    <w:rsid w:val="00933CD5"/>
    <w:rsid w:val="00941970"/>
    <w:rsid w:val="00942FBB"/>
    <w:rsid w:val="00945E68"/>
    <w:rsid w:val="00954306"/>
    <w:rsid w:val="009623DD"/>
    <w:rsid w:val="00962FC5"/>
    <w:rsid w:val="00963042"/>
    <w:rsid w:val="00964E1C"/>
    <w:rsid w:val="00965C09"/>
    <w:rsid w:val="0096653E"/>
    <w:rsid w:val="00966FCD"/>
    <w:rsid w:val="00971E62"/>
    <w:rsid w:val="009746A3"/>
    <w:rsid w:val="009760E5"/>
    <w:rsid w:val="00980849"/>
    <w:rsid w:val="00981826"/>
    <w:rsid w:val="009830E8"/>
    <w:rsid w:val="0098324C"/>
    <w:rsid w:val="00990090"/>
    <w:rsid w:val="0099186B"/>
    <w:rsid w:val="009932D9"/>
    <w:rsid w:val="00996307"/>
    <w:rsid w:val="0099700B"/>
    <w:rsid w:val="009A1FD4"/>
    <w:rsid w:val="009A4582"/>
    <w:rsid w:val="009A7135"/>
    <w:rsid w:val="009A7D63"/>
    <w:rsid w:val="009B30D2"/>
    <w:rsid w:val="009B49B5"/>
    <w:rsid w:val="009B5029"/>
    <w:rsid w:val="009B6B7E"/>
    <w:rsid w:val="009B6CCD"/>
    <w:rsid w:val="009B737E"/>
    <w:rsid w:val="009C2F1C"/>
    <w:rsid w:val="009C5202"/>
    <w:rsid w:val="009C5CDF"/>
    <w:rsid w:val="009C7C18"/>
    <w:rsid w:val="009D5089"/>
    <w:rsid w:val="009D61E2"/>
    <w:rsid w:val="009D792F"/>
    <w:rsid w:val="009E3AC1"/>
    <w:rsid w:val="009E41C0"/>
    <w:rsid w:val="009E7555"/>
    <w:rsid w:val="009E798A"/>
    <w:rsid w:val="009F2F18"/>
    <w:rsid w:val="009F4E4D"/>
    <w:rsid w:val="00A00CF0"/>
    <w:rsid w:val="00A1061E"/>
    <w:rsid w:val="00A10F29"/>
    <w:rsid w:val="00A13EFD"/>
    <w:rsid w:val="00A17330"/>
    <w:rsid w:val="00A177D5"/>
    <w:rsid w:val="00A17A59"/>
    <w:rsid w:val="00A20CCB"/>
    <w:rsid w:val="00A2229E"/>
    <w:rsid w:val="00A23E4D"/>
    <w:rsid w:val="00A24DCC"/>
    <w:rsid w:val="00A250C9"/>
    <w:rsid w:val="00A259D6"/>
    <w:rsid w:val="00A30C50"/>
    <w:rsid w:val="00A430AE"/>
    <w:rsid w:val="00A43D17"/>
    <w:rsid w:val="00A441A4"/>
    <w:rsid w:val="00A457B2"/>
    <w:rsid w:val="00A47F42"/>
    <w:rsid w:val="00A47F45"/>
    <w:rsid w:val="00A51096"/>
    <w:rsid w:val="00A61596"/>
    <w:rsid w:val="00A6234D"/>
    <w:rsid w:val="00A64E96"/>
    <w:rsid w:val="00A658B4"/>
    <w:rsid w:val="00A65EF1"/>
    <w:rsid w:val="00A66737"/>
    <w:rsid w:val="00A67F40"/>
    <w:rsid w:val="00A7496F"/>
    <w:rsid w:val="00A76B8E"/>
    <w:rsid w:val="00A77F17"/>
    <w:rsid w:val="00A821A9"/>
    <w:rsid w:val="00A91150"/>
    <w:rsid w:val="00A9588D"/>
    <w:rsid w:val="00A97855"/>
    <w:rsid w:val="00AA52BD"/>
    <w:rsid w:val="00AA65C7"/>
    <w:rsid w:val="00AA7D13"/>
    <w:rsid w:val="00AB4574"/>
    <w:rsid w:val="00AC0161"/>
    <w:rsid w:val="00AC187D"/>
    <w:rsid w:val="00AC1A82"/>
    <w:rsid w:val="00AC44B7"/>
    <w:rsid w:val="00AC4BC6"/>
    <w:rsid w:val="00AC757C"/>
    <w:rsid w:val="00AD1385"/>
    <w:rsid w:val="00AD2083"/>
    <w:rsid w:val="00AD600E"/>
    <w:rsid w:val="00AE01F9"/>
    <w:rsid w:val="00AE7A4D"/>
    <w:rsid w:val="00AF4B07"/>
    <w:rsid w:val="00AF4C8E"/>
    <w:rsid w:val="00B00E2A"/>
    <w:rsid w:val="00B015A1"/>
    <w:rsid w:val="00B01ABC"/>
    <w:rsid w:val="00B0359C"/>
    <w:rsid w:val="00B04581"/>
    <w:rsid w:val="00B07F69"/>
    <w:rsid w:val="00B11283"/>
    <w:rsid w:val="00B13CC5"/>
    <w:rsid w:val="00B16D36"/>
    <w:rsid w:val="00B2506C"/>
    <w:rsid w:val="00B275D7"/>
    <w:rsid w:val="00B30B47"/>
    <w:rsid w:val="00B31AE1"/>
    <w:rsid w:val="00B338D4"/>
    <w:rsid w:val="00B36DDD"/>
    <w:rsid w:val="00B37514"/>
    <w:rsid w:val="00B429A3"/>
    <w:rsid w:val="00B42ED4"/>
    <w:rsid w:val="00B43D6C"/>
    <w:rsid w:val="00B4407A"/>
    <w:rsid w:val="00B465CD"/>
    <w:rsid w:val="00B5725D"/>
    <w:rsid w:val="00B612A3"/>
    <w:rsid w:val="00B65A7D"/>
    <w:rsid w:val="00B74101"/>
    <w:rsid w:val="00B82E53"/>
    <w:rsid w:val="00B83C9F"/>
    <w:rsid w:val="00B85500"/>
    <w:rsid w:val="00B9120C"/>
    <w:rsid w:val="00B91F79"/>
    <w:rsid w:val="00B92793"/>
    <w:rsid w:val="00B93482"/>
    <w:rsid w:val="00B970A2"/>
    <w:rsid w:val="00BA33B2"/>
    <w:rsid w:val="00BB55BE"/>
    <w:rsid w:val="00BB66C8"/>
    <w:rsid w:val="00BB7207"/>
    <w:rsid w:val="00BC1B93"/>
    <w:rsid w:val="00BD2C51"/>
    <w:rsid w:val="00BD42E5"/>
    <w:rsid w:val="00BD5D5E"/>
    <w:rsid w:val="00BD7D56"/>
    <w:rsid w:val="00BD7D5F"/>
    <w:rsid w:val="00BE0D0E"/>
    <w:rsid w:val="00BE1654"/>
    <w:rsid w:val="00BE5E10"/>
    <w:rsid w:val="00BF2CDE"/>
    <w:rsid w:val="00C018EF"/>
    <w:rsid w:val="00C02F17"/>
    <w:rsid w:val="00C07523"/>
    <w:rsid w:val="00C113F1"/>
    <w:rsid w:val="00C1554D"/>
    <w:rsid w:val="00C157B7"/>
    <w:rsid w:val="00C16755"/>
    <w:rsid w:val="00C26560"/>
    <w:rsid w:val="00C27F49"/>
    <w:rsid w:val="00C31BA3"/>
    <w:rsid w:val="00C37895"/>
    <w:rsid w:val="00C40AC2"/>
    <w:rsid w:val="00C42112"/>
    <w:rsid w:val="00C42DD9"/>
    <w:rsid w:val="00C43079"/>
    <w:rsid w:val="00C4471F"/>
    <w:rsid w:val="00C44F26"/>
    <w:rsid w:val="00C45012"/>
    <w:rsid w:val="00C50BF9"/>
    <w:rsid w:val="00C536D2"/>
    <w:rsid w:val="00C551F1"/>
    <w:rsid w:val="00C61CBE"/>
    <w:rsid w:val="00C6561A"/>
    <w:rsid w:val="00C74667"/>
    <w:rsid w:val="00C74A30"/>
    <w:rsid w:val="00C75424"/>
    <w:rsid w:val="00C77ACB"/>
    <w:rsid w:val="00C81DE0"/>
    <w:rsid w:val="00C915A0"/>
    <w:rsid w:val="00C917FA"/>
    <w:rsid w:val="00C92D9B"/>
    <w:rsid w:val="00C94A9F"/>
    <w:rsid w:val="00C94C03"/>
    <w:rsid w:val="00C95159"/>
    <w:rsid w:val="00C95BA2"/>
    <w:rsid w:val="00CA1B68"/>
    <w:rsid w:val="00CA36AA"/>
    <w:rsid w:val="00CA4621"/>
    <w:rsid w:val="00CA7BE9"/>
    <w:rsid w:val="00CB0519"/>
    <w:rsid w:val="00CB1203"/>
    <w:rsid w:val="00CB1FF3"/>
    <w:rsid w:val="00CB7CC0"/>
    <w:rsid w:val="00CC23DB"/>
    <w:rsid w:val="00CC325C"/>
    <w:rsid w:val="00CC4C56"/>
    <w:rsid w:val="00CC4E55"/>
    <w:rsid w:val="00CC7875"/>
    <w:rsid w:val="00CD17E9"/>
    <w:rsid w:val="00CD3C1A"/>
    <w:rsid w:val="00CD3DFB"/>
    <w:rsid w:val="00CD437A"/>
    <w:rsid w:val="00CD4645"/>
    <w:rsid w:val="00CD671B"/>
    <w:rsid w:val="00CE06B4"/>
    <w:rsid w:val="00CE555B"/>
    <w:rsid w:val="00CE6BBB"/>
    <w:rsid w:val="00CE7F33"/>
    <w:rsid w:val="00CF2530"/>
    <w:rsid w:val="00CF5786"/>
    <w:rsid w:val="00D11715"/>
    <w:rsid w:val="00D13737"/>
    <w:rsid w:val="00D21C28"/>
    <w:rsid w:val="00D27401"/>
    <w:rsid w:val="00D30126"/>
    <w:rsid w:val="00D360E2"/>
    <w:rsid w:val="00D40C76"/>
    <w:rsid w:val="00D45D75"/>
    <w:rsid w:val="00D4699F"/>
    <w:rsid w:val="00D47057"/>
    <w:rsid w:val="00D50619"/>
    <w:rsid w:val="00D50899"/>
    <w:rsid w:val="00D5350F"/>
    <w:rsid w:val="00D57C59"/>
    <w:rsid w:val="00D633AA"/>
    <w:rsid w:val="00D66878"/>
    <w:rsid w:val="00D756A7"/>
    <w:rsid w:val="00D77854"/>
    <w:rsid w:val="00D83992"/>
    <w:rsid w:val="00D845AF"/>
    <w:rsid w:val="00D9162E"/>
    <w:rsid w:val="00D92024"/>
    <w:rsid w:val="00D946DE"/>
    <w:rsid w:val="00D9517F"/>
    <w:rsid w:val="00DA5D16"/>
    <w:rsid w:val="00DB0B53"/>
    <w:rsid w:val="00DB1379"/>
    <w:rsid w:val="00DB581C"/>
    <w:rsid w:val="00DB7F26"/>
    <w:rsid w:val="00DC6A52"/>
    <w:rsid w:val="00DC7358"/>
    <w:rsid w:val="00DD41E8"/>
    <w:rsid w:val="00DE7E46"/>
    <w:rsid w:val="00DF2EB4"/>
    <w:rsid w:val="00DF3E5A"/>
    <w:rsid w:val="00DF5ED9"/>
    <w:rsid w:val="00DF6C7E"/>
    <w:rsid w:val="00DF71BE"/>
    <w:rsid w:val="00E07660"/>
    <w:rsid w:val="00E1526A"/>
    <w:rsid w:val="00E15F83"/>
    <w:rsid w:val="00E1734C"/>
    <w:rsid w:val="00E20764"/>
    <w:rsid w:val="00E240C9"/>
    <w:rsid w:val="00E31099"/>
    <w:rsid w:val="00E315F8"/>
    <w:rsid w:val="00E32A9C"/>
    <w:rsid w:val="00E3303E"/>
    <w:rsid w:val="00E427E7"/>
    <w:rsid w:val="00E435B3"/>
    <w:rsid w:val="00E436B1"/>
    <w:rsid w:val="00E43DC6"/>
    <w:rsid w:val="00E4487E"/>
    <w:rsid w:val="00E468D8"/>
    <w:rsid w:val="00E47C10"/>
    <w:rsid w:val="00E545E8"/>
    <w:rsid w:val="00E54DC4"/>
    <w:rsid w:val="00E60233"/>
    <w:rsid w:val="00E6034D"/>
    <w:rsid w:val="00E615F4"/>
    <w:rsid w:val="00E62598"/>
    <w:rsid w:val="00E63C59"/>
    <w:rsid w:val="00E65FAF"/>
    <w:rsid w:val="00E706EC"/>
    <w:rsid w:val="00E707C7"/>
    <w:rsid w:val="00E76D61"/>
    <w:rsid w:val="00E81702"/>
    <w:rsid w:val="00E83BF2"/>
    <w:rsid w:val="00E85016"/>
    <w:rsid w:val="00E85B63"/>
    <w:rsid w:val="00E86CC0"/>
    <w:rsid w:val="00E931FF"/>
    <w:rsid w:val="00E94908"/>
    <w:rsid w:val="00E97C47"/>
    <w:rsid w:val="00EA07DB"/>
    <w:rsid w:val="00EA1250"/>
    <w:rsid w:val="00EA7856"/>
    <w:rsid w:val="00EB6785"/>
    <w:rsid w:val="00EC0CD6"/>
    <w:rsid w:val="00EC13FF"/>
    <w:rsid w:val="00EC3269"/>
    <w:rsid w:val="00EC5A45"/>
    <w:rsid w:val="00EC6829"/>
    <w:rsid w:val="00ED03B5"/>
    <w:rsid w:val="00ED163E"/>
    <w:rsid w:val="00ED24A7"/>
    <w:rsid w:val="00ED4EC5"/>
    <w:rsid w:val="00EE0DF2"/>
    <w:rsid w:val="00EE0F9E"/>
    <w:rsid w:val="00EE304A"/>
    <w:rsid w:val="00EF186A"/>
    <w:rsid w:val="00EF7620"/>
    <w:rsid w:val="00EF764B"/>
    <w:rsid w:val="00F01902"/>
    <w:rsid w:val="00F03533"/>
    <w:rsid w:val="00F05769"/>
    <w:rsid w:val="00F0591D"/>
    <w:rsid w:val="00F0734D"/>
    <w:rsid w:val="00F07E33"/>
    <w:rsid w:val="00F11F3D"/>
    <w:rsid w:val="00F15289"/>
    <w:rsid w:val="00F16E8C"/>
    <w:rsid w:val="00F217F5"/>
    <w:rsid w:val="00F22E4A"/>
    <w:rsid w:val="00F26FC9"/>
    <w:rsid w:val="00F3096D"/>
    <w:rsid w:val="00F31E10"/>
    <w:rsid w:val="00F32522"/>
    <w:rsid w:val="00F34082"/>
    <w:rsid w:val="00F35DDD"/>
    <w:rsid w:val="00F4617B"/>
    <w:rsid w:val="00F461EC"/>
    <w:rsid w:val="00F47D4E"/>
    <w:rsid w:val="00F502CD"/>
    <w:rsid w:val="00F51834"/>
    <w:rsid w:val="00F528B6"/>
    <w:rsid w:val="00F52EBD"/>
    <w:rsid w:val="00F63ACD"/>
    <w:rsid w:val="00F70B8F"/>
    <w:rsid w:val="00F714EE"/>
    <w:rsid w:val="00F7345D"/>
    <w:rsid w:val="00F734F1"/>
    <w:rsid w:val="00F845FB"/>
    <w:rsid w:val="00F879D6"/>
    <w:rsid w:val="00F9310E"/>
    <w:rsid w:val="00F93344"/>
    <w:rsid w:val="00FA59D8"/>
    <w:rsid w:val="00FA5ACE"/>
    <w:rsid w:val="00FA7D39"/>
    <w:rsid w:val="00FB3772"/>
    <w:rsid w:val="00FB54E4"/>
    <w:rsid w:val="00FB5B19"/>
    <w:rsid w:val="00FC0DA1"/>
    <w:rsid w:val="00FC4315"/>
    <w:rsid w:val="00FC4B0C"/>
    <w:rsid w:val="00FD2BAB"/>
    <w:rsid w:val="00FD60AA"/>
    <w:rsid w:val="00FD7117"/>
    <w:rsid w:val="00FE41A9"/>
    <w:rsid w:val="00FE47C2"/>
    <w:rsid w:val="00FE5878"/>
    <w:rsid w:val="00FE7A7C"/>
    <w:rsid w:val="00FF0A3F"/>
    <w:rsid w:val="00FF5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E2"/>
    <w:pPr>
      <w:suppressAutoHyphens/>
      <w:spacing w:after="0" w:line="240" w:lineRule="auto"/>
    </w:pPr>
    <w:rPr>
      <w:rFonts w:ascii="Arial" w:eastAsia="Calibri" w:hAnsi="Arial" w:cs="Times New Roman"/>
      <w:sz w:val="24"/>
      <w:szCs w:val="20"/>
    </w:rPr>
  </w:style>
  <w:style w:type="paragraph" w:styleId="Ttulo1">
    <w:name w:val="heading 1"/>
    <w:basedOn w:val="Normal"/>
    <w:link w:val="Ttulo1Char"/>
    <w:uiPriority w:val="9"/>
    <w:qFormat/>
    <w:rsid w:val="00371E48"/>
    <w:pPr>
      <w:suppressAutoHyphens w:val="0"/>
      <w:spacing w:before="100" w:beforeAutospacing="1" w:after="100" w:afterAutospacing="1"/>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9D61E2"/>
    <w:pPr>
      <w:tabs>
        <w:tab w:val="center" w:pos="4252"/>
        <w:tab w:val="right" w:pos="8504"/>
      </w:tabs>
    </w:pPr>
    <w:rPr>
      <w:lang w:val="x-none" w:eastAsia="x-none"/>
    </w:rPr>
  </w:style>
  <w:style w:type="character" w:customStyle="1" w:styleId="RodapChar">
    <w:name w:val="Rodapé Char"/>
    <w:basedOn w:val="Fontepargpadro"/>
    <w:link w:val="Rodap"/>
    <w:rsid w:val="009D61E2"/>
    <w:rPr>
      <w:rFonts w:ascii="Arial" w:eastAsia="Calibri" w:hAnsi="Arial" w:cs="Times New Roman"/>
      <w:sz w:val="24"/>
      <w:szCs w:val="20"/>
      <w:lang w:val="x-none" w:eastAsia="x-none"/>
    </w:rPr>
  </w:style>
  <w:style w:type="character" w:styleId="Nmerodepgina">
    <w:name w:val="page number"/>
    <w:rsid w:val="009D61E2"/>
  </w:style>
  <w:style w:type="paragraph" w:styleId="Textodebalo">
    <w:name w:val="Balloon Text"/>
    <w:basedOn w:val="Normal"/>
    <w:link w:val="TextodebaloChar"/>
    <w:uiPriority w:val="99"/>
    <w:semiHidden/>
    <w:unhideWhenUsed/>
    <w:rsid w:val="009D61E2"/>
    <w:rPr>
      <w:rFonts w:ascii="Tahoma" w:hAnsi="Tahoma" w:cs="Tahoma"/>
      <w:sz w:val="16"/>
      <w:szCs w:val="16"/>
    </w:rPr>
  </w:style>
  <w:style w:type="character" w:customStyle="1" w:styleId="TextodebaloChar">
    <w:name w:val="Texto de balão Char"/>
    <w:basedOn w:val="Fontepargpadro"/>
    <w:link w:val="Textodebalo"/>
    <w:uiPriority w:val="99"/>
    <w:semiHidden/>
    <w:rsid w:val="009D61E2"/>
    <w:rPr>
      <w:rFonts w:ascii="Tahoma" w:eastAsia="Calibri" w:hAnsi="Tahoma" w:cs="Tahoma"/>
      <w:sz w:val="16"/>
      <w:szCs w:val="16"/>
    </w:rPr>
  </w:style>
  <w:style w:type="paragraph" w:customStyle="1" w:styleId="Default">
    <w:name w:val="Default"/>
    <w:rsid w:val="00B16D3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43D82"/>
    <w:pPr>
      <w:suppressAutoHyphens w:val="0"/>
      <w:spacing w:before="100" w:beforeAutospacing="1" w:after="100" w:afterAutospacing="1"/>
    </w:pPr>
    <w:rPr>
      <w:rFonts w:ascii="Times New Roman" w:eastAsia="Times New Roman" w:hAnsi="Times New Roman"/>
      <w:szCs w:val="24"/>
      <w:lang w:eastAsia="pt-BR"/>
    </w:rPr>
  </w:style>
  <w:style w:type="paragraph" w:styleId="PargrafodaLista">
    <w:name w:val="List Paragraph"/>
    <w:basedOn w:val="Normal"/>
    <w:uiPriority w:val="34"/>
    <w:qFormat/>
    <w:rsid w:val="00743D82"/>
    <w:pPr>
      <w:ind w:left="720"/>
      <w:contextualSpacing/>
    </w:pPr>
  </w:style>
  <w:style w:type="paragraph" w:styleId="Corpodetexto2">
    <w:name w:val="Body Text 2"/>
    <w:basedOn w:val="Normal"/>
    <w:link w:val="Corpodetexto2Char"/>
    <w:uiPriority w:val="99"/>
    <w:semiHidden/>
    <w:unhideWhenUsed/>
    <w:rsid w:val="007078F4"/>
    <w:pPr>
      <w:spacing w:after="120" w:line="480" w:lineRule="auto"/>
    </w:pPr>
  </w:style>
  <w:style w:type="character" w:customStyle="1" w:styleId="Corpodetexto2Char">
    <w:name w:val="Corpo de texto 2 Char"/>
    <w:basedOn w:val="Fontepargpadro"/>
    <w:link w:val="Corpodetexto2"/>
    <w:uiPriority w:val="99"/>
    <w:semiHidden/>
    <w:rsid w:val="007078F4"/>
    <w:rPr>
      <w:rFonts w:ascii="Arial" w:eastAsia="Calibri" w:hAnsi="Arial" w:cs="Times New Roman"/>
      <w:sz w:val="24"/>
      <w:szCs w:val="20"/>
    </w:rPr>
  </w:style>
  <w:style w:type="paragraph" w:styleId="Legenda">
    <w:name w:val="caption"/>
    <w:basedOn w:val="Normal"/>
    <w:next w:val="Normal"/>
    <w:semiHidden/>
    <w:unhideWhenUsed/>
    <w:qFormat/>
    <w:rsid w:val="007078F4"/>
    <w:pPr>
      <w:suppressAutoHyphens w:val="0"/>
      <w:jc w:val="center"/>
    </w:pPr>
    <w:rPr>
      <w:rFonts w:cs="Arial"/>
      <w:outline/>
      <w:shadow/>
      <w:color w:val="000000"/>
      <w:lang w:eastAsia="pt-BR"/>
    </w:rPr>
  </w:style>
  <w:style w:type="character" w:styleId="Nmerodelinha">
    <w:name w:val="line number"/>
    <w:basedOn w:val="Fontepargpadro"/>
    <w:uiPriority w:val="99"/>
    <w:semiHidden/>
    <w:unhideWhenUsed/>
    <w:rsid w:val="007078F4"/>
  </w:style>
  <w:style w:type="character" w:customStyle="1" w:styleId="Ttulo1Char">
    <w:name w:val="Título 1 Char"/>
    <w:basedOn w:val="Fontepargpadro"/>
    <w:link w:val="Ttulo1"/>
    <w:uiPriority w:val="9"/>
    <w:rsid w:val="00371E48"/>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371E48"/>
    <w:rPr>
      <w:color w:val="0000FF"/>
      <w:u w:val="single"/>
    </w:rPr>
  </w:style>
  <w:style w:type="paragraph" w:customStyle="1" w:styleId="post-meta">
    <w:name w:val="post-meta"/>
    <w:basedOn w:val="Normal"/>
    <w:rsid w:val="00371E48"/>
    <w:pPr>
      <w:suppressAutoHyphens w:val="0"/>
      <w:spacing w:before="100" w:beforeAutospacing="1" w:after="100" w:afterAutospacing="1"/>
    </w:pPr>
    <w:rPr>
      <w:rFonts w:ascii="Times New Roman" w:eastAsia="Times New Roman" w:hAnsi="Times New Roman"/>
      <w:szCs w:val="24"/>
      <w:lang w:eastAsia="pt-BR"/>
    </w:rPr>
  </w:style>
  <w:style w:type="character" w:styleId="Forte">
    <w:name w:val="Strong"/>
    <w:basedOn w:val="Fontepargpadro"/>
    <w:uiPriority w:val="22"/>
    <w:qFormat/>
    <w:rsid w:val="00371E48"/>
    <w:rPr>
      <w:b/>
      <w:bCs/>
    </w:rPr>
  </w:style>
  <w:style w:type="character" w:styleId="nfase">
    <w:name w:val="Emphasis"/>
    <w:basedOn w:val="Fontepargpadro"/>
    <w:uiPriority w:val="20"/>
    <w:qFormat/>
    <w:rsid w:val="006A1409"/>
    <w:rPr>
      <w:b/>
      <w:bCs/>
      <w:i w:val="0"/>
      <w:iCs w:val="0"/>
    </w:rPr>
  </w:style>
  <w:style w:type="paragraph" w:styleId="Cabealho">
    <w:name w:val="header"/>
    <w:basedOn w:val="Normal"/>
    <w:link w:val="CabealhoChar"/>
    <w:uiPriority w:val="99"/>
    <w:unhideWhenUsed/>
    <w:rsid w:val="001F682A"/>
    <w:pPr>
      <w:tabs>
        <w:tab w:val="center" w:pos="4252"/>
        <w:tab w:val="right" w:pos="8504"/>
      </w:tabs>
    </w:pPr>
  </w:style>
  <w:style w:type="character" w:customStyle="1" w:styleId="CabealhoChar">
    <w:name w:val="Cabeçalho Char"/>
    <w:basedOn w:val="Fontepargpadro"/>
    <w:link w:val="Cabealho"/>
    <w:uiPriority w:val="99"/>
    <w:rsid w:val="001F682A"/>
    <w:rPr>
      <w:rFonts w:ascii="Arial" w:eastAsia="Calibri" w:hAnsi="Arial" w:cs="Times New Roman"/>
      <w:sz w:val="24"/>
      <w:szCs w:val="20"/>
    </w:rPr>
  </w:style>
  <w:style w:type="character" w:customStyle="1" w:styleId="st1">
    <w:name w:val="st1"/>
    <w:basedOn w:val="Fontepargpadro"/>
    <w:rsid w:val="00A74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E2"/>
    <w:pPr>
      <w:suppressAutoHyphens/>
      <w:spacing w:after="0" w:line="240" w:lineRule="auto"/>
    </w:pPr>
    <w:rPr>
      <w:rFonts w:ascii="Arial" w:eastAsia="Calibri" w:hAnsi="Arial" w:cs="Times New Roman"/>
      <w:sz w:val="24"/>
      <w:szCs w:val="20"/>
    </w:rPr>
  </w:style>
  <w:style w:type="paragraph" w:styleId="Ttulo1">
    <w:name w:val="heading 1"/>
    <w:basedOn w:val="Normal"/>
    <w:link w:val="Ttulo1Char"/>
    <w:uiPriority w:val="9"/>
    <w:qFormat/>
    <w:rsid w:val="00371E48"/>
    <w:pPr>
      <w:suppressAutoHyphens w:val="0"/>
      <w:spacing w:before="100" w:beforeAutospacing="1" w:after="100" w:afterAutospacing="1"/>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9D61E2"/>
    <w:pPr>
      <w:tabs>
        <w:tab w:val="center" w:pos="4252"/>
        <w:tab w:val="right" w:pos="8504"/>
      </w:tabs>
    </w:pPr>
    <w:rPr>
      <w:lang w:val="x-none" w:eastAsia="x-none"/>
    </w:rPr>
  </w:style>
  <w:style w:type="character" w:customStyle="1" w:styleId="RodapChar">
    <w:name w:val="Rodapé Char"/>
    <w:basedOn w:val="Fontepargpadro"/>
    <w:link w:val="Rodap"/>
    <w:rsid w:val="009D61E2"/>
    <w:rPr>
      <w:rFonts w:ascii="Arial" w:eastAsia="Calibri" w:hAnsi="Arial" w:cs="Times New Roman"/>
      <w:sz w:val="24"/>
      <w:szCs w:val="20"/>
      <w:lang w:val="x-none" w:eastAsia="x-none"/>
    </w:rPr>
  </w:style>
  <w:style w:type="character" w:styleId="Nmerodepgina">
    <w:name w:val="page number"/>
    <w:rsid w:val="009D61E2"/>
  </w:style>
  <w:style w:type="paragraph" w:styleId="Textodebalo">
    <w:name w:val="Balloon Text"/>
    <w:basedOn w:val="Normal"/>
    <w:link w:val="TextodebaloChar"/>
    <w:uiPriority w:val="99"/>
    <w:semiHidden/>
    <w:unhideWhenUsed/>
    <w:rsid w:val="009D61E2"/>
    <w:rPr>
      <w:rFonts w:ascii="Tahoma" w:hAnsi="Tahoma" w:cs="Tahoma"/>
      <w:sz w:val="16"/>
      <w:szCs w:val="16"/>
    </w:rPr>
  </w:style>
  <w:style w:type="character" w:customStyle="1" w:styleId="TextodebaloChar">
    <w:name w:val="Texto de balão Char"/>
    <w:basedOn w:val="Fontepargpadro"/>
    <w:link w:val="Textodebalo"/>
    <w:uiPriority w:val="99"/>
    <w:semiHidden/>
    <w:rsid w:val="009D61E2"/>
    <w:rPr>
      <w:rFonts w:ascii="Tahoma" w:eastAsia="Calibri" w:hAnsi="Tahoma" w:cs="Tahoma"/>
      <w:sz w:val="16"/>
      <w:szCs w:val="16"/>
    </w:rPr>
  </w:style>
  <w:style w:type="paragraph" w:customStyle="1" w:styleId="Default">
    <w:name w:val="Default"/>
    <w:rsid w:val="00B16D3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43D82"/>
    <w:pPr>
      <w:suppressAutoHyphens w:val="0"/>
      <w:spacing w:before="100" w:beforeAutospacing="1" w:after="100" w:afterAutospacing="1"/>
    </w:pPr>
    <w:rPr>
      <w:rFonts w:ascii="Times New Roman" w:eastAsia="Times New Roman" w:hAnsi="Times New Roman"/>
      <w:szCs w:val="24"/>
      <w:lang w:eastAsia="pt-BR"/>
    </w:rPr>
  </w:style>
  <w:style w:type="paragraph" w:styleId="PargrafodaLista">
    <w:name w:val="List Paragraph"/>
    <w:basedOn w:val="Normal"/>
    <w:uiPriority w:val="34"/>
    <w:qFormat/>
    <w:rsid w:val="00743D82"/>
    <w:pPr>
      <w:ind w:left="720"/>
      <w:contextualSpacing/>
    </w:pPr>
  </w:style>
  <w:style w:type="paragraph" w:styleId="Corpodetexto2">
    <w:name w:val="Body Text 2"/>
    <w:basedOn w:val="Normal"/>
    <w:link w:val="Corpodetexto2Char"/>
    <w:uiPriority w:val="99"/>
    <w:semiHidden/>
    <w:unhideWhenUsed/>
    <w:rsid w:val="007078F4"/>
    <w:pPr>
      <w:spacing w:after="120" w:line="480" w:lineRule="auto"/>
    </w:pPr>
  </w:style>
  <w:style w:type="character" w:customStyle="1" w:styleId="Corpodetexto2Char">
    <w:name w:val="Corpo de texto 2 Char"/>
    <w:basedOn w:val="Fontepargpadro"/>
    <w:link w:val="Corpodetexto2"/>
    <w:uiPriority w:val="99"/>
    <w:semiHidden/>
    <w:rsid w:val="007078F4"/>
    <w:rPr>
      <w:rFonts w:ascii="Arial" w:eastAsia="Calibri" w:hAnsi="Arial" w:cs="Times New Roman"/>
      <w:sz w:val="24"/>
      <w:szCs w:val="20"/>
    </w:rPr>
  </w:style>
  <w:style w:type="paragraph" w:styleId="Legenda">
    <w:name w:val="caption"/>
    <w:basedOn w:val="Normal"/>
    <w:next w:val="Normal"/>
    <w:semiHidden/>
    <w:unhideWhenUsed/>
    <w:qFormat/>
    <w:rsid w:val="007078F4"/>
    <w:pPr>
      <w:suppressAutoHyphens w:val="0"/>
      <w:jc w:val="center"/>
    </w:pPr>
    <w:rPr>
      <w:rFonts w:cs="Arial"/>
      <w:outline/>
      <w:shadow/>
      <w:color w:val="000000"/>
      <w:lang w:eastAsia="pt-BR"/>
    </w:rPr>
  </w:style>
  <w:style w:type="character" w:styleId="Nmerodelinha">
    <w:name w:val="line number"/>
    <w:basedOn w:val="Fontepargpadro"/>
    <w:uiPriority w:val="99"/>
    <w:semiHidden/>
    <w:unhideWhenUsed/>
    <w:rsid w:val="007078F4"/>
  </w:style>
  <w:style w:type="character" w:customStyle="1" w:styleId="Ttulo1Char">
    <w:name w:val="Título 1 Char"/>
    <w:basedOn w:val="Fontepargpadro"/>
    <w:link w:val="Ttulo1"/>
    <w:uiPriority w:val="9"/>
    <w:rsid w:val="00371E48"/>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371E48"/>
    <w:rPr>
      <w:color w:val="0000FF"/>
      <w:u w:val="single"/>
    </w:rPr>
  </w:style>
  <w:style w:type="paragraph" w:customStyle="1" w:styleId="post-meta">
    <w:name w:val="post-meta"/>
    <w:basedOn w:val="Normal"/>
    <w:rsid w:val="00371E48"/>
    <w:pPr>
      <w:suppressAutoHyphens w:val="0"/>
      <w:spacing w:before="100" w:beforeAutospacing="1" w:after="100" w:afterAutospacing="1"/>
    </w:pPr>
    <w:rPr>
      <w:rFonts w:ascii="Times New Roman" w:eastAsia="Times New Roman" w:hAnsi="Times New Roman"/>
      <w:szCs w:val="24"/>
      <w:lang w:eastAsia="pt-BR"/>
    </w:rPr>
  </w:style>
  <w:style w:type="character" w:styleId="Forte">
    <w:name w:val="Strong"/>
    <w:basedOn w:val="Fontepargpadro"/>
    <w:uiPriority w:val="22"/>
    <w:qFormat/>
    <w:rsid w:val="00371E48"/>
    <w:rPr>
      <w:b/>
      <w:bCs/>
    </w:rPr>
  </w:style>
  <w:style w:type="character" w:styleId="nfase">
    <w:name w:val="Emphasis"/>
    <w:basedOn w:val="Fontepargpadro"/>
    <w:uiPriority w:val="20"/>
    <w:qFormat/>
    <w:rsid w:val="006A1409"/>
    <w:rPr>
      <w:b/>
      <w:bCs/>
      <w:i w:val="0"/>
      <w:iCs w:val="0"/>
    </w:rPr>
  </w:style>
  <w:style w:type="paragraph" w:styleId="Cabealho">
    <w:name w:val="header"/>
    <w:basedOn w:val="Normal"/>
    <w:link w:val="CabealhoChar"/>
    <w:uiPriority w:val="99"/>
    <w:unhideWhenUsed/>
    <w:rsid w:val="001F682A"/>
    <w:pPr>
      <w:tabs>
        <w:tab w:val="center" w:pos="4252"/>
        <w:tab w:val="right" w:pos="8504"/>
      </w:tabs>
    </w:pPr>
  </w:style>
  <w:style w:type="character" w:customStyle="1" w:styleId="CabealhoChar">
    <w:name w:val="Cabeçalho Char"/>
    <w:basedOn w:val="Fontepargpadro"/>
    <w:link w:val="Cabealho"/>
    <w:uiPriority w:val="99"/>
    <w:rsid w:val="001F682A"/>
    <w:rPr>
      <w:rFonts w:ascii="Arial" w:eastAsia="Calibri" w:hAnsi="Arial" w:cs="Times New Roman"/>
      <w:sz w:val="24"/>
      <w:szCs w:val="20"/>
    </w:rPr>
  </w:style>
  <w:style w:type="character" w:customStyle="1" w:styleId="st1">
    <w:name w:val="st1"/>
    <w:basedOn w:val="Fontepargpadro"/>
    <w:rsid w:val="00A7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61">
      <w:bodyDiv w:val="1"/>
      <w:marLeft w:val="0"/>
      <w:marRight w:val="0"/>
      <w:marTop w:val="0"/>
      <w:marBottom w:val="0"/>
      <w:divBdr>
        <w:top w:val="none" w:sz="0" w:space="0" w:color="auto"/>
        <w:left w:val="none" w:sz="0" w:space="0" w:color="auto"/>
        <w:bottom w:val="none" w:sz="0" w:space="0" w:color="auto"/>
        <w:right w:val="none" w:sz="0" w:space="0" w:color="auto"/>
      </w:divBdr>
      <w:divsChild>
        <w:div w:id="1628731372">
          <w:marLeft w:val="274"/>
          <w:marRight w:val="0"/>
          <w:marTop w:val="0"/>
          <w:marBottom w:val="0"/>
          <w:divBdr>
            <w:top w:val="none" w:sz="0" w:space="0" w:color="auto"/>
            <w:left w:val="none" w:sz="0" w:space="0" w:color="auto"/>
            <w:bottom w:val="none" w:sz="0" w:space="0" w:color="auto"/>
            <w:right w:val="none" w:sz="0" w:space="0" w:color="auto"/>
          </w:divBdr>
        </w:div>
        <w:div w:id="968510508">
          <w:marLeft w:val="274"/>
          <w:marRight w:val="0"/>
          <w:marTop w:val="0"/>
          <w:marBottom w:val="0"/>
          <w:divBdr>
            <w:top w:val="none" w:sz="0" w:space="0" w:color="auto"/>
            <w:left w:val="none" w:sz="0" w:space="0" w:color="auto"/>
            <w:bottom w:val="none" w:sz="0" w:space="0" w:color="auto"/>
            <w:right w:val="none" w:sz="0" w:space="0" w:color="auto"/>
          </w:divBdr>
        </w:div>
        <w:div w:id="159285">
          <w:marLeft w:val="274"/>
          <w:marRight w:val="0"/>
          <w:marTop w:val="0"/>
          <w:marBottom w:val="0"/>
          <w:divBdr>
            <w:top w:val="none" w:sz="0" w:space="0" w:color="auto"/>
            <w:left w:val="none" w:sz="0" w:space="0" w:color="auto"/>
            <w:bottom w:val="none" w:sz="0" w:space="0" w:color="auto"/>
            <w:right w:val="none" w:sz="0" w:space="0" w:color="auto"/>
          </w:divBdr>
        </w:div>
        <w:div w:id="49965068">
          <w:marLeft w:val="274"/>
          <w:marRight w:val="0"/>
          <w:marTop w:val="0"/>
          <w:marBottom w:val="0"/>
          <w:divBdr>
            <w:top w:val="none" w:sz="0" w:space="0" w:color="auto"/>
            <w:left w:val="none" w:sz="0" w:space="0" w:color="auto"/>
            <w:bottom w:val="none" w:sz="0" w:space="0" w:color="auto"/>
            <w:right w:val="none" w:sz="0" w:space="0" w:color="auto"/>
          </w:divBdr>
        </w:div>
        <w:div w:id="949774273">
          <w:marLeft w:val="274"/>
          <w:marRight w:val="0"/>
          <w:marTop w:val="0"/>
          <w:marBottom w:val="0"/>
          <w:divBdr>
            <w:top w:val="none" w:sz="0" w:space="0" w:color="auto"/>
            <w:left w:val="none" w:sz="0" w:space="0" w:color="auto"/>
            <w:bottom w:val="none" w:sz="0" w:space="0" w:color="auto"/>
            <w:right w:val="none" w:sz="0" w:space="0" w:color="auto"/>
          </w:divBdr>
        </w:div>
      </w:divsChild>
    </w:div>
    <w:div w:id="2098460">
      <w:bodyDiv w:val="1"/>
      <w:marLeft w:val="0"/>
      <w:marRight w:val="0"/>
      <w:marTop w:val="0"/>
      <w:marBottom w:val="0"/>
      <w:divBdr>
        <w:top w:val="none" w:sz="0" w:space="0" w:color="auto"/>
        <w:left w:val="none" w:sz="0" w:space="0" w:color="auto"/>
        <w:bottom w:val="none" w:sz="0" w:space="0" w:color="auto"/>
        <w:right w:val="none" w:sz="0" w:space="0" w:color="auto"/>
      </w:divBdr>
    </w:div>
    <w:div w:id="4288239">
      <w:bodyDiv w:val="1"/>
      <w:marLeft w:val="0"/>
      <w:marRight w:val="0"/>
      <w:marTop w:val="0"/>
      <w:marBottom w:val="0"/>
      <w:divBdr>
        <w:top w:val="none" w:sz="0" w:space="0" w:color="auto"/>
        <w:left w:val="none" w:sz="0" w:space="0" w:color="auto"/>
        <w:bottom w:val="none" w:sz="0" w:space="0" w:color="auto"/>
        <w:right w:val="none" w:sz="0" w:space="0" w:color="auto"/>
      </w:divBdr>
    </w:div>
    <w:div w:id="7098531">
      <w:bodyDiv w:val="1"/>
      <w:marLeft w:val="0"/>
      <w:marRight w:val="0"/>
      <w:marTop w:val="0"/>
      <w:marBottom w:val="0"/>
      <w:divBdr>
        <w:top w:val="none" w:sz="0" w:space="0" w:color="auto"/>
        <w:left w:val="none" w:sz="0" w:space="0" w:color="auto"/>
        <w:bottom w:val="none" w:sz="0" w:space="0" w:color="auto"/>
        <w:right w:val="none" w:sz="0" w:space="0" w:color="auto"/>
      </w:divBdr>
    </w:div>
    <w:div w:id="17002754">
      <w:bodyDiv w:val="1"/>
      <w:marLeft w:val="0"/>
      <w:marRight w:val="0"/>
      <w:marTop w:val="0"/>
      <w:marBottom w:val="0"/>
      <w:divBdr>
        <w:top w:val="none" w:sz="0" w:space="0" w:color="auto"/>
        <w:left w:val="none" w:sz="0" w:space="0" w:color="auto"/>
        <w:bottom w:val="none" w:sz="0" w:space="0" w:color="auto"/>
        <w:right w:val="none" w:sz="0" w:space="0" w:color="auto"/>
      </w:divBdr>
    </w:div>
    <w:div w:id="33163388">
      <w:bodyDiv w:val="1"/>
      <w:marLeft w:val="0"/>
      <w:marRight w:val="0"/>
      <w:marTop w:val="0"/>
      <w:marBottom w:val="0"/>
      <w:divBdr>
        <w:top w:val="none" w:sz="0" w:space="0" w:color="auto"/>
        <w:left w:val="none" w:sz="0" w:space="0" w:color="auto"/>
        <w:bottom w:val="none" w:sz="0" w:space="0" w:color="auto"/>
        <w:right w:val="none" w:sz="0" w:space="0" w:color="auto"/>
      </w:divBdr>
      <w:divsChild>
        <w:div w:id="1236934928">
          <w:marLeft w:val="547"/>
          <w:marRight w:val="0"/>
          <w:marTop w:val="0"/>
          <w:marBottom w:val="0"/>
          <w:divBdr>
            <w:top w:val="none" w:sz="0" w:space="0" w:color="auto"/>
            <w:left w:val="none" w:sz="0" w:space="0" w:color="auto"/>
            <w:bottom w:val="none" w:sz="0" w:space="0" w:color="auto"/>
            <w:right w:val="none" w:sz="0" w:space="0" w:color="auto"/>
          </w:divBdr>
        </w:div>
        <w:div w:id="731468335">
          <w:marLeft w:val="547"/>
          <w:marRight w:val="0"/>
          <w:marTop w:val="0"/>
          <w:marBottom w:val="0"/>
          <w:divBdr>
            <w:top w:val="none" w:sz="0" w:space="0" w:color="auto"/>
            <w:left w:val="none" w:sz="0" w:space="0" w:color="auto"/>
            <w:bottom w:val="none" w:sz="0" w:space="0" w:color="auto"/>
            <w:right w:val="none" w:sz="0" w:space="0" w:color="auto"/>
          </w:divBdr>
        </w:div>
      </w:divsChild>
    </w:div>
    <w:div w:id="77338425">
      <w:bodyDiv w:val="1"/>
      <w:marLeft w:val="0"/>
      <w:marRight w:val="0"/>
      <w:marTop w:val="0"/>
      <w:marBottom w:val="0"/>
      <w:divBdr>
        <w:top w:val="none" w:sz="0" w:space="0" w:color="auto"/>
        <w:left w:val="none" w:sz="0" w:space="0" w:color="auto"/>
        <w:bottom w:val="none" w:sz="0" w:space="0" w:color="auto"/>
        <w:right w:val="none" w:sz="0" w:space="0" w:color="auto"/>
      </w:divBdr>
    </w:div>
    <w:div w:id="82070912">
      <w:bodyDiv w:val="1"/>
      <w:marLeft w:val="0"/>
      <w:marRight w:val="0"/>
      <w:marTop w:val="0"/>
      <w:marBottom w:val="0"/>
      <w:divBdr>
        <w:top w:val="none" w:sz="0" w:space="0" w:color="auto"/>
        <w:left w:val="none" w:sz="0" w:space="0" w:color="auto"/>
        <w:bottom w:val="none" w:sz="0" w:space="0" w:color="auto"/>
        <w:right w:val="none" w:sz="0" w:space="0" w:color="auto"/>
      </w:divBdr>
    </w:div>
    <w:div w:id="83764329">
      <w:bodyDiv w:val="1"/>
      <w:marLeft w:val="0"/>
      <w:marRight w:val="0"/>
      <w:marTop w:val="0"/>
      <w:marBottom w:val="0"/>
      <w:divBdr>
        <w:top w:val="none" w:sz="0" w:space="0" w:color="auto"/>
        <w:left w:val="none" w:sz="0" w:space="0" w:color="auto"/>
        <w:bottom w:val="none" w:sz="0" w:space="0" w:color="auto"/>
        <w:right w:val="none" w:sz="0" w:space="0" w:color="auto"/>
      </w:divBdr>
      <w:divsChild>
        <w:div w:id="1346246341">
          <w:marLeft w:val="547"/>
          <w:marRight w:val="0"/>
          <w:marTop w:val="0"/>
          <w:marBottom w:val="0"/>
          <w:divBdr>
            <w:top w:val="none" w:sz="0" w:space="0" w:color="auto"/>
            <w:left w:val="none" w:sz="0" w:space="0" w:color="auto"/>
            <w:bottom w:val="none" w:sz="0" w:space="0" w:color="auto"/>
            <w:right w:val="none" w:sz="0" w:space="0" w:color="auto"/>
          </w:divBdr>
        </w:div>
      </w:divsChild>
    </w:div>
    <w:div w:id="100732655">
      <w:bodyDiv w:val="1"/>
      <w:marLeft w:val="0"/>
      <w:marRight w:val="0"/>
      <w:marTop w:val="0"/>
      <w:marBottom w:val="0"/>
      <w:divBdr>
        <w:top w:val="none" w:sz="0" w:space="0" w:color="auto"/>
        <w:left w:val="none" w:sz="0" w:space="0" w:color="auto"/>
        <w:bottom w:val="none" w:sz="0" w:space="0" w:color="auto"/>
        <w:right w:val="none" w:sz="0" w:space="0" w:color="auto"/>
      </w:divBdr>
    </w:div>
    <w:div w:id="101612710">
      <w:bodyDiv w:val="1"/>
      <w:marLeft w:val="0"/>
      <w:marRight w:val="0"/>
      <w:marTop w:val="0"/>
      <w:marBottom w:val="0"/>
      <w:divBdr>
        <w:top w:val="none" w:sz="0" w:space="0" w:color="auto"/>
        <w:left w:val="none" w:sz="0" w:space="0" w:color="auto"/>
        <w:bottom w:val="none" w:sz="0" w:space="0" w:color="auto"/>
        <w:right w:val="none" w:sz="0" w:space="0" w:color="auto"/>
      </w:divBdr>
      <w:divsChild>
        <w:div w:id="699937642">
          <w:marLeft w:val="547"/>
          <w:marRight w:val="0"/>
          <w:marTop w:val="0"/>
          <w:marBottom w:val="0"/>
          <w:divBdr>
            <w:top w:val="none" w:sz="0" w:space="0" w:color="auto"/>
            <w:left w:val="none" w:sz="0" w:space="0" w:color="auto"/>
            <w:bottom w:val="none" w:sz="0" w:space="0" w:color="auto"/>
            <w:right w:val="none" w:sz="0" w:space="0" w:color="auto"/>
          </w:divBdr>
        </w:div>
        <w:div w:id="2010908342">
          <w:marLeft w:val="547"/>
          <w:marRight w:val="0"/>
          <w:marTop w:val="0"/>
          <w:marBottom w:val="0"/>
          <w:divBdr>
            <w:top w:val="none" w:sz="0" w:space="0" w:color="auto"/>
            <w:left w:val="none" w:sz="0" w:space="0" w:color="auto"/>
            <w:bottom w:val="none" w:sz="0" w:space="0" w:color="auto"/>
            <w:right w:val="none" w:sz="0" w:space="0" w:color="auto"/>
          </w:divBdr>
        </w:div>
      </w:divsChild>
    </w:div>
    <w:div w:id="103423024">
      <w:bodyDiv w:val="1"/>
      <w:marLeft w:val="0"/>
      <w:marRight w:val="0"/>
      <w:marTop w:val="0"/>
      <w:marBottom w:val="0"/>
      <w:divBdr>
        <w:top w:val="none" w:sz="0" w:space="0" w:color="auto"/>
        <w:left w:val="none" w:sz="0" w:space="0" w:color="auto"/>
        <w:bottom w:val="none" w:sz="0" w:space="0" w:color="auto"/>
        <w:right w:val="none" w:sz="0" w:space="0" w:color="auto"/>
      </w:divBdr>
      <w:divsChild>
        <w:div w:id="910430810">
          <w:marLeft w:val="907"/>
          <w:marRight w:val="0"/>
          <w:marTop w:val="0"/>
          <w:marBottom w:val="65"/>
          <w:divBdr>
            <w:top w:val="none" w:sz="0" w:space="0" w:color="auto"/>
            <w:left w:val="none" w:sz="0" w:space="0" w:color="auto"/>
            <w:bottom w:val="none" w:sz="0" w:space="0" w:color="auto"/>
            <w:right w:val="none" w:sz="0" w:space="0" w:color="auto"/>
          </w:divBdr>
        </w:div>
        <w:div w:id="420108225">
          <w:marLeft w:val="907"/>
          <w:marRight w:val="0"/>
          <w:marTop w:val="0"/>
          <w:marBottom w:val="65"/>
          <w:divBdr>
            <w:top w:val="none" w:sz="0" w:space="0" w:color="auto"/>
            <w:left w:val="none" w:sz="0" w:space="0" w:color="auto"/>
            <w:bottom w:val="none" w:sz="0" w:space="0" w:color="auto"/>
            <w:right w:val="none" w:sz="0" w:space="0" w:color="auto"/>
          </w:divBdr>
        </w:div>
        <w:div w:id="279922102">
          <w:marLeft w:val="907"/>
          <w:marRight w:val="0"/>
          <w:marTop w:val="0"/>
          <w:marBottom w:val="65"/>
          <w:divBdr>
            <w:top w:val="none" w:sz="0" w:space="0" w:color="auto"/>
            <w:left w:val="none" w:sz="0" w:space="0" w:color="auto"/>
            <w:bottom w:val="none" w:sz="0" w:space="0" w:color="auto"/>
            <w:right w:val="none" w:sz="0" w:space="0" w:color="auto"/>
          </w:divBdr>
        </w:div>
        <w:div w:id="688991565">
          <w:marLeft w:val="907"/>
          <w:marRight w:val="0"/>
          <w:marTop w:val="0"/>
          <w:marBottom w:val="65"/>
          <w:divBdr>
            <w:top w:val="none" w:sz="0" w:space="0" w:color="auto"/>
            <w:left w:val="none" w:sz="0" w:space="0" w:color="auto"/>
            <w:bottom w:val="none" w:sz="0" w:space="0" w:color="auto"/>
            <w:right w:val="none" w:sz="0" w:space="0" w:color="auto"/>
          </w:divBdr>
        </w:div>
        <w:div w:id="1157723335">
          <w:marLeft w:val="907"/>
          <w:marRight w:val="0"/>
          <w:marTop w:val="0"/>
          <w:marBottom w:val="65"/>
          <w:divBdr>
            <w:top w:val="none" w:sz="0" w:space="0" w:color="auto"/>
            <w:left w:val="none" w:sz="0" w:space="0" w:color="auto"/>
            <w:bottom w:val="none" w:sz="0" w:space="0" w:color="auto"/>
            <w:right w:val="none" w:sz="0" w:space="0" w:color="auto"/>
          </w:divBdr>
        </w:div>
        <w:div w:id="1486316748">
          <w:marLeft w:val="907"/>
          <w:marRight w:val="0"/>
          <w:marTop w:val="0"/>
          <w:marBottom w:val="65"/>
          <w:divBdr>
            <w:top w:val="none" w:sz="0" w:space="0" w:color="auto"/>
            <w:left w:val="none" w:sz="0" w:space="0" w:color="auto"/>
            <w:bottom w:val="none" w:sz="0" w:space="0" w:color="auto"/>
            <w:right w:val="none" w:sz="0" w:space="0" w:color="auto"/>
          </w:divBdr>
        </w:div>
      </w:divsChild>
    </w:div>
    <w:div w:id="122113137">
      <w:bodyDiv w:val="1"/>
      <w:marLeft w:val="0"/>
      <w:marRight w:val="0"/>
      <w:marTop w:val="0"/>
      <w:marBottom w:val="0"/>
      <w:divBdr>
        <w:top w:val="none" w:sz="0" w:space="0" w:color="auto"/>
        <w:left w:val="none" w:sz="0" w:space="0" w:color="auto"/>
        <w:bottom w:val="none" w:sz="0" w:space="0" w:color="auto"/>
        <w:right w:val="none" w:sz="0" w:space="0" w:color="auto"/>
      </w:divBdr>
      <w:divsChild>
        <w:div w:id="722488195">
          <w:marLeft w:val="288"/>
          <w:marRight w:val="0"/>
          <w:marTop w:val="0"/>
          <w:marBottom w:val="0"/>
          <w:divBdr>
            <w:top w:val="none" w:sz="0" w:space="0" w:color="auto"/>
            <w:left w:val="none" w:sz="0" w:space="0" w:color="auto"/>
            <w:bottom w:val="none" w:sz="0" w:space="0" w:color="auto"/>
            <w:right w:val="none" w:sz="0" w:space="0" w:color="auto"/>
          </w:divBdr>
        </w:div>
      </w:divsChild>
    </w:div>
    <w:div w:id="135534253">
      <w:bodyDiv w:val="1"/>
      <w:marLeft w:val="0"/>
      <w:marRight w:val="0"/>
      <w:marTop w:val="0"/>
      <w:marBottom w:val="0"/>
      <w:divBdr>
        <w:top w:val="none" w:sz="0" w:space="0" w:color="auto"/>
        <w:left w:val="none" w:sz="0" w:space="0" w:color="auto"/>
        <w:bottom w:val="none" w:sz="0" w:space="0" w:color="auto"/>
        <w:right w:val="none" w:sz="0" w:space="0" w:color="auto"/>
      </w:divBdr>
      <w:divsChild>
        <w:div w:id="997878532">
          <w:marLeft w:val="907"/>
          <w:marRight w:val="0"/>
          <w:marTop w:val="0"/>
          <w:marBottom w:val="65"/>
          <w:divBdr>
            <w:top w:val="none" w:sz="0" w:space="0" w:color="auto"/>
            <w:left w:val="none" w:sz="0" w:space="0" w:color="auto"/>
            <w:bottom w:val="none" w:sz="0" w:space="0" w:color="auto"/>
            <w:right w:val="none" w:sz="0" w:space="0" w:color="auto"/>
          </w:divBdr>
        </w:div>
        <w:div w:id="1963684211">
          <w:marLeft w:val="907"/>
          <w:marRight w:val="0"/>
          <w:marTop w:val="0"/>
          <w:marBottom w:val="65"/>
          <w:divBdr>
            <w:top w:val="none" w:sz="0" w:space="0" w:color="auto"/>
            <w:left w:val="none" w:sz="0" w:space="0" w:color="auto"/>
            <w:bottom w:val="none" w:sz="0" w:space="0" w:color="auto"/>
            <w:right w:val="none" w:sz="0" w:space="0" w:color="auto"/>
          </w:divBdr>
        </w:div>
        <w:div w:id="1778865710">
          <w:marLeft w:val="907"/>
          <w:marRight w:val="0"/>
          <w:marTop w:val="0"/>
          <w:marBottom w:val="65"/>
          <w:divBdr>
            <w:top w:val="none" w:sz="0" w:space="0" w:color="auto"/>
            <w:left w:val="none" w:sz="0" w:space="0" w:color="auto"/>
            <w:bottom w:val="none" w:sz="0" w:space="0" w:color="auto"/>
            <w:right w:val="none" w:sz="0" w:space="0" w:color="auto"/>
          </w:divBdr>
        </w:div>
        <w:div w:id="51118996">
          <w:marLeft w:val="907"/>
          <w:marRight w:val="0"/>
          <w:marTop w:val="0"/>
          <w:marBottom w:val="65"/>
          <w:divBdr>
            <w:top w:val="none" w:sz="0" w:space="0" w:color="auto"/>
            <w:left w:val="none" w:sz="0" w:space="0" w:color="auto"/>
            <w:bottom w:val="none" w:sz="0" w:space="0" w:color="auto"/>
            <w:right w:val="none" w:sz="0" w:space="0" w:color="auto"/>
          </w:divBdr>
        </w:div>
        <w:div w:id="114951919">
          <w:marLeft w:val="907"/>
          <w:marRight w:val="0"/>
          <w:marTop w:val="0"/>
          <w:marBottom w:val="65"/>
          <w:divBdr>
            <w:top w:val="none" w:sz="0" w:space="0" w:color="auto"/>
            <w:left w:val="none" w:sz="0" w:space="0" w:color="auto"/>
            <w:bottom w:val="none" w:sz="0" w:space="0" w:color="auto"/>
            <w:right w:val="none" w:sz="0" w:space="0" w:color="auto"/>
          </w:divBdr>
        </w:div>
        <w:div w:id="825977690">
          <w:marLeft w:val="907"/>
          <w:marRight w:val="0"/>
          <w:marTop w:val="0"/>
          <w:marBottom w:val="65"/>
          <w:divBdr>
            <w:top w:val="none" w:sz="0" w:space="0" w:color="auto"/>
            <w:left w:val="none" w:sz="0" w:space="0" w:color="auto"/>
            <w:bottom w:val="none" w:sz="0" w:space="0" w:color="auto"/>
            <w:right w:val="none" w:sz="0" w:space="0" w:color="auto"/>
          </w:divBdr>
        </w:div>
      </w:divsChild>
    </w:div>
    <w:div w:id="152913484">
      <w:bodyDiv w:val="1"/>
      <w:marLeft w:val="0"/>
      <w:marRight w:val="0"/>
      <w:marTop w:val="0"/>
      <w:marBottom w:val="0"/>
      <w:divBdr>
        <w:top w:val="none" w:sz="0" w:space="0" w:color="auto"/>
        <w:left w:val="none" w:sz="0" w:space="0" w:color="auto"/>
        <w:bottom w:val="none" w:sz="0" w:space="0" w:color="auto"/>
        <w:right w:val="none" w:sz="0" w:space="0" w:color="auto"/>
      </w:divBdr>
    </w:div>
    <w:div w:id="155920447">
      <w:bodyDiv w:val="1"/>
      <w:marLeft w:val="0"/>
      <w:marRight w:val="0"/>
      <w:marTop w:val="0"/>
      <w:marBottom w:val="0"/>
      <w:divBdr>
        <w:top w:val="none" w:sz="0" w:space="0" w:color="auto"/>
        <w:left w:val="none" w:sz="0" w:space="0" w:color="auto"/>
        <w:bottom w:val="none" w:sz="0" w:space="0" w:color="auto"/>
        <w:right w:val="none" w:sz="0" w:space="0" w:color="auto"/>
      </w:divBdr>
    </w:div>
    <w:div w:id="161745623">
      <w:bodyDiv w:val="1"/>
      <w:marLeft w:val="0"/>
      <w:marRight w:val="0"/>
      <w:marTop w:val="0"/>
      <w:marBottom w:val="0"/>
      <w:divBdr>
        <w:top w:val="none" w:sz="0" w:space="0" w:color="auto"/>
        <w:left w:val="none" w:sz="0" w:space="0" w:color="auto"/>
        <w:bottom w:val="none" w:sz="0" w:space="0" w:color="auto"/>
        <w:right w:val="none" w:sz="0" w:space="0" w:color="auto"/>
      </w:divBdr>
    </w:div>
    <w:div w:id="163474236">
      <w:bodyDiv w:val="1"/>
      <w:marLeft w:val="0"/>
      <w:marRight w:val="0"/>
      <w:marTop w:val="0"/>
      <w:marBottom w:val="0"/>
      <w:divBdr>
        <w:top w:val="none" w:sz="0" w:space="0" w:color="auto"/>
        <w:left w:val="none" w:sz="0" w:space="0" w:color="auto"/>
        <w:bottom w:val="none" w:sz="0" w:space="0" w:color="auto"/>
        <w:right w:val="none" w:sz="0" w:space="0" w:color="auto"/>
      </w:divBdr>
    </w:div>
    <w:div w:id="176694401">
      <w:bodyDiv w:val="1"/>
      <w:marLeft w:val="0"/>
      <w:marRight w:val="0"/>
      <w:marTop w:val="0"/>
      <w:marBottom w:val="0"/>
      <w:divBdr>
        <w:top w:val="none" w:sz="0" w:space="0" w:color="auto"/>
        <w:left w:val="none" w:sz="0" w:space="0" w:color="auto"/>
        <w:bottom w:val="none" w:sz="0" w:space="0" w:color="auto"/>
        <w:right w:val="none" w:sz="0" w:space="0" w:color="auto"/>
      </w:divBdr>
    </w:div>
    <w:div w:id="181214594">
      <w:bodyDiv w:val="1"/>
      <w:marLeft w:val="0"/>
      <w:marRight w:val="0"/>
      <w:marTop w:val="0"/>
      <w:marBottom w:val="0"/>
      <w:divBdr>
        <w:top w:val="none" w:sz="0" w:space="0" w:color="auto"/>
        <w:left w:val="none" w:sz="0" w:space="0" w:color="auto"/>
        <w:bottom w:val="none" w:sz="0" w:space="0" w:color="auto"/>
        <w:right w:val="none" w:sz="0" w:space="0" w:color="auto"/>
      </w:divBdr>
    </w:div>
    <w:div w:id="229077956">
      <w:bodyDiv w:val="1"/>
      <w:marLeft w:val="0"/>
      <w:marRight w:val="0"/>
      <w:marTop w:val="0"/>
      <w:marBottom w:val="0"/>
      <w:divBdr>
        <w:top w:val="none" w:sz="0" w:space="0" w:color="auto"/>
        <w:left w:val="none" w:sz="0" w:space="0" w:color="auto"/>
        <w:bottom w:val="none" w:sz="0" w:space="0" w:color="auto"/>
        <w:right w:val="none" w:sz="0" w:space="0" w:color="auto"/>
      </w:divBdr>
    </w:div>
    <w:div w:id="269507006">
      <w:bodyDiv w:val="1"/>
      <w:marLeft w:val="0"/>
      <w:marRight w:val="0"/>
      <w:marTop w:val="0"/>
      <w:marBottom w:val="0"/>
      <w:divBdr>
        <w:top w:val="none" w:sz="0" w:space="0" w:color="auto"/>
        <w:left w:val="none" w:sz="0" w:space="0" w:color="auto"/>
        <w:bottom w:val="none" w:sz="0" w:space="0" w:color="auto"/>
        <w:right w:val="none" w:sz="0" w:space="0" w:color="auto"/>
      </w:divBdr>
    </w:div>
    <w:div w:id="308049350">
      <w:bodyDiv w:val="1"/>
      <w:marLeft w:val="0"/>
      <w:marRight w:val="0"/>
      <w:marTop w:val="0"/>
      <w:marBottom w:val="0"/>
      <w:divBdr>
        <w:top w:val="none" w:sz="0" w:space="0" w:color="auto"/>
        <w:left w:val="none" w:sz="0" w:space="0" w:color="auto"/>
        <w:bottom w:val="none" w:sz="0" w:space="0" w:color="auto"/>
        <w:right w:val="none" w:sz="0" w:space="0" w:color="auto"/>
      </w:divBdr>
    </w:div>
    <w:div w:id="315843270">
      <w:bodyDiv w:val="1"/>
      <w:marLeft w:val="0"/>
      <w:marRight w:val="0"/>
      <w:marTop w:val="0"/>
      <w:marBottom w:val="0"/>
      <w:divBdr>
        <w:top w:val="none" w:sz="0" w:space="0" w:color="auto"/>
        <w:left w:val="none" w:sz="0" w:space="0" w:color="auto"/>
        <w:bottom w:val="none" w:sz="0" w:space="0" w:color="auto"/>
        <w:right w:val="none" w:sz="0" w:space="0" w:color="auto"/>
      </w:divBdr>
      <w:divsChild>
        <w:div w:id="896015356">
          <w:marLeft w:val="0"/>
          <w:marRight w:val="0"/>
          <w:marTop w:val="240"/>
          <w:marBottom w:val="0"/>
          <w:divBdr>
            <w:top w:val="none" w:sz="0" w:space="0" w:color="auto"/>
            <w:left w:val="none" w:sz="0" w:space="0" w:color="auto"/>
            <w:bottom w:val="none" w:sz="0" w:space="0" w:color="auto"/>
            <w:right w:val="none" w:sz="0" w:space="0" w:color="auto"/>
          </w:divBdr>
        </w:div>
        <w:div w:id="233704405">
          <w:marLeft w:val="0"/>
          <w:marRight w:val="0"/>
          <w:marTop w:val="240"/>
          <w:marBottom w:val="0"/>
          <w:divBdr>
            <w:top w:val="none" w:sz="0" w:space="0" w:color="auto"/>
            <w:left w:val="none" w:sz="0" w:space="0" w:color="auto"/>
            <w:bottom w:val="none" w:sz="0" w:space="0" w:color="auto"/>
            <w:right w:val="none" w:sz="0" w:space="0" w:color="auto"/>
          </w:divBdr>
        </w:div>
        <w:div w:id="1614677099">
          <w:marLeft w:val="0"/>
          <w:marRight w:val="0"/>
          <w:marTop w:val="240"/>
          <w:marBottom w:val="0"/>
          <w:divBdr>
            <w:top w:val="none" w:sz="0" w:space="0" w:color="auto"/>
            <w:left w:val="none" w:sz="0" w:space="0" w:color="auto"/>
            <w:bottom w:val="none" w:sz="0" w:space="0" w:color="auto"/>
            <w:right w:val="none" w:sz="0" w:space="0" w:color="auto"/>
          </w:divBdr>
        </w:div>
        <w:div w:id="536545425">
          <w:marLeft w:val="0"/>
          <w:marRight w:val="0"/>
          <w:marTop w:val="240"/>
          <w:marBottom w:val="0"/>
          <w:divBdr>
            <w:top w:val="none" w:sz="0" w:space="0" w:color="auto"/>
            <w:left w:val="none" w:sz="0" w:space="0" w:color="auto"/>
            <w:bottom w:val="none" w:sz="0" w:space="0" w:color="auto"/>
            <w:right w:val="none" w:sz="0" w:space="0" w:color="auto"/>
          </w:divBdr>
        </w:div>
        <w:div w:id="224608101">
          <w:marLeft w:val="0"/>
          <w:marRight w:val="0"/>
          <w:marTop w:val="240"/>
          <w:marBottom w:val="0"/>
          <w:divBdr>
            <w:top w:val="none" w:sz="0" w:space="0" w:color="auto"/>
            <w:left w:val="none" w:sz="0" w:space="0" w:color="auto"/>
            <w:bottom w:val="none" w:sz="0" w:space="0" w:color="auto"/>
            <w:right w:val="none" w:sz="0" w:space="0" w:color="auto"/>
          </w:divBdr>
        </w:div>
        <w:div w:id="260917416">
          <w:marLeft w:val="0"/>
          <w:marRight w:val="0"/>
          <w:marTop w:val="240"/>
          <w:marBottom w:val="0"/>
          <w:divBdr>
            <w:top w:val="none" w:sz="0" w:space="0" w:color="auto"/>
            <w:left w:val="none" w:sz="0" w:space="0" w:color="auto"/>
            <w:bottom w:val="none" w:sz="0" w:space="0" w:color="auto"/>
            <w:right w:val="none" w:sz="0" w:space="0" w:color="auto"/>
          </w:divBdr>
        </w:div>
        <w:div w:id="1156340852">
          <w:marLeft w:val="0"/>
          <w:marRight w:val="0"/>
          <w:marTop w:val="240"/>
          <w:marBottom w:val="0"/>
          <w:divBdr>
            <w:top w:val="none" w:sz="0" w:space="0" w:color="auto"/>
            <w:left w:val="none" w:sz="0" w:space="0" w:color="auto"/>
            <w:bottom w:val="none" w:sz="0" w:space="0" w:color="auto"/>
            <w:right w:val="none" w:sz="0" w:space="0" w:color="auto"/>
          </w:divBdr>
        </w:div>
        <w:div w:id="1338311440">
          <w:marLeft w:val="0"/>
          <w:marRight w:val="0"/>
          <w:marTop w:val="240"/>
          <w:marBottom w:val="0"/>
          <w:divBdr>
            <w:top w:val="none" w:sz="0" w:space="0" w:color="auto"/>
            <w:left w:val="none" w:sz="0" w:space="0" w:color="auto"/>
            <w:bottom w:val="none" w:sz="0" w:space="0" w:color="auto"/>
            <w:right w:val="none" w:sz="0" w:space="0" w:color="auto"/>
          </w:divBdr>
        </w:div>
      </w:divsChild>
    </w:div>
    <w:div w:id="317542970">
      <w:bodyDiv w:val="1"/>
      <w:marLeft w:val="0"/>
      <w:marRight w:val="0"/>
      <w:marTop w:val="0"/>
      <w:marBottom w:val="0"/>
      <w:divBdr>
        <w:top w:val="none" w:sz="0" w:space="0" w:color="auto"/>
        <w:left w:val="none" w:sz="0" w:space="0" w:color="auto"/>
        <w:bottom w:val="none" w:sz="0" w:space="0" w:color="auto"/>
        <w:right w:val="none" w:sz="0" w:space="0" w:color="auto"/>
      </w:divBdr>
    </w:div>
    <w:div w:id="355694343">
      <w:bodyDiv w:val="1"/>
      <w:marLeft w:val="0"/>
      <w:marRight w:val="0"/>
      <w:marTop w:val="0"/>
      <w:marBottom w:val="0"/>
      <w:divBdr>
        <w:top w:val="none" w:sz="0" w:space="0" w:color="auto"/>
        <w:left w:val="none" w:sz="0" w:space="0" w:color="auto"/>
        <w:bottom w:val="none" w:sz="0" w:space="0" w:color="auto"/>
        <w:right w:val="none" w:sz="0" w:space="0" w:color="auto"/>
      </w:divBdr>
    </w:div>
    <w:div w:id="358703385">
      <w:bodyDiv w:val="1"/>
      <w:marLeft w:val="0"/>
      <w:marRight w:val="0"/>
      <w:marTop w:val="0"/>
      <w:marBottom w:val="0"/>
      <w:divBdr>
        <w:top w:val="none" w:sz="0" w:space="0" w:color="auto"/>
        <w:left w:val="none" w:sz="0" w:space="0" w:color="auto"/>
        <w:bottom w:val="none" w:sz="0" w:space="0" w:color="auto"/>
        <w:right w:val="none" w:sz="0" w:space="0" w:color="auto"/>
      </w:divBdr>
    </w:div>
    <w:div w:id="372116853">
      <w:bodyDiv w:val="1"/>
      <w:marLeft w:val="0"/>
      <w:marRight w:val="0"/>
      <w:marTop w:val="0"/>
      <w:marBottom w:val="0"/>
      <w:divBdr>
        <w:top w:val="none" w:sz="0" w:space="0" w:color="auto"/>
        <w:left w:val="none" w:sz="0" w:space="0" w:color="auto"/>
        <w:bottom w:val="none" w:sz="0" w:space="0" w:color="auto"/>
        <w:right w:val="none" w:sz="0" w:space="0" w:color="auto"/>
      </w:divBdr>
    </w:div>
    <w:div w:id="396242149">
      <w:bodyDiv w:val="1"/>
      <w:marLeft w:val="0"/>
      <w:marRight w:val="0"/>
      <w:marTop w:val="0"/>
      <w:marBottom w:val="0"/>
      <w:divBdr>
        <w:top w:val="none" w:sz="0" w:space="0" w:color="auto"/>
        <w:left w:val="none" w:sz="0" w:space="0" w:color="auto"/>
        <w:bottom w:val="none" w:sz="0" w:space="0" w:color="auto"/>
        <w:right w:val="none" w:sz="0" w:space="0" w:color="auto"/>
      </w:divBdr>
    </w:div>
    <w:div w:id="4072650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802">
          <w:marLeft w:val="720"/>
          <w:marRight w:val="0"/>
          <w:marTop w:val="0"/>
          <w:marBottom w:val="0"/>
          <w:divBdr>
            <w:top w:val="none" w:sz="0" w:space="0" w:color="auto"/>
            <w:left w:val="none" w:sz="0" w:space="0" w:color="auto"/>
            <w:bottom w:val="none" w:sz="0" w:space="0" w:color="auto"/>
            <w:right w:val="none" w:sz="0" w:space="0" w:color="auto"/>
          </w:divBdr>
        </w:div>
        <w:div w:id="843516685">
          <w:marLeft w:val="720"/>
          <w:marRight w:val="0"/>
          <w:marTop w:val="0"/>
          <w:marBottom w:val="0"/>
          <w:divBdr>
            <w:top w:val="none" w:sz="0" w:space="0" w:color="auto"/>
            <w:left w:val="none" w:sz="0" w:space="0" w:color="auto"/>
            <w:bottom w:val="none" w:sz="0" w:space="0" w:color="auto"/>
            <w:right w:val="none" w:sz="0" w:space="0" w:color="auto"/>
          </w:divBdr>
        </w:div>
        <w:div w:id="372849059">
          <w:marLeft w:val="720"/>
          <w:marRight w:val="0"/>
          <w:marTop w:val="0"/>
          <w:marBottom w:val="0"/>
          <w:divBdr>
            <w:top w:val="none" w:sz="0" w:space="0" w:color="auto"/>
            <w:left w:val="none" w:sz="0" w:space="0" w:color="auto"/>
            <w:bottom w:val="none" w:sz="0" w:space="0" w:color="auto"/>
            <w:right w:val="none" w:sz="0" w:space="0" w:color="auto"/>
          </w:divBdr>
        </w:div>
        <w:div w:id="1711219438">
          <w:marLeft w:val="720"/>
          <w:marRight w:val="0"/>
          <w:marTop w:val="0"/>
          <w:marBottom w:val="0"/>
          <w:divBdr>
            <w:top w:val="none" w:sz="0" w:space="0" w:color="auto"/>
            <w:left w:val="none" w:sz="0" w:space="0" w:color="auto"/>
            <w:bottom w:val="none" w:sz="0" w:space="0" w:color="auto"/>
            <w:right w:val="none" w:sz="0" w:space="0" w:color="auto"/>
          </w:divBdr>
        </w:div>
        <w:div w:id="306055194">
          <w:marLeft w:val="720"/>
          <w:marRight w:val="0"/>
          <w:marTop w:val="0"/>
          <w:marBottom w:val="0"/>
          <w:divBdr>
            <w:top w:val="none" w:sz="0" w:space="0" w:color="auto"/>
            <w:left w:val="none" w:sz="0" w:space="0" w:color="auto"/>
            <w:bottom w:val="none" w:sz="0" w:space="0" w:color="auto"/>
            <w:right w:val="none" w:sz="0" w:space="0" w:color="auto"/>
          </w:divBdr>
        </w:div>
        <w:div w:id="1764259961">
          <w:marLeft w:val="720"/>
          <w:marRight w:val="0"/>
          <w:marTop w:val="0"/>
          <w:marBottom w:val="0"/>
          <w:divBdr>
            <w:top w:val="none" w:sz="0" w:space="0" w:color="auto"/>
            <w:left w:val="none" w:sz="0" w:space="0" w:color="auto"/>
            <w:bottom w:val="none" w:sz="0" w:space="0" w:color="auto"/>
            <w:right w:val="none" w:sz="0" w:space="0" w:color="auto"/>
          </w:divBdr>
        </w:div>
        <w:div w:id="538934238">
          <w:marLeft w:val="720"/>
          <w:marRight w:val="0"/>
          <w:marTop w:val="0"/>
          <w:marBottom w:val="0"/>
          <w:divBdr>
            <w:top w:val="none" w:sz="0" w:space="0" w:color="auto"/>
            <w:left w:val="none" w:sz="0" w:space="0" w:color="auto"/>
            <w:bottom w:val="none" w:sz="0" w:space="0" w:color="auto"/>
            <w:right w:val="none" w:sz="0" w:space="0" w:color="auto"/>
          </w:divBdr>
        </w:div>
      </w:divsChild>
    </w:div>
    <w:div w:id="407268829">
      <w:bodyDiv w:val="1"/>
      <w:marLeft w:val="0"/>
      <w:marRight w:val="0"/>
      <w:marTop w:val="0"/>
      <w:marBottom w:val="0"/>
      <w:divBdr>
        <w:top w:val="none" w:sz="0" w:space="0" w:color="auto"/>
        <w:left w:val="none" w:sz="0" w:space="0" w:color="auto"/>
        <w:bottom w:val="none" w:sz="0" w:space="0" w:color="auto"/>
        <w:right w:val="none" w:sz="0" w:space="0" w:color="auto"/>
      </w:divBdr>
    </w:div>
    <w:div w:id="411894143">
      <w:bodyDiv w:val="1"/>
      <w:marLeft w:val="0"/>
      <w:marRight w:val="0"/>
      <w:marTop w:val="0"/>
      <w:marBottom w:val="0"/>
      <w:divBdr>
        <w:top w:val="none" w:sz="0" w:space="0" w:color="auto"/>
        <w:left w:val="none" w:sz="0" w:space="0" w:color="auto"/>
        <w:bottom w:val="none" w:sz="0" w:space="0" w:color="auto"/>
        <w:right w:val="none" w:sz="0" w:space="0" w:color="auto"/>
      </w:divBdr>
    </w:div>
    <w:div w:id="417019283">
      <w:bodyDiv w:val="1"/>
      <w:marLeft w:val="0"/>
      <w:marRight w:val="0"/>
      <w:marTop w:val="0"/>
      <w:marBottom w:val="0"/>
      <w:divBdr>
        <w:top w:val="none" w:sz="0" w:space="0" w:color="auto"/>
        <w:left w:val="none" w:sz="0" w:space="0" w:color="auto"/>
        <w:bottom w:val="none" w:sz="0" w:space="0" w:color="auto"/>
        <w:right w:val="none" w:sz="0" w:space="0" w:color="auto"/>
      </w:divBdr>
    </w:div>
    <w:div w:id="436143422">
      <w:bodyDiv w:val="1"/>
      <w:marLeft w:val="0"/>
      <w:marRight w:val="0"/>
      <w:marTop w:val="0"/>
      <w:marBottom w:val="0"/>
      <w:divBdr>
        <w:top w:val="none" w:sz="0" w:space="0" w:color="auto"/>
        <w:left w:val="none" w:sz="0" w:space="0" w:color="auto"/>
        <w:bottom w:val="none" w:sz="0" w:space="0" w:color="auto"/>
        <w:right w:val="none" w:sz="0" w:space="0" w:color="auto"/>
      </w:divBdr>
    </w:div>
    <w:div w:id="436950850">
      <w:bodyDiv w:val="1"/>
      <w:marLeft w:val="0"/>
      <w:marRight w:val="0"/>
      <w:marTop w:val="0"/>
      <w:marBottom w:val="0"/>
      <w:divBdr>
        <w:top w:val="none" w:sz="0" w:space="0" w:color="auto"/>
        <w:left w:val="none" w:sz="0" w:space="0" w:color="auto"/>
        <w:bottom w:val="none" w:sz="0" w:space="0" w:color="auto"/>
        <w:right w:val="none" w:sz="0" w:space="0" w:color="auto"/>
      </w:divBdr>
      <w:divsChild>
        <w:div w:id="348681159">
          <w:marLeft w:val="547"/>
          <w:marRight w:val="0"/>
          <w:marTop w:val="0"/>
          <w:marBottom w:val="0"/>
          <w:divBdr>
            <w:top w:val="none" w:sz="0" w:space="0" w:color="auto"/>
            <w:left w:val="none" w:sz="0" w:space="0" w:color="auto"/>
            <w:bottom w:val="none" w:sz="0" w:space="0" w:color="auto"/>
            <w:right w:val="none" w:sz="0" w:space="0" w:color="auto"/>
          </w:divBdr>
        </w:div>
        <w:div w:id="543829731">
          <w:marLeft w:val="547"/>
          <w:marRight w:val="0"/>
          <w:marTop w:val="0"/>
          <w:marBottom w:val="0"/>
          <w:divBdr>
            <w:top w:val="none" w:sz="0" w:space="0" w:color="auto"/>
            <w:left w:val="none" w:sz="0" w:space="0" w:color="auto"/>
            <w:bottom w:val="none" w:sz="0" w:space="0" w:color="auto"/>
            <w:right w:val="none" w:sz="0" w:space="0" w:color="auto"/>
          </w:divBdr>
        </w:div>
        <w:div w:id="1639606223">
          <w:marLeft w:val="547"/>
          <w:marRight w:val="0"/>
          <w:marTop w:val="0"/>
          <w:marBottom w:val="0"/>
          <w:divBdr>
            <w:top w:val="none" w:sz="0" w:space="0" w:color="auto"/>
            <w:left w:val="none" w:sz="0" w:space="0" w:color="auto"/>
            <w:bottom w:val="none" w:sz="0" w:space="0" w:color="auto"/>
            <w:right w:val="none" w:sz="0" w:space="0" w:color="auto"/>
          </w:divBdr>
        </w:div>
      </w:divsChild>
    </w:div>
    <w:div w:id="454493290">
      <w:bodyDiv w:val="1"/>
      <w:marLeft w:val="0"/>
      <w:marRight w:val="0"/>
      <w:marTop w:val="0"/>
      <w:marBottom w:val="0"/>
      <w:divBdr>
        <w:top w:val="none" w:sz="0" w:space="0" w:color="auto"/>
        <w:left w:val="none" w:sz="0" w:space="0" w:color="auto"/>
        <w:bottom w:val="none" w:sz="0" w:space="0" w:color="auto"/>
        <w:right w:val="none" w:sz="0" w:space="0" w:color="auto"/>
      </w:divBdr>
    </w:div>
    <w:div w:id="456066541">
      <w:bodyDiv w:val="1"/>
      <w:marLeft w:val="0"/>
      <w:marRight w:val="0"/>
      <w:marTop w:val="0"/>
      <w:marBottom w:val="0"/>
      <w:divBdr>
        <w:top w:val="none" w:sz="0" w:space="0" w:color="auto"/>
        <w:left w:val="none" w:sz="0" w:space="0" w:color="auto"/>
        <w:bottom w:val="none" w:sz="0" w:space="0" w:color="auto"/>
        <w:right w:val="none" w:sz="0" w:space="0" w:color="auto"/>
      </w:divBdr>
    </w:div>
    <w:div w:id="463475285">
      <w:bodyDiv w:val="1"/>
      <w:marLeft w:val="0"/>
      <w:marRight w:val="0"/>
      <w:marTop w:val="0"/>
      <w:marBottom w:val="0"/>
      <w:divBdr>
        <w:top w:val="none" w:sz="0" w:space="0" w:color="auto"/>
        <w:left w:val="none" w:sz="0" w:space="0" w:color="auto"/>
        <w:bottom w:val="none" w:sz="0" w:space="0" w:color="auto"/>
        <w:right w:val="none" w:sz="0" w:space="0" w:color="auto"/>
      </w:divBdr>
    </w:div>
    <w:div w:id="492719860">
      <w:bodyDiv w:val="1"/>
      <w:marLeft w:val="0"/>
      <w:marRight w:val="0"/>
      <w:marTop w:val="0"/>
      <w:marBottom w:val="0"/>
      <w:divBdr>
        <w:top w:val="none" w:sz="0" w:space="0" w:color="auto"/>
        <w:left w:val="none" w:sz="0" w:space="0" w:color="auto"/>
        <w:bottom w:val="none" w:sz="0" w:space="0" w:color="auto"/>
        <w:right w:val="none" w:sz="0" w:space="0" w:color="auto"/>
      </w:divBdr>
    </w:div>
    <w:div w:id="494346478">
      <w:bodyDiv w:val="1"/>
      <w:marLeft w:val="0"/>
      <w:marRight w:val="0"/>
      <w:marTop w:val="0"/>
      <w:marBottom w:val="0"/>
      <w:divBdr>
        <w:top w:val="none" w:sz="0" w:space="0" w:color="auto"/>
        <w:left w:val="none" w:sz="0" w:space="0" w:color="auto"/>
        <w:bottom w:val="none" w:sz="0" w:space="0" w:color="auto"/>
        <w:right w:val="none" w:sz="0" w:space="0" w:color="auto"/>
      </w:divBdr>
    </w:div>
    <w:div w:id="501622558">
      <w:bodyDiv w:val="1"/>
      <w:marLeft w:val="0"/>
      <w:marRight w:val="0"/>
      <w:marTop w:val="0"/>
      <w:marBottom w:val="0"/>
      <w:divBdr>
        <w:top w:val="none" w:sz="0" w:space="0" w:color="auto"/>
        <w:left w:val="none" w:sz="0" w:space="0" w:color="auto"/>
        <w:bottom w:val="none" w:sz="0" w:space="0" w:color="auto"/>
        <w:right w:val="none" w:sz="0" w:space="0" w:color="auto"/>
      </w:divBdr>
      <w:divsChild>
        <w:div w:id="1043360259">
          <w:marLeft w:val="0"/>
          <w:marRight w:val="0"/>
          <w:marTop w:val="0"/>
          <w:marBottom w:val="0"/>
          <w:divBdr>
            <w:top w:val="none" w:sz="0" w:space="0" w:color="auto"/>
            <w:left w:val="none" w:sz="0" w:space="0" w:color="auto"/>
            <w:bottom w:val="none" w:sz="0" w:space="0" w:color="auto"/>
            <w:right w:val="none" w:sz="0" w:space="0" w:color="auto"/>
          </w:divBdr>
          <w:divsChild>
            <w:div w:id="1294288479">
              <w:marLeft w:val="0"/>
              <w:marRight w:val="0"/>
              <w:marTop w:val="0"/>
              <w:marBottom w:val="0"/>
              <w:divBdr>
                <w:top w:val="none" w:sz="0" w:space="0" w:color="auto"/>
                <w:left w:val="none" w:sz="0" w:space="0" w:color="auto"/>
                <w:bottom w:val="none" w:sz="0" w:space="0" w:color="auto"/>
                <w:right w:val="none" w:sz="0" w:space="0" w:color="auto"/>
              </w:divBdr>
              <w:divsChild>
                <w:div w:id="1277448410">
                  <w:marLeft w:val="0"/>
                  <w:marRight w:val="0"/>
                  <w:marTop w:val="0"/>
                  <w:marBottom w:val="0"/>
                  <w:divBdr>
                    <w:top w:val="none" w:sz="0" w:space="0" w:color="auto"/>
                    <w:left w:val="none" w:sz="0" w:space="0" w:color="auto"/>
                    <w:bottom w:val="none" w:sz="0" w:space="0" w:color="auto"/>
                    <w:right w:val="none" w:sz="0" w:space="0" w:color="auto"/>
                  </w:divBdr>
                  <w:divsChild>
                    <w:div w:id="1143083619">
                      <w:marLeft w:val="0"/>
                      <w:marRight w:val="0"/>
                      <w:marTop w:val="0"/>
                      <w:marBottom w:val="0"/>
                      <w:divBdr>
                        <w:top w:val="none" w:sz="0" w:space="0" w:color="auto"/>
                        <w:left w:val="none" w:sz="0" w:space="0" w:color="auto"/>
                        <w:bottom w:val="none" w:sz="0" w:space="0" w:color="auto"/>
                        <w:right w:val="none" w:sz="0" w:space="0" w:color="auto"/>
                      </w:divBdr>
                    </w:div>
                    <w:div w:id="1697656102">
                      <w:marLeft w:val="0"/>
                      <w:marRight w:val="0"/>
                      <w:marTop w:val="0"/>
                      <w:marBottom w:val="0"/>
                      <w:divBdr>
                        <w:top w:val="none" w:sz="0" w:space="0" w:color="auto"/>
                        <w:left w:val="none" w:sz="0" w:space="0" w:color="auto"/>
                        <w:bottom w:val="none" w:sz="0" w:space="0" w:color="auto"/>
                        <w:right w:val="none" w:sz="0" w:space="0" w:color="auto"/>
                      </w:divBdr>
                    </w:div>
                    <w:div w:id="2846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09943">
      <w:bodyDiv w:val="1"/>
      <w:marLeft w:val="0"/>
      <w:marRight w:val="0"/>
      <w:marTop w:val="0"/>
      <w:marBottom w:val="0"/>
      <w:divBdr>
        <w:top w:val="none" w:sz="0" w:space="0" w:color="auto"/>
        <w:left w:val="none" w:sz="0" w:space="0" w:color="auto"/>
        <w:bottom w:val="none" w:sz="0" w:space="0" w:color="auto"/>
        <w:right w:val="none" w:sz="0" w:space="0" w:color="auto"/>
      </w:divBdr>
      <w:divsChild>
        <w:div w:id="2112700681">
          <w:marLeft w:val="547"/>
          <w:marRight w:val="0"/>
          <w:marTop w:val="0"/>
          <w:marBottom w:val="0"/>
          <w:divBdr>
            <w:top w:val="none" w:sz="0" w:space="0" w:color="auto"/>
            <w:left w:val="none" w:sz="0" w:space="0" w:color="auto"/>
            <w:bottom w:val="none" w:sz="0" w:space="0" w:color="auto"/>
            <w:right w:val="none" w:sz="0" w:space="0" w:color="auto"/>
          </w:divBdr>
        </w:div>
      </w:divsChild>
    </w:div>
    <w:div w:id="515734873">
      <w:bodyDiv w:val="1"/>
      <w:marLeft w:val="0"/>
      <w:marRight w:val="0"/>
      <w:marTop w:val="0"/>
      <w:marBottom w:val="0"/>
      <w:divBdr>
        <w:top w:val="none" w:sz="0" w:space="0" w:color="auto"/>
        <w:left w:val="none" w:sz="0" w:space="0" w:color="auto"/>
        <w:bottom w:val="none" w:sz="0" w:space="0" w:color="auto"/>
        <w:right w:val="none" w:sz="0" w:space="0" w:color="auto"/>
      </w:divBdr>
    </w:div>
    <w:div w:id="538395023">
      <w:bodyDiv w:val="1"/>
      <w:marLeft w:val="0"/>
      <w:marRight w:val="0"/>
      <w:marTop w:val="0"/>
      <w:marBottom w:val="0"/>
      <w:divBdr>
        <w:top w:val="none" w:sz="0" w:space="0" w:color="auto"/>
        <w:left w:val="none" w:sz="0" w:space="0" w:color="auto"/>
        <w:bottom w:val="none" w:sz="0" w:space="0" w:color="auto"/>
        <w:right w:val="none" w:sz="0" w:space="0" w:color="auto"/>
      </w:divBdr>
    </w:div>
    <w:div w:id="540939261">
      <w:bodyDiv w:val="1"/>
      <w:marLeft w:val="0"/>
      <w:marRight w:val="0"/>
      <w:marTop w:val="0"/>
      <w:marBottom w:val="0"/>
      <w:divBdr>
        <w:top w:val="none" w:sz="0" w:space="0" w:color="auto"/>
        <w:left w:val="none" w:sz="0" w:space="0" w:color="auto"/>
        <w:bottom w:val="none" w:sz="0" w:space="0" w:color="auto"/>
        <w:right w:val="none" w:sz="0" w:space="0" w:color="auto"/>
      </w:divBdr>
    </w:div>
    <w:div w:id="550581204">
      <w:bodyDiv w:val="1"/>
      <w:marLeft w:val="0"/>
      <w:marRight w:val="0"/>
      <w:marTop w:val="0"/>
      <w:marBottom w:val="0"/>
      <w:divBdr>
        <w:top w:val="none" w:sz="0" w:space="0" w:color="auto"/>
        <w:left w:val="none" w:sz="0" w:space="0" w:color="auto"/>
        <w:bottom w:val="none" w:sz="0" w:space="0" w:color="auto"/>
        <w:right w:val="none" w:sz="0" w:space="0" w:color="auto"/>
      </w:divBdr>
    </w:div>
    <w:div w:id="552736135">
      <w:bodyDiv w:val="1"/>
      <w:marLeft w:val="0"/>
      <w:marRight w:val="0"/>
      <w:marTop w:val="0"/>
      <w:marBottom w:val="0"/>
      <w:divBdr>
        <w:top w:val="none" w:sz="0" w:space="0" w:color="auto"/>
        <w:left w:val="none" w:sz="0" w:space="0" w:color="auto"/>
        <w:bottom w:val="none" w:sz="0" w:space="0" w:color="auto"/>
        <w:right w:val="none" w:sz="0" w:space="0" w:color="auto"/>
      </w:divBdr>
    </w:div>
    <w:div w:id="559631203">
      <w:bodyDiv w:val="1"/>
      <w:marLeft w:val="0"/>
      <w:marRight w:val="0"/>
      <w:marTop w:val="0"/>
      <w:marBottom w:val="0"/>
      <w:divBdr>
        <w:top w:val="none" w:sz="0" w:space="0" w:color="auto"/>
        <w:left w:val="none" w:sz="0" w:space="0" w:color="auto"/>
        <w:bottom w:val="none" w:sz="0" w:space="0" w:color="auto"/>
        <w:right w:val="none" w:sz="0" w:space="0" w:color="auto"/>
      </w:divBdr>
    </w:div>
    <w:div w:id="569848090">
      <w:bodyDiv w:val="1"/>
      <w:marLeft w:val="0"/>
      <w:marRight w:val="0"/>
      <w:marTop w:val="0"/>
      <w:marBottom w:val="0"/>
      <w:divBdr>
        <w:top w:val="none" w:sz="0" w:space="0" w:color="auto"/>
        <w:left w:val="none" w:sz="0" w:space="0" w:color="auto"/>
        <w:bottom w:val="none" w:sz="0" w:space="0" w:color="auto"/>
        <w:right w:val="none" w:sz="0" w:space="0" w:color="auto"/>
      </w:divBdr>
    </w:div>
    <w:div w:id="585845545">
      <w:bodyDiv w:val="1"/>
      <w:marLeft w:val="0"/>
      <w:marRight w:val="0"/>
      <w:marTop w:val="0"/>
      <w:marBottom w:val="0"/>
      <w:divBdr>
        <w:top w:val="none" w:sz="0" w:space="0" w:color="auto"/>
        <w:left w:val="none" w:sz="0" w:space="0" w:color="auto"/>
        <w:bottom w:val="none" w:sz="0" w:space="0" w:color="auto"/>
        <w:right w:val="none" w:sz="0" w:space="0" w:color="auto"/>
      </w:divBdr>
      <w:divsChild>
        <w:div w:id="585962835">
          <w:marLeft w:val="547"/>
          <w:marRight w:val="0"/>
          <w:marTop w:val="0"/>
          <w:marBottom w:val="0"/>
          <w:divBdr>
            <w:top w:val="none" w:sz="0" w:space="0" w:color="auto"/>
            <w:left w:val="none" w:sz="0" w:space="0" w:color="auto"/>
            <w:bottom w:val="none" w:sz="0" w:space="0" w:color="auto"/>
            <w:right w:val="none" w:sz="0" w:space="0" w:color="auto"/>
          </w:divBdr>
        </w:div>
      </w:divsChild>
    </w:div>
    <w:div w:id="586232840">
      <w:bodyDiv w:val="1"/>
      <w:marLeft w:val="0"/>
      <w:marRight w:val="0"/>
      <w:marTop w:val="0"/>
      <w:marBottom w:val="0"/>
      <w:divBdr>
        <w:top w:val="none" w:sz="0" w:space="0" w:color="auto"/>
        <w:left w:val="none" w:sz="0" w:space="0" w:color="auto"/>
        <w:bottom w:val="none" w:sz="0" w:space="0" w:color="auto"/>
        <w:right w:val="none" w:sz="0" w:space="0" w:color="auto"/>
      </w:divBdr>
      <w:divsChild>
        <w:div w:id="1801919686">
          <w:marLeft w:val="547"/>
          <w:marRight w:val="0"/>
          <w:marTop w:val="0"/>
          <w:marBottom w:val="0"/>
          <w:divBdr>
            <w:top w:val="none" w:sz="0" w:space="0" w:color="auto"/>
            <w:left w:val="none" w:sz="0" w:space="0" w:color="auto"/>
            <w:bottom w:val="none" w:sz="0" w:space="0" w:color="auto"/>
            <w:right w:val="none" w:sz="0" w:space="0" w:color="auto"/>
          </w:divBdr>
        </w:div>
        <w:div w:id="40326431">
          <w:marLeft w:val="547"/>
          <w:marRight w:val="0"/>
          <w:marTop w:val="0"/>
          <w:marBottom w:val="0"/>
          <w:divBdr>
            <w:top w:val="none" w:sz="0" w:space="0" w:color="auto"/>
            <w:left w:val="none" w:sz="0" w:space="0" w:color="auto"/>
            <w:bottom w:val="none" w:sz="0" w:space="0" w:color="auto"/>
            <w:right w:val="none" w:sz="0" w:space="0" w:color="auto"/>
          </w:divBdr>
        </w:div>
      </w:divsChild>
    </w:div>
    <w:div w:id="596063832">
      <w:bodyDiv w:val="1"/>
      <w:marLeft w:val="0"/>
      <w:marRight w:val="0"/>
      <w:marTop w:val="0"/>
      <w:marBottom w:val="0"/>
      <w:divBdr>
        <w:top w:val="none" w:sz="0" w:space="0" w:color="auto"/>
        <w:left w:val="none" w:sz="0" w:space="0" w:color="auto"/>
        <w:bottom w:val="none" w:sz="0" w:space="0" w:color="auto"/>
        <w:right w:val="none" w:sz="0" w:space="0" w:color="auto"/>
      </w:divBdr>
    </w:div>
    <w:div w:id="596909357">
      <w:bodyDiv w:val="1"/>
      <w:marLeft w:val="0"/>
      <w:marRight w:val="0"/>
      <w:marTop w:val="0"/>
      <w:marBottom w:val="0"/>
      <w:divBdr>
        <w:top w:val="none" w:sz="0" w:space="0" w:color="auto"/>
        <w:left w:val="none" w:sz="0" w:space="0" w:color="auto"/>
        <w:bottom w:val="none" w:sz="0" w:space="0" w:color="auto"/>
        <w:right w:val="none" w:sz="0" w:space="0" w:color="auto"/>
      </w:divBdr>
      <w:divsChild>
        <w:div w:id="537818211">
          <w:marLeft w:val="547"/>
          <w:marRight w:val="0"/>
          <w:marTop w:val="96"/>
          <w:marBottom w:val="0"/>
          <w:divBdr>
            <w:top w:val="none" w:sz="0" w:space="0" w:color="auto"/>
            <w:left w:val="none" w:sz="0" w:space="0" w:color="auto"/>
            <w:bottom w:val="none" w:sz="0" w:space="0" w:color="auto"/>
            <w:right w:val="none" w:sz="0" w:space="0" w:color="auto"/>
          </w:divBdr>
        </w:div>
      </w:divsChild>
    </w:div>
    <w:div w:id="604965720">
      <w:bodyDiv w:val="1"/>
      <w:marLeft w:val="0"/>
      <w:marRight w:val="0"/>
      <w:marTop w:val="0"/>
      <w:marBottom w:val="0"/>
      <w:divBdr>
        <w:top w:val="none" w:sz="0" w:space="0" w:color="auto"/>
        <w:left w:val="none" w:sz="0" w:space="0" w:color="auto"/>
        <w:bottom w:val="none" w:sz="0" w:space="0" w:color="auto"/>
        <w:right w:val="none" w:sz="0" w:space="0" w:color="auto"/>
      </w:divBdr>
      <w:divsChild>
        <w:div w:id="1699547182">
          <w:marLeft w:val="274"/>
          <w:marRight w:val="0"/>
          <w:marTop w:val="0"/>
          <w:marBottom w:val="0"/>
          <w:divBdr>
            <w:top w:val="none" w:sz="0" w:space="0" w:color="auto"/>
            <w:left w:val="none" w:sz="0" w:space="0" w:color="auto"/>
            <w:bottom w:val="none" w:sz="0" w:space="0" w:color="auto"/>
            <w:right w:val="none" w:sz="0" w:space="0" w:color="auto"/>
          </w:divBdr>
        </w:div>
        <w:div w:id="176038908">
          <w:marLeft w:val="274"/>
          <w:marRight w:val="0"/>
          <w:marTop w:val="0"/>
          <w:marBottom w:val="0"/>
          <w:divBdr>
            <w:top w:val="none" w:sz="0" w:space="0" w:color="auto"/>
            <w:left w:val="none" w:sz="0" w:space="0" w:color="auto"/>
            <w:bottom w:val="none" w:sz="0" w:space="0" w:color="auto"/>
            <w:right w:val="none" w:sz="0" w:space="0" w:color="auto"/>
          </w:divBdr>
        </w:div>
        <w:div w:id="1137528728">
          <w:marLeft w:val="274"/>
          <w:marRight w:val="0"/>
          <w:marTop w:val="0"/>
          <w:marBottom w:val="0"/>
          <w:divBdr>
            <w:top w:val="none" w:sz="0" w:space="0" w:color="auto"/>
            <w:left w:val="none" w:sz="0" w:space="0" w:color="auto"/>
            <w:bottom w:val="none" w:sz="0" w:space="0" w:color="auto"/>
            <w:right w:val="none" w:sz="0" w:space="0" w:color="auto"/>
          </w:divBdr>
        </w:div>
      </w:divsChild>
    </w:div>
    <w:div w:id="613056190">
      <w:bodyDiv w:val="1"/>
      <w:marLeft w:val="0"/>
      <w:marRight w:val="0"/>
      <w:marTop w:val="0"/>
      <w:marBottom w:val="0"/>
      <w:divBdr>
        <w:top w:val="none" w:sz="0" w:space="0" w:color="auto"/>
        <w:left w:val="none" w:sz="0" w:space="0" w:color="auto"/>
        <w:bottom w:val="none" w:sz="0" w:space="0" w:color="auto"/>
        <w:right w:val="none" w:sz="0" w:space="0" w:color="auto"/>
      </w:divBdr>
      <w:divsChild>
        <w:div w:id="2081320685">
          <w:marLeft w:val="576"/>
          <w:marRight w:val="0"/>
          <w:marTop w:val="0"/>
          <w:marBottom w:val="0"/>
          <w:divBdr>
            <w:top w:val="none" w:sz="0" w:space="0" w:color="auto"/>
            <w:left w:val="none" w:sz="0" w:space="0" w:color="auto"/>
            <w:bottom w:val="none" w:sz="0" w:space="0" w:color="auto"/>
            <w:right w:val="none" w:sz="0" w:space="0" w:color="auto"/>
          </w:divBdr>
        </w:div>
        <w:div w:id="597102515">
          <w:marLeft w:val="576"/>
          <w:marRight w:val="0"/>
          <w:marTop w:val="0"/>
          <w:marBottom w:val="0"/>
          <w:divBdr>
            <w:top w:val="none" w:sz="0" w:space="0" w:color="auto"/>
            <w:left w:val="none" w:sz="0" w:space="0" w:color="auto"/>
            <w:bottom w:val="none" w:sz="0" w:space="0" w:color="auto"/>
            <w:right w:val="none" w:sz="0" w:space="0" w:color="auto"/>
          </w:divBdr>
        </w:div>
        <w:div w:id="179441996">
          <w:marLeft w:val="288"/>
          <w:marRight w:val="0"/>
          <w:marTop w:val="0"/>
          <w:marBottom w:val="0"/>
          <w:divBdr>
            <w:top w:val="none" w:sz="0" w:space="0" w:color="auto"/>
            <w:left w:val="none" w:sz="0" w:space="0" w:color="auto"/>
            <w:bottom w:val="none" w:sz="0" w:space="0" w:color="auto"/>
            <w:right w:val="none" w:sz="0" w:space="0" w:color="auto"/>
          </w:divBdr>
        </w:div>
        <w:div w:id="400714992">
          <w:marLeft w:val="288"/>
          <w:marRight w:val="0"/>
          <w:marTop w:val="0"/>
          <w:marBottom w:val="0"/>
          <w:divBdr>
            <w:top w:val="none" w:sz="0" w:space="0" w:color="auto"/>
            <w:left w:val="none" w:sz="0" w:space="0" w:color="auto"/>
            <w:bottom w:val="none" w:sz="0" w:space="0" w:color="auto"/>
            <w:right w:val="none" w:sz="0" w:space="0" w:color="auto"/>
          </w:divBdr>
        </w:div>
        <w:div w:id="868373923">
          <w:marLeft w:val="274"/>
          <w:marRight w:val="0"/>
          <w:marTop w:val="0"/>
          <w:marBottom w:val="0"/>
          <w:divBdr>
            <w:top w:val="none" w:sz="0" w:space="0" w:color="auto"/>
            <w:left w:val="none" w:sz="0" w:space="0" w:color="auto"/>
            <w:bottom w:val="none" w:sz="0" w:space="0" w:color="auto"/>
            <w:right w:val="none" w:sz="0" w:space="0" w:color="auto"/>
          </w:divBdr>
        </w:div>
        <w:div w:id="395056270">
          <w:marLeft w:val="274"/>
          <w:marRight w:val="0"/>
          <w:marTop w:val="0"/>
          <w:marBottom w:val="0"/>
          <w:divBdr>
            <w:top w:val="none" w:sz="0" w:space="0" w:color="auto"/>
            <w:left w:val="none" w:sz="0" w:space="0" w:color="auto"/>
            <w:bottom w:val="none" w:sz="0" w:space="0" w:color="auto"/>
            <w:right w:val="none" w:sz="0" w:space="0" w:color="auto"/>
          </w:divBdr>
        </w:div>
      </w:divsChild>
    </w:div>
    <w:div w:id="639963633">
      <w:bodyDiv w:val="1"/>
      <w:marLeft w:val="0"/>
      <w:marRight w:val="0"/>
      <w:marTop w:val="0"/>
      <w:marBottom w:val="0"/>
      <w:divBdr>
        <w:top w:val="none" w:sz="0" w:space="0" w:color="auto"/>
        <w:left w:val="none" w:sz="0" w:space="0" w:color="auto"/>
        <w:bottom w:val="none" w:sz="0" w:space="0" w:color="auto"/>
        <w:right w:val="none" w:sz="0" w:space="0" w:color="auto"/>
      </w:divBdr>
    </w:div>
    <w:div w:id="678970949">
      <w:bodyDiv w:val="1"/>
      <w:marLeft w:val="0"/>
      <w:marRight w:val="0"/>
      <w:marTop w:val="0"/>
      <w:marBottom w:val="0"/>
      <w:divBdr>
        <w:top w:val="none" w:sz="0" w:space="0" w:color="auto"/>
        <w:left w:val="none" w:sz="0" w:space="0" w:color="auto"/>
        <w:bottom w:val="none" w:sz="0" w:space="0" w:color="auto"/>
        <w:right w:val="none" w:sz="0" w:space="0" w:color="auto"/>
      </w:divBdr>
    </w:div>
    <w:div w:id="681977703">
      <w:bodyDiv w:val="1"/>
      <w:marLeft w:val="0"/>
      <w:marRight w:val="0"/>
      <w:marTop w:val="0"/>
      <w:marBottom w:val="0"/>
      <w:divBdr>
        <w:top w:val="none" w:sz="0" w:space="0" w:color="auto"/>
        <w:left w:val="none" w:sz="0" w:space="0" w:color="auto"/>
        <w:bottom w:val="none" w:sz="0" w:space="0" w:color="auto"/>
        <w:right w:val="none" w:sz="0" w:space="0" w:color="auto"/>
      </w:divBdr>
    </w:div>
    <w:div w:id="692389394">
      <w:bodyDiv w:val="1"/>
      <w:marLeft w:val="0"/>
      <w:marRight w:val="0"/>
      <w:marTop w:val="0"/>
      <w:marBottom w:val="0"/>
      <w:divBdr>
        <w:top w:val="none" w:sz="0" w:space="0" w:color="auto"/>
        <w:left w:val="none" w:sz="0" w:space="0" w:color="auto"/>
        <w:bottom w:val="none" w:sz="0" w:space="0" w:color="auto"/>
        <w:right w:val="none" w:sz="0" w:space="0" w:color="auto"/>
      </w:divBdr>
    </w:div>
    <w:div w:id="693269480">
      <w:bodyDiv w:val="1"/>
      <w:marLeft w:val="0"/>
      <w:marRight w:val="0"/>
      <w:marTop w:val="0"/>
      <w:marBottom w:val="0"/>
      <w:divBdr>
        <w:top w:val="none" w:sz="0" w:space="0" w:color="auto"/>
        <w:left w:val="none" w:sz="0" w:space="0" w:color="auto"/>
        <w:bottom w:val="none" w:sz="0" w:space="0" w:color="auto"/>
        <w:right w:val="none" w:sz="0" w:space="0" w:color="auto"/>
      </w:divBdr>
    </w:div>
    <w:div w:id="722021206">
      <w:bodyDiv w:val="1"/>
      <w:marLeft w:val="0"/>
      <w:marRight w:val="0"/>
      <w:marTop w:val="0"/>
      <w:marBottom w:val="0"/>
      <w:divBdr>
        <w:top w:val="none" w:sz="0" w:space="0" w:color="auto"/>
        <w:left w:val="none" w:sz="0" w:space="0" w:color="auto"/>
        <w:bottom w:val="none" w:sz="0" w:space="0" w:color="auto"/>
        <w:right w:val="none" w:sz="0" w:space="0" w:color="auto"/>
      </w:divBdr>
    </w:div>
    <w:div w:id="726730412">
      <w:bodyDiv w:val="1"/>
      <w:marLeft w:val="0"/>
      <w:marRight w:val="0"/>
      <w:marTop w:val="0"/>
      <w:marBottom w:val="0"/>
      <w:divBdr>
        <w:top w:val="none" w:sz="0" w:space="0" w:color="auto"/>
        <w:left w:val="none" w:sz="0" w:space="0" w:color="auto"/>
        <w:bottom w:val="none" w:sz="0" w:space="0" w:color="auto"/>
        <w:right w:val="none" w:sz="0" w:space="0" w:color="auto"/>
      </w:divBdr>
    </w:div>
    <w:div w:id="730034413">
      <w:bodyDiv w:val="1"/>
      <w:marLeft w:val="0"/>
      <w:marRight w:val="0"/>
      <w:marTop w:val="0"/>
      <w:marBottom w:val="0"/>
      <w:divBdr>
        <w:top w:val="none" w:sz="0" w:space="0" w:color="auto"/>
        <w:left w:val="none" w:sz="0" w:space="0" w:color="auto"/>
        <w:bottom w:val="none" w:sz="0" w:space="0" w:color="auto"/>
        <w:right w:val="none" w:sz="0" w:space="0" w:color="auto"/>
      </w:divBdr>
    </w:div>
    <w:div w:id="747732320">
      <w:bodyDiv w:val="1"/>
      <w:marLeft w:val="0"/>
      <w:marRight w:val="0"/>
      <w:marTop w:val="0"/>
      <w:marBottom w:val="0"/>
      <w:divBdr>
        <w:top w:val="none" w:sz="0" w:space="0" w:color="auto"/>
        <w:left w:val="none" w:sz="0" w:space="0" w:color="auto"/>
        <w:bottom w:val="none" w:sz="0" w:space="0" w:color="auto"/>
        <w:right w:val="none" w:sz="0" w:space="0" w:color="auto"/>
      </w:divBdr>
    </w:div>
    <w:div w:id="748119806">
      <w:bodyDiv w:val="1"/>
      <w:marLeft w:val="0"/>
      <w:marRight w:val="0"/>
      <w:marTop w:val="0"/>
      <w:marBottom w:val="0"/>
      <w:divBdr>
        <w:top w:val="none" w:sz="0" w:space="0" w:color="auto"/>
        <w:left w:val="none" w:sz="0" w:space="0" w:color="auto"/>
        <w:bottom w:val="none" w:sz="0" w:space="0" w:color="auto"/>
        <w:right w:val="none" w:sz="0" w:space="0" w:color="auto"/>
      </w:divBdr>
    </w:div>
    <w:div w:id="749693957">
      <w:bodyDiv w:val="1"/>
      <w:marLeft w:val="0"/>
      <w:marRight w:val="0"/>
      <w:marTop w:val="0"/>
      <w:marBottom w:val="0"/>
      <w:divBdr>
        <w:top w:val="none" w:sz="0" w:space="0" w:color="auto"/>
        <w:left w:val="none" w:sz="0" w:space="0" w:color="auto"/>
        <w:bottom w:val="none" w:sz="0" w:space="0" w:color="auto"/>
        <w:right w:val="none" w:sz="0" w:space="0" w:color="auto"/>
      </w:divBdr>
      <w:divsChild>
        <w:div w:id="424038997">
          <w:marLeft w:val="547"/>
          <w:marRight w:val="0"/>
          <w:marTop w:val="0"/>
          <w:marBottom w:val="0"/>
          <w:divBdr>
            <w:top w:val="none" w:sz="0" w:space="0" w:color="auto"/>
            <w:left w:val="none" w:sz="0" w:space="0" w:color="auto"/>
            <w:bottom w:val="none" w:sz="0" w:space="0" w:color="auto"/>
            <w:right w:val="none" w:sz="0" w:space="0" w:color="auto"/>
          </w:divBdr>
        </w:div>
      </w:divsChild>
    </w:div>
    <w:div w:id="759105459">
      <w:bodyDiv w:val="1"/>
      <w:marLeft w:val="0"/>
      <w:marRight w:val="0"/>
      <w:marTop w:val="0"/>
      <w:marBottom w:val="0"/>
      <w:divBdr>
        <w:top w:val="none" w:sz="0" w:space="0" w:color="auto"/>
        <w:left w:val="none" w:sz="0" w:space="0" w:color="auto"/>
        <w:bottom w:val="none" w:sz="0" w:space="0" w:color="auto"/>
        <w:right w:val="none" w:sz="0" w:space="0" w:color="auto"/>
      </w:divBdr>
    </w:div>
    <w:div w:id="791246205">
      <w:bodyDiv w:val="1"/>
      <w:marLeft w:val="0"/>
      <w:marRight w:val="0"/>
      <w:marTop w:val="0"/>
      <w:marBottom w:val="0"/>
      <w:divBdr>
        <w:top w:val="none" w:sz="0" w:space="0" w:color="auto"/>
        <w:left w:val="none" w:sz="0" w:space="0" w:color="auto"/>
        <w:bottom w:val="none" w:sz="0" w:space="0" w:color="auto"/>
        <w:right w:val="none" w:sz="0" w:space="0" w:color="auto"/>
      </w:divBdr>
    </w:div>
    <w:div w:id="814643592">
      <w:bodyDiv w:val="1"/>
      <w:marLeft w:val="0"/>
      <w:marRight w:val="0"/>
      <w:marTop w:val="0"/>
      <w:marBottom w:val="0"/>
      <w:divBdr>
        <w:top w:val="none" w:sz="0" w:space="0" w:color="auto"/>
        <w:left w:val="none" w:sz="0" w:space="0" w:color="auto"/>
        <w:bottom w:val="none" w:sz="0" w:space="0" w:color="auto"/>
        <w:right w:val="none" w:sz="0" w:space="0" w:color="auto"/>
      </w:divBdr>
    </w:div>
    <w:div w:id="835651987">
      <w:bodyDiv w:val="1"/>
      <w:marLeft w:val="0"/>
      <w:marRight w:val="0"/>
      <w:marTop w:val="0"/>
      <w:marBottom w:val="0"/>
      <w:divBdr>
        <w:top w:val="none" w:sz="0" w:space="0" w:color="auto"/>
        <w:left w:val="none" w:sz="0" w:space="0" w:color="auto"/>
        <w:bottom w:val="none" w:sz="0" w:space="0" w:color="auto"/>
        <w:right w:val="none" w:sz="0" w:space="0" w:color="auto"/>
      </w:divBdr>
    </w:div>
    <w:div w:id="860388263">
      <w:bodyDiv w:val="1"/>
      <w:marLeft w:val="0"/>
      <w:marRight w:val="0"/>
      <w:marTop w:val="0"/>
      <w:marBottom w:val="0"/>
      <w:divBdr>
        <w:top w:val="none" w:sz="0" w:space="0" w:color="auto"/>
        <w:left w:val="none" w:sz="0" w:space="0" w:color="auto"/>
        <w:bottom w:val="none" w:sz="0" w:space="0" w:color="auto"/>
        <w:right w:val="none" w:sz="0" w:space="0" w:color="auto"/>
      </w:divBdr>
      <w:divsChild>
        <w:div w:id="165096452">
          <w:marLeft w:val="547"/>
          <w:marRight w:val="0"/>
          <w:marTop w:val="0"/>
          <w:marBottom w:val="0"/>
          <w:divBdr>
            <w:top w:val="none" w:sz="0" w:space="0" w:color="auto"/>
            <w:left w:val="none" w:sz="0" w:space="0" w:color="auto"/>
            <w:bottom w:val="none" w:sz="0" w:space="0" w:color="auto"/>
            <w:right w:val="none" w:sz="0" w:space="0" w:color="auto"/>
          </w:divBdr>
        </w:div>
      </w:divsChild>
    </w:div>
    <w:div w:id="881017436">
      <w:bodyDiv w:val="1"/>
      <w:marLeft w:val="0"/>
      <w:marRight w:val="0"/>
      <w:marTop w:val="0"/>
      <w:marBottom w:val="0"/>
      <w:divBdr>
        <w:top w:val="none" w:sz="0" w:space="0" w:color="auto"/>
        <w:left w:val="none" w:sz="0" w:space="0" w:color="auto"/>
        <w:bottom w:val="none" w:sz="0" w:space="0" w:color="auto"/>
        <w:right w:val="none" w:sz="0" w:space="0" w:color="auto"/>
      </w:divBdr>
    </w:div>
    <w:div w:id="904607073">
      <w:bodyDiv w:val="1"/>
      <w:marLeft w:val="0"/>
      <w:marRight w:val="0"/>
      <w:marTop w:val="0"/>
      <w:marBottom w:val="0"/>
      <w:divBdr>
        <w:top w:val="none" w:sz="0" w:space="0" w:color="auto"/>
        <w:left w:val="none" w:sz="0" w:space="0" w:color="auto"/>
        <w:bottom w:val="none" w:sz="0" w:space="0" w:color="auto"/>
        <w:right w:val="none" w:sz="0" w:space="0" w:color="auto"/>
      </w:divBdr>
    </w:div>
    <w:div w:id="907764955">
      <w:bodyDiv w:val="1"/>
      <w:marLeft w:val="0"/>
      <w:marRight w:val="0"/>
      <w:marTop w:val="0"/>
      <w:marBottom w:val="0"/>
      <w:divBdr>
        <w:top w:val="none" w:sz="0" w:space="0" w:color="auto"/>
        <w:left w:val="none" w:sz="0" w:space="0" w:color="auto"/>
        <w:bottom w:val="none" w:sz="0" w:space="0" w:color="auto"/>
        <w:right w:val="none" w:sz="0" w:space="0" w:color="auto"/>
      </w:divBdr>
    </w:div>
    <w:div w:id="930360184">
      <w:bodyDiv w:val="1"/>
      <w:marLeft w:val="0"/>
      <w:marRight w:val="0"/>
      <w:marTop w:val="0"/>
      <w:marBottom w:val="0"/>
      <w:divBdr>
        <w:top w:val="none" w:sz="0" w:space="0" w:color="auto"/>
        <w:left w:val="none" w:sz="0" w:space="0" w:color="auto"/>
        <w:bottom w:val="none" w:sz="0" w:space="0" w:color="auto"/>
        <w:right w:val="none" w:sz="0" w:space="0" w:color="auto"/>
      </w:divBdr>
    </w:div>
    <w:div w:id="938030497">
      <w:bodyDiv w:val="1"/>
      <w:marLeft w:val="0"/>
      <w:marRight w:val="0"/>
      <w:marTop w:val="0"/>
      <w:marBottom w:val="0"/>
      <w:divBdr>
        <w:top w:val="none" w:sz="0" w:space="0" w:color="auto"/>
        <w:left w:val="none" w:sz="0" w:space="0" w:color="auto"/>
        <w:bottom w:val="none" w:sz="0" w:space="0" w:color="auto"/>
        <w:right w:val="none" w:sz="0" w:space="0" w:color="auto"/>
      </w:divBdr>
    </w:div>
    <w:div w:id="992761803">
      <w:bodyDiv w:val="1"/>
      <w:marLeft w:val="0"/>
      <w:marRight w:val="0"/>
      <w:marTop w:val="0"/>
      <w:marBottom w:val="0"/>
      <w:divBdr>
        <w:top w:val="none" w:sz="0" w:space="0" w:color="auto"/>
        <w:left w:val="none" w:sz="0" w:space="0" w:color="auto"/>
        <w:bottom w:val="none" w:sz="0" w:space="0" w:color="auto"/>
        <w:right w:val="none" w:sz="0" w:space="0" w:color="auto"/>
      </w:divBdr>
    </w:div>
    <w:div w:id="997459400">
      <w:bodyDiv w:val="1"/>
      <w:marLeft w:val="0"/>
      <w:marRight w:val="0"/>
      <w:marTop w:val="0"/>
      <w:marBottom w:val="0"/>
      <w:divBdr>
        <w:top w:val="none" w:sz="0" w:space="0" w:color="auto"/>
        <w:left w:val="none" w:sz="0" w:space="0" w:color="auto"/>
        <w:bottom w:val="none" w:sz="0" w:space="0" w:color="auto"/>
        <w:right w:val="none" w:sz="0" w:space="0" w:color="auto"/>
      </w:divBdr>
    </w:div>
    <w:div w:id="1028338033">
      <w:bodyDiv w:val="1"/>
      <w:marLeft w:val="0"/>
      <w:marRight w:val="0"/>
      <w:marTop w:val="0"/>
      <w:marBottom w:val="0"/>
      <w:divBdr>
        <w:top w:val="none" w:sz="0" w:space="0" w:color="auto"/>
        <w:left w:val="none" w:sz="0" w:space="0" w:color="auto"/>
        <w:bottom w:val="none" w:sz="0" w:space="0" w:color="auto"/>
        <w:right w:val="none" w:sz="0" w:space="0" w:color="auto"/>
      </w:divBdr>
    </w:div>
    <w:div w:id="1043670753">
      <w:bodyDiv w:val="1"/>
      <w:marLeft w:val="0"/>
      <w:marRight w:val="0"/>
      <w:marTop w:val="0"/>
      <w:marBottom w:val="0"/>
      <w:divBdr>
        <w:top w:val="none" w:sz="0" w:space="0" w:color="auto"/>
        <w:left w:val="none" w:sz="0" w:space="0" w:color="auto"/>
        <w:bottom w:val="none" w:sz="0" w:space="0" w:color="auto"/>
        <w:right w:val="none" w:sz="0" w:space="0" w:color="auto"/>
      </w:divBdr>
    </w:div>
    <w:div w:id="1044258259">
      <w:bodyDiv w:val="1"/>
      <w:marLeft w:val="0"/>
      <w:marRight w:val="0"/>
      <w:marTop w:val="0"/>
      <w:marBottom w:val="0"/>
      <w:divBdr>
        <w:top w:val="none" w:sz="0" w:space="0" w:color="auto"/>
        <w:left w:val="none" w:sz="0" w:space="0" w:color="auto"/>
        <w:bottom w:val="none" w:sz="0" w:space="0" w:color="auto"/>
        <w:right w:val="none" w:sz="0" w:space="0" w:color="auto"/>
      </w:divBdr>
    </w:div>
    <w:div w:id="1062367505">
      <w:bodyDiv w:val="1"/>
      <w:marLeft w:val="0"/>
      <w:marRight w:val="0"/>
      <w:marTop w:val="0"/>
      <w:marBottom w:val="0"/>
      <w:divBdr>
        <w:top w:val="none" w:sz="0" w:space="0" w:color="auto"/>
        <w:left w:val="none" w:sz="0" w:space="0" w:color="auto"/>
        <w:bottom w:val="none" w:sz="0" w:space="0" w:color="auto"/>
        <w:right w:val="none" w:sz="0" w:space="0" w:color="auto"/>
      </w:divBdr>
      <w:divsChild>
        <w:div w:id="199905994">
          <w:marLeft w:val="547"/>
          <w:marRight w:val="0"/>
          <w:marTop w:val="0"/>
          <w:marBottom w:val="0"/>
          <w:divBdr>
            <w:top w:val="none" w:sz="0" w:space="0" w:color="auto"/>
            <w:left w:val="none" w:sz="0" w:space="0" w:color="auto"/>
            <w:bottom w:val="none" w:sz="0" w:space="0" w:color="auto"/>
            <w:right w:val="none" w:sz="0" w:space="0" w:color="auto"/>
          </w:divBdr>
        </w:div>
      </w:divsChild>
    </w:div>
    <w:div w:id="1064721038">
      <w:bodyDiv w:val="1"/>
      <w:marLeft w:val="0"/>
      <w:marRight w:val="0"/>
      <w:marTop w:val="0"/>
      <w:marBottom w:val="0"/>
      <w:divBdr>
        <w:top w:val="none" w:sz="0" w:space="0" w:color="auto"/>
        <w:left w:val="none" w:sz="0" w:space="0" w:color="auto"/>
        <w:bottom w:val="none" w:sz="0" w:space="0" w:color="auto"/>
        <w:right w:val="none" w:sz="0" w:space="0" w:color="auto"/>
      </w:divBdr>
    </w:div>
    <w:div w:id="1092360984">
      <w:bodyDiv w:val="1"/>
      <w:marLeft w:val="0"/>
      <w:marRight w:val="0"/>
      <w:marTop w:val="0"/>
      <w:marBottom w:val="0"/>
      <w:divBdr>
        <w:top w:val="none" w:sz="0" w:space="0" w:color="auto"/>
        <w:left w:val="none" w:sz="0" w:space="0" w:color="auto"/>
        <w:bottom w:val="none" w:sz="0" w:space="0" w:color="auto"/>
        <w:right w:val="none" w:sz="0" w:space="0" w:color="auto"/>
      </w:divBdr>
      <w:divsChild>
        <w:div w:id="845025259">
          <w:marLeft w:val="547"/>
          <w:marRight w:val="0"/>
          <w:marTop w:val="0"/>
          <w:marBottom w:val="0"/>
          <w:divBdr>
            <w:top w:val="none" w:sz="0" w:space="0" w:color="auto"/>
            <w:left w:val="none" w:sz="0" w:space="0" w:color="auto"/>
            <w:bottom w:val="none" w:sz="0" w:space="0" w:color="auto"/>
            <w:right w:val="none" w:sz="0" w:space="0" w:color="auto"/>
          </w:divBdr>
        </w:div>
      </w:divsChild>
    </w:div>
    <w:div w:id="1110779297">
      <w:bodyDiv w:val="1"/>
      <w:marLeft w:val="0"/>
      <w:marRight w:val="0"/>
      <w:marTop w:val="0"/>
      <w:marBottom w:val="0"/>
      <w:divBdr>
        <w:top w:val="none" w:sz="0" w:space="0" w:color="auto"/>
        <w:left w:val="none" w:sz="0" w:space="0" w:color="auto"/>
        <w:bottom w:val="none" w:sz="0" w:space="0" w:color="auto"/>
        <w:right w:val="none" w:sz="0" w:space="0" w:color="auto"/>
      </w:divBdr>
    </w:div>
    <w:div w:id="1122571267">
      <w:bodyDiv w:val="1"/>
      <w:marLeft w:val="0"/>
      <w:marRight w:val="0"/>
      <w:marTop w:val="0"/>
      <w:marBottom w:val="0"/>
      <w:divBdr>
        <w:top w:val="none" w:sz="0" w:space="0" w:color="auto"/>
        <w:left w:val="none" w:sz="0" w:space="0" w:color="auto"/>
        <w:bottom w:val="none" w:sz="0" w:space="0" w:color="auto"/>
        <w:right w:val="none" w:sz="0" w:space="0" w:color="auto"/>
      </w:divBdr>
    </w:div>
    <w:div w:id="1137145227">
      <w:bodyDiv w:val="1"/>
      <w:marLeft w:val="0"/>
      <w:marRight w:val="0"/>
      <w:marTop w:val="0"/>
      <w:marBottom w:val="0"/>
      <w:divBdr>
        <w:top w:val="none" w:sz="0" w:space="0" w:color="auto"/>
        <w:left w:val="none" w:sz="0" w:space="0" w:color="auto"/>
        <w:bottom w:val="none" w:sz="0" w:space="0" w:color="auto"/>
        <w:right w:val="none" w:sz="0" w:space="0" w:color="auto"/>
      </w:divBdr>
    </w:div>
    <w:div w:id="1160001280">
      <w:bodyDiv w:val="1"/>
      <w:marLeft w:val="0"/>
      <w:marRight w:val="0"/>
      <w:marTop w:val="0"/>
      <w:marBottom w:val="0"/>
      <w:divBdr>
        <w:top w:val="none" w:sz="0" w:space="0" w:color="auto"/>
        <w:left w:val="none" w:sz="0" w:space="0" w:color="auto"/>
        <w:bottom w:val="none" w:sz="0" w:space="0" w:color="auto"/>
        <w:right w:val="none" w:sz="0" w:space="0" w:color="auto"/>
      </w:divBdr>
    </w:div>
    <w:div w:id="1162544596">
      <w:bodyDiv w:val="1"/>
      <w:marLeft w:val="0"/>
      <w:marRight w:val="0"/>
      <w:marTop w:val="0"/>
      <w:marBottom w:val="0"/>
      <w:divBdr>
        <w:top w:val="none" w:sz="0" w:space="0" w:color="auto"/>
        <w:left w:val="none" w:sz="0" w:space="0" w:color="auto"/>
        <w:bottom w:val="none" w:sz="0" w:space="0" w:color="auto"/>
        <w:right w:val="none" w:sz="0" w:space="0" w:color="auto"/>
      </w:divBdr>
    </w:div>
    <w:div w:id="1178155418">
      <w:bodyDiv w:val="1"/>
      <w:marLeft w:val="0"/>
      <w:marRight w:val="0"/>
      <w:marTop w:val="0"/>
      <w:marBottom w:val="0"/>
      <w:divBdr>
        <w:top w:val="none" w:sz="0" w:space="0" w:color="auto"/>
        <w:left w:val="none" w:sz="0" w:space="0" w:color="auto"/>
        <w:bottom w:val="none" w:sz="0" w:space="0" w:color="auto"/>
        <w:right w:val="none" w:sz="0" w:space="0" w:color="auto"/>
      </w:divBdr>
      <w:divsChild>
        <w:div w:id="1667367274">
          <w:marLeft w:val="0"/>
          <w:marRight w:val="0"/>
          <w:marTop w:val="120"/>
          <w:marBottom w:val="0"/>
          <w:divBdr>
            <w:top w:val="none" w:sz="0" w:space="0" w:color="auto"/>
            <w:left w:val="none" w:sz="0" w:space="0" w:color="auto"/>
            <w:bottom w:val="none" w:sz="0" w:space="0" w:color="auto"/>
            <w:right w:val="none" w:sz="0" w:space="0" w:color="auto"/>
          </w:divBdr>
        </w:div>
        <w:div w:id="370620354">
          <w:marLeft w:val="0"/>
          <w:marRight w:val="0"/>
          <w:marTop w:val="120"/>
          <w:marBottom w:val="0"/>
          <w:divBdr>
            <w:top w:val="none" w:sz="0" w:space="0" w:color="auto"/>
            <w:left w:val="none" w:sz="0" w:space="0" w:color="auto"/>
            <w:bottom w:val="none" w:sz="0" w:space="0" w:color="auto"/>
            <w:right w:val="none" w:sz="0" w:space="0" w:color="auto"/>
          </w:divBdr>
        </w:div>
        <w:div w:id="291519703">
          <w:marLeft w:val="0"/>
          <w:marRight w:val="0"/>
          <w:marTop w:val="120"/>
          <w:marBottom w:val="0"/>
          <w:divBdr>
            <w:top w:val="none" w:sz="0" w:space="0" w:color="auto"/>
            <w:left w:val="none" w:sz="0" w:space="0" w:color="auto"/>
            <w:bottom w:val="none" w:sz="0" w:space="0" w:color="auto"/>
            <w:right w:val="none" w:sz="0" w:space="0" w:color="auto"/>
          </w:divBdr>
        </w:div>
        <w:div w:id="1778914084">
          <w:marLeft w:val="0"/>
          <w:marRight w:val="0"/>
          <w:marTop w:val="120"/>
          <w:marBottom w:val="0"/>
          <w:divBdr>
            <w:top w:val="none" w:sz="0" w:space="0" w:color="auto"/>
            <w:left w:val="none" w:sz="0" w:space="0" w:color="auto"/>
            <w:bottom w:val="none" w:sz="0" w:space="0" w:color="auto"/>
            <w:right w:val="none" w:sz="0" w:space="0" w:color="auto"/>
          </w:divBdr>
        </w:div>
        <w:div w:id="1287272618">
          <w:marLeft w:val="0"/>
          <w:marRight w:val="0"/>
          <w:marTop w:val="120"/>
          <w:marBottom w:val="0"/>
          <w:divBdr>
            <w:top w:val="none" w:sz="0" w:space="0" w:color="auto"/>
            <w:left w:val="none" w:sz="0" w:space="0" w:color="auto"/>
            <w:bottom w:val="none" w:sz="0" w:space="0" w:color="auto"/>
            <w:right w:val="none" w:sz="0" w:space="0" w:color="auto"/>
          </w:divBdr>
        </w:div>
        <w:div w:id="338243149">
          <w:marLeft w:val="720"/>
          <w:marRight w:val="0"/>
          <w:marTop w:val="0"/>
          <w:marBottom w:val="0"/>
          <w:divBdr>
            <w:top w:val="none" w:sz="0" w:space="0" w:color="auto"/>
            <w:left w:val="none" w:sz="0" w:space="0" w:color="auto"/>
            <w:bottom w:val="none" w:sz="0" w:space="0" w:color="auto"/>
            <w:right w:val="none" w:sz="0" w:space="0" w:color="auto"/>
          </w:divBdr>
        </w:div>
        <w:div w:id="1321423035">
          <w:marLeft w:val="720"/>
          <w:marRight w:val="0"/>
          <w:marTop w:val="0"/>
          <w:marBottom w:val="0"/>
          <w:divBdr>
            <w:top w:val="none" w:sz="0" w:space="0" w:color="auto"/>
            <w:left w:val="none" w:sz="0" w:space="0" w:color="auto"/>
            <w:bottom w:val="none" w:sz="0" w:space="0" w:color="auto"/>
            <w:right w:val="none" w:sz="0" w:space="0" w:color="auto"/>
          </w:divBdr>
        </w:div>
        <w:div w:id="1040130322">
          <w:marLeft w:val="720"/>
          <w:marRight w:val="0"/>
          <w:marTop w:val="0"/>
          <w:marBottom w:val="0"/>
          <w:divBdr>
            <w:top w:val="none" w:sz="0" w:space="0" w:color="auto"/>
            <w:left w:val="none" w:sz="0" w:space="0" w:color="auto"/>
            <w:bottom w:val="none" w:sz="0" w:space="0" w:color="auto"/>
            <w:right w:val="none" w:sz="0" w:space="0" w:color="auto"/>
          </w:divBdr>
        </w:div>
        <w:div w:id="770198820">
          <w:marLeft w:val="0"/>
          <w:marRight w:val="0"/>
          <w:marTop w:val="120"/>
          <w:marBottom w:val="0"/>
          <w:divBdr>
            <w:top w:val="none" w:sz="0" w:space="0" w:color="auto"/>
            <w:left w:val="none" w:sz="0" w:space="0" w:color="auto"/>
            <w:bottom w:val="none" w:sz="0" w:space="0" w:color="auto"/>
            <w:right w:val="none" w:sz="0" w:space="0" w:color="auto"/>
          </w:divBdr>
        </w:div>
        <w:div w:id="1044476993">
          <w:marLeft w:val="720"/>
          <w:marRight w:val="0"/>
          <w:marTop w:val="0"/>
          <w:marBottom w:val="0"/>
          <w:divBdr>
            <w:top w:val="none" w:sz="0" w:space="0" w:color="auto"/>
            <w:left w:val="none" w:sz="0" w:space="0" w:color="auto"/>
            <w:bottom w:val="none" w:sz="0" w:space="0" w:color="auto"/>
            <w:right w:val="none" w:sz="0" w:space="0" w:color="auto"/>
          </w:divBdr>
        </w:div>
        <w:div w:id="1812599100">
          <w:marLeft w:val="720"/>
          <w:marRight w:val="0"/>
          <w:marTop w:val="0"/>
          <w:marBottom w:val="0"/>
          <w:divBdr>
            <w:top w:val="none" w:sz="0" w:space="0" w:color="auto"/>
            <w:left w:val="none" w:sz="0" w:space="0" w:color="auto"/>
            <w:bottom w:val="none" w:sz="0" w:space="0" w:color="auto"/>
            <w:right w:val="none" w:sz="0" w:space="0" w:color="auto"/>
          </w:divBdr>
        </w:div>
        <w:div w:id="1409225343">
          <w:marLeft w:val="0"/>
          <w:marRight w:val="0"/>
          <w:marTop w:val="120"/>
          <w:marBottom w:val="0"/>
          <w:divBdr>
            <w:top w:val="none" w:sz="0" w:space="0" w:color="auto"/>
            <w:left w:val="none" w:sz="0" w:space="0" w:color="auto"/>
            <w:bottom w:val="none" w:sz="0" w:space="0" w:color="auto"/>
            <w:right w:val="none" w:sz="0" w:space="0" w:color="auto"/>
          </w:divBdr>
        </w:div>
        <w:div w:id="1165052106">
          <w:marLeft w:val="0"/>
          <w:marRight w:val="0"/>
          <w:marTop w:val="120"/>
          <w:marBottom w:val="0"/>
          <w:divBdr>
            <w:top w:val="none" w:sz="0" w:space="0" w:color="auto"/>
            <w:left w:val="none" w:sz="0" w:space="0" w:color="auto"/>
            <w:bottom w:val="none" w:sz="0" w:space="0" w:color="auto"/>
            <w:right w:val="none" w:sz="0" w:space="0" w:color="auto"/>
          </w:divBdr>
        </w:div>
        <w:div w:id="2146460106">
          <w:marLeft w:val="0"/>
          <w:marRight w:val="0"/>
          <w:marTop w:val="120"/>
          <w:marBottom w:val="0"/>
          <w:divBdr>
            <w:top w:val="none" w:sz="0" w:space="0" w:color="auto"/>
            <w:left w:val="none" w:sz="0" w:space="0" w:color="auto"/>
            <w:bottom w:val="none" w:sz="0" w:space="0" w:color="auto"/>
            <w:right w:val="none" w:sz="0" w:space="0" w:color="auto"/>
          </w:divBdr>
        </w:div>
        <w:div w:id="1451851417">
          <w:marLeft w:val="0"/>
          <w:marRight w:val="0"/>
          <w:marTop w:val="120"/>
          <w:marBottom w:val="0"/>
          <w:divBdr>
            <w:top w:val="none" w:sz="0" w:space="0" w:color="auto"/>
            <w:left w:val="none" w:sz="0" w:space="0" w:color="auto"/>
            <w:bottom w:val="none" w:sz="0" w:space="0" w:color="auto"/>
            <w:right w:val="none" w:sz="0" w:space="0" w:color="auto"/>
          </w:divBdr>
        </w:div>
        <w:div w:id="752821193">
          <w:marLeft w:val="0"/>
          <w:marRight w:val="0"/>
          <w:marTop w:val="120"/>
          <w:marBottom w:val="0"/>
          <w:divBdr>
            <w:top w:val="none" w:sz="0" w:space="0" w:color="auto"/>
            <w:left w:val="none" w:sz="0" w:space="0" w:color="auto"/>
            <w:bottom w:val="none" w:sz="0" w:space="0" w:color="auto"/>
            <w:right w:val="none" w:sz="0" w:space="0" w:color="auto"/>
          </w:divBdr>
        </w:div>
        <w:div w:id="2077891561">
          <w:marLeft w:val="0"/>
          <w:marRight w:val="0"/>
          <w:marTop w:val="120"/>
          <w:marBottom w:val="0"/>
          <w:divBdr>
            <w:top w:val="none" w:sz="0" w:space="0" w:color="auto"/>
            <w:left w:val="none" w:sz="0" w:space="0" w:color="auto"/>
            <w:bottom w:val="none" w:sz="0" w:space="0" w:color="auto"/>
            <w:right w:val="none" w:sz="0" w:space="0" w:color="auto"/>
          </w:divBdr>
        </w:div>
        <w:div w:id="1651322124">
          <w:marLeft w:val="0"/>
          <w:marRight w:val="0"/>
          <w:marTop w:val="120"/>
          <w:marBottom w:val="0"/>
          <w:divBdr>
            <w:top w:val="none" w:sz="0" w:space="0" w:color="auto"/>
            <w:left w:val="none" w:sz="0" w:space="0" w:color="auto"/>
            <w:bottom w:val="none" w:sz="0" w:space="0" w:color="auto"/>
            <w:right w:val="none" w:sz="0" w:space="0" w:color="auto"/>
          </w:divBdr>
        </w:div>
      </w:divsChild>
    </w:div>
    <w:div w:id="1195339822">
      <w:bodyDiv w:val="1"/>
      <w:marLeft w:val="0"/>
      <w:marRight w:val="0"/>
      <w:marTop w:val="0"/>
      <w:marBottom w:val="0"/>
      <w:divBdr>
        <w:top w:val="none" w:sz="0" w:space="0" w:color="auto"/>
        <w:left w:val="none" w:sz="0" w:space="0" w:color="auto"/>
        <w:bottom w:val="none" w:sz="0" w:space="0" w:color="auto"/>
        <w:right w:val="none" w:sz="0" w:space="0" w:color="auto"/>
      </w:divBdr>
    </w:div>
    <w:div w:id="1197961947">
      <w:bodyDiv w:val="1"/>
      <w:marLeft w:val="0"/>
      <w:marRight w:val="0"/>
      <w:marTop w:val="0"/>
      <w:marBottom w:val="0"/>
      <w:divBdr>
        <w:top w:val="none" w:sz="0" w:space="0" w:color="auto"/>
        <w:left w:val="none" w:sz="0" w:space="0" w:color="auto"/>
        <w:bottom w:val="none" w:sz="0" w:space="0" w:color="auto"/>
        <w:right w:val="none" w:sz="0" w:space="0" w:color="auto"/>
      </w:divBdr>
    </w:div>
    <w:div w:id="1207445226">
      <w:bodyDiv w:val="1"/>
      <w:marLeft w:val="0"/>
      <w:marRight w:val="0"/>
      <w:marTop w:val="0"/>
      <w:marBottom w:val="0"/>
      <w:divBdr>
        <w:top w:val="none" w:sz="0" w:space="0" w:color="auto"/>
        <w:left w:val="none" w:sz="0" w:space="0" w:color="auto"/>
        <w:bottom w:val="none" w:sz="0" w:space="0" w:color="auto"/>
        <w:right w:val="none" w:sz="0" w:space="0" w:color="auto"/>
      </w:divBdr>
      <w:divsChild>
        <w:div w:id="1290092740">
          <w:marLeft w:val="547"/>
          <w:marRight w:val="0"/>
          <w:marTop w:val="0"/>
          <w:marBottom w:val="0"/>
          <w:divBdr>
            <w:top w:val="none" w:sz="0" w:space="0" w:color="auto"/>
            <w:left w:val="none" w:sz="0" w:space="0" w:color="auto"/>
            <w:bottom w:val="none" w:sz="0" w:space="0" w:color="auto"/>
            <w:right w:val="none" w:sz="0" w:space="0" w:color="auto"/>
          </w:divBdr>
        </w:div>
      </w:divsChild>
    </w:div>
    <w:div w:id="1212499328">
      <w:bodyDiv w:val="1"/>
      <w:marLeft w:val="0"/>
      <w:marRight w:val="0"/>
      <w:marTop w:val="0"/>
      <w:marBottom w:val="0"/>
      <w:divBdr>
        <w:top w:val="none" w:sz="0" w:space="0" w:color="auto"/>
        <w:left w:val="none" w:sz="0" w:space="0" w:color="auto"/>
        <w:bottom w:val="none" w:sz="0" w:space="0" w:color="auto"/>
        <w:right w:val="none" w:sz="0" w:space="0" w:color="auto"/>
      </w:divBdr>
      <w:divsChild>
        <w:div w:id="550307629">
          <w:marLeft w:val="288"/>
          <w:marRight w:val="0"/>
          <w:marTop w:val="0"/>
          <w:marBottom w:val="0"/>
          <w:divBdr>
            <w:top w:val="none" w:sz="0" w:space="0" w:color="auto"/>
            <w:left w:val="none" w:sz="0" w:space="0" w:color="auto"/>
            <w:bottom w:val="none" w:sz="0" w:space="0" w:color="auto"/>
            <w:right w:val="none" w:sz="0" w:space="0" w:color="auto"/>
          </w:divBdr>
        </w:div>
        <w:div w:id="1620184479">
          <w:marLeft w:val="288"/>
          <w:marRight w:val="0"/>
          <w:marTop w:val="0"/>
          <w:marBottom w:val="0"/>
          <w:divBdr>
            <w:top w:val="none" w:sz="0" w:space="0" w:color="auto"/>
            <w:left w:val="none" w:sz="0" w:space="0" w:color="auto"/>
            <w:bottom w:val="none" w:sz="0" w:space="0" w:color="auto"/>
            <w:right w:val="none" w:sz="0" w:space="0" w:color="auto"/>
          </w:divBdr>
        </w:div>
        <w:div w:id="349837936">
          <w:marLeft w:val="288"/>
          <w:marRight w:val="0"/>
          <w:marTop w:val="0"/>
          <w:marBottom w:val="0"/>
          <w:divBdr>
            <w:top w:val="none" w:sz="0" w:space="0" w:color="auto"/>
            <w:left w:val="none" w:sz="0" w:space="0" w:color="auto"/>
            <w:bottom w:val="none" w:sz="0" w:space="0" w:color="auto"/>
            <w:right w:val="none" w:sz="0" w:space="0" w:color="auto"/>
          </w:divBdr>
        </w:div>
        <w:div w:id="639270689">
          <w:marLeft w:val="288"/>
          <w:marRight w:val="0"/>
          <w:marTop w:val="0"/>
          <w:marBottom w:val="0"/>
          <w:divBdr>
            <w:top w:val="none" w:sz="0" w:space="0" w:color="auto"/>
            <w:left w:val="none" w:sz="0" w:space="0" w:color="auto"/>
            <w:bottom w:val="none" w:sz="0" w:space="0" w:color="auto"/>
            <w:right w:val="none" w:sz="0" w:space="0" w:color="auto"/>
          </w:divBdr>
        </w:div>
      </w:divsChild>
    </w:div>
    <w:div w:id="1228227694">
      <w:bodyDiv w:val="1"/>
      <w:marLeft w:val="0"/>
      <w:marRight w:val="0"/>
      <w:marTop w:val="0"/>
      <w:marBottom w:val="0"/>
      <w:divBdr>
        <w:top w:val="none" w:sz="0" w:space="0" w:color="auto"/>
        <w:left w:val="none" w:sz="0" w:space="0" w:color="auto"/>
        <w:bottom w:val="none" w:sz="0" w:space="0" w:color="auto"/>
        <w:right w:val="none" w:sz="0" w:space="0" w:color="auto"/>
      </w:divBdr>
    </w:div>
    <w:div w:id="1267074564">
      <w:bodyDiv w:val="1"/>
      <w:marLeft w:val="0"/>
      <w:marRight w:val="0"/>
      <w:marTop w:val="0"/>
      <w:marBottom w:val="0"/>
      <w:divBdr>
        <w:top w:val="none" w:sz="0" w:space="0" w:color="auto"/>
        <w:left w:val="none" w:sz="0" w:space="0" w:color="auto"/>
        <w:bottom w:val="none" w:sz="0" w:space="0" w:color="auto"/>
        <w:right w:val="none" w:sz="0" w:space="0" w:color="auto"/>
      </w:divBdr>
      <w:divsChild>
        <w:div w:id="1054890010">
          <w:marLeft w:val="0"/>
          <w:marRight w:val="0"/>
          <w:marTop w:val="0"/>
          <w:marBottom w:val="0"/>
          <w:divBdr>
            <w:top w:val="none" w:sz="0" w:space="0" w:color="auto"/>
            <w:left w:val="none" w:sz="0" w:space="0" w:color="auto"/>
            <w:bottom w:val="none" w:sz="0" w:space="0" w:color="auto"/>
            <w:right w:val="none" w:sz="0" w:space="0" w:color="auto"/>
          </w:divBdr>
          <w:divsChild>
            <w:div w:id="710956149">
              <w:marLeft w:val="0"/>
              <w:marRight w:val="0"/>
              <w:marTop w:val="0"/>
              <w:marBottom w:val="0"/>
              <w:divBdr>
                <w:top w:val="none" w:sz="0" w:space="0" w:color="auto"/>
                <w:left w:val="none" w:sz="0" w:space="0" w:color="auto"/>
                <w:bottom w:val="none" w:sz="0" w:space="0" w:color="auto"/>
                <w:right w:val="none" w:sz="0" w:space="0" w:color="auto"/>
              </w:divBdr>
              <w:divsChild>
                <w:div w:id="842011383">
                  <w:marLeft w:val="0"/>
                  <w:marRight w:val="0"/>
                  <w:marTop w:val="0"/>
                  <w:marBottom w:val="0"/>
                  <w:divBdr>
                    <w:top w:val="none" w:sz="0" w:space="0" w:color="auto"/>
                    <w:left w:val="none" w:sz="0" w:space="0" w:color="auto"/>
                    <w:bottom w:val="none" w:sz="0" w:space="0" w:color="auto"/>
                    <w:right w:val="none" w:sz="0" w:space="0" w:color="auto"/>
                  </w:divBdr>
                  <w:divsChild>
                    <w:div w:id="74674238">
                      <w:marLeft w:val="0"/>
                      <w:marRight w:val="0"/>
                      <w:marTop w:val="0"/>
                      <w:marBottom w:val="0"/>
                      <w:divBdr>
                        <w:top w:val="none" w:sz="0" w:space="0" w:color="auto"/>
                        <w:left w:val="none" w:sz="0" w:space="0" w:color="auto"/>
                        <w:bottom w:val="none" w:sz="0" w:space="0" w:color="auto"/>
                        <w:right w:val="none" w:sz="0" w:space="0" w:color="auto"/>
                      </w:divBdr>
                      <w:divsChild>
                        <w:div w:id="386949927">
                          <w:marLeft w:val="0"/>
                          <w:marRight w:val="0"/>
                          <w:marTop w:val="0"/>
                          <w:marBottom w:val="0"/>
                          <w:divBdr>
                            <w:top w:val="none" w:sz="0" w:space="0" w:color="auto"/>
                            <w:left w:val="none" w:sz="0" w:space="0" w:color="auto"/>
                            <w:bottom w:val="none" w:sz="0" w:space="0" w:color="auto"/>
                            <w:right w:val="none" w:sz="0" w:space="0" w:color="auto"/>
                          </w:divBdr>
                          <w:divsChild>
                            <w:div w:id="168328295">
                              <w:marLeft w:val="0"/>
                              <w:marRight w:val="0"/>
                              <w:marTop w:val="0"/>
                              <w:marBottom w:val="0"/>
                              <w:divBdr>
                                <w:top w:val="none" w:sz="0" w:space="0" w:color="auto"/>
                                <w:left w:val="none" w:sz="0" w:space="0" w:color="auto"/>
                                <w:bottom w:val="none" w:sz="0" w:space="0" w:color="auto"/>
                                <w:right w:val="none" w:sz="0" w:space="0" w:color="auto"/>
                              </w:divBdr>
                              <w:divsChild>
                                <w:div w:id="1702630570">
                                  <w:marLeft w:val="0"/>
                                  <w:marRight w:val="0"/>
                                  <w:marTop w:val="0"/>
                                  <w:marBottom w:val="0"/>
                                  <w:divBdr>
                                    <w:top w:val="none" w:sz="0" w:space="0" w:color="auto"/>
                                    <w:left w:val="none" w:sz="0" w:space="0" w:color="auto"/>
                                    <w:bottom w:val="none" w:sz="0" w:space="0" w:color="auto"/>
                                    <w:right w:val="none" w:sz="0" w:space="0" w:color="auto"/>
                                  </w:divBdr>
                                </w:div>
                                <w:div w:id="2027906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0524109">
                                      <w:marLeft w:val="0"/>
                                      <w:marRight w:val="0"/>
                                      <w:marTop w:val="0"/>
                                      <w:marBottom w:val="0"/>
                                      <w:divBdr>
                                        <w:top w:val="none" w:sz="0" w:space="0" w:color="auto"/>
                                        <w:left w:val="none" w:sz="0" w:space="0" w:color="auto"/>
                                        <w:bottom w:val="none" w:sz="0" w:space="0" w:color="auto"/>
                                        <w:right w:val="none" w:sz="0" w:space="0" w:color="auto"/>
                                      </w:divBdr>
                                      <w:divsChild>
                                        <w:div w:id="1237351815">
                                          <w:marLeft w:val="0"/>
                                          <w:marRight w:val="0"/>
                                          <w:marTop w:val="0"/>
                                          <w:marBottom w:val="0"/>
                                          <w:divBdr>
                                            <w:top w:val="none" w:sz="0" w:space="0" w:color="auto"/>
                                            <w:left w:val="none" w:sz="0" w:space="0" w:color="auto"/>
                                            <w:bottom w:val="none" w:sz="0" w:space="0" w:color="auto"/>
                                            <w:right w:val="none" w:sz="0" w:space="0" w:color="auto"/>
                                          </w:divBdr>
                                          <w:divsChild>
                                            <w:div w:id="289553584">
                                              <w:marLeft w:val="0"/>
                                              <w:marRight w:val="0"/>
                                              <w:marTop w:val="0"/>
                                              <w:marBottom w:val="0"/>
                                              <w:divBdr>
                                                <w:top w:val="none" w:sz="0" w:space="0" w:color="auto"/>
                                                <w:left w:val="none" w:sz="0" w:space="0" w:color="auto"/>
                                                <w:bottom w:val="none" w:sz="0" w:space="0" w:color="auto"/>
                                                <w:right w:val="none" w:sz="0" w:space="0" w:color="auto"/>
                                              </w:divBdr>
                                              <w:divsChild>
                                                <w:div w:id="1785493629">
                                                  <w:marLeft w:val="0"/>
                                                  <w:marRight w:val="0"/>
                                                  <w:marTop w:val="0"/>
                                                  <w:marBottom w:val="0"/>
                                                  <w:divBdr>
                                                    <w:top w:val="none" w:sz="0" w:space="0" w:color="auto"/>
                                                    <w:left w:val="none" w:sz="0" w:space="0" w:color="auto"/>
                                                    <w:bottom w:val="none" w:sz="0" w:space="0" w:color="auto"/>
                                                    <w:right w:val="none" w:sz="0" w:space="0" w:color="auto"/>
                                                  </w:divBdr>
                                                  <w:divsChild>
                                                    <w:div w:id="1362048533">
                                                      <w:marLeft w:val="0"/>
                                                      <w:marRight w:val="0"/>
                                                      <w:marTop w:val="0"/>
                                                      <w:marBottom w:val="0"/>
                                                      <w:divBdr>
                                                        <w:top w:val="none" w:sz="0" w:space="0" w:color="auto"/>
                                                        <w:left w:val="none" w:sz="0" w:space="0" w:color="auto"/>
                                                        <w:bottom w:val="none" w:sz="0" w:space="0" w:color="auto"/>
                                                        <w:right w:val="none" w:sz="0" w:space="0" w:color="auto"/>
                                                      </w:divBdr>
                                                      <w:divsChild>
                                                        <w:div w:id="2919071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5300089">
                                                              <w:marLeft w:val="0"/>
                                                              <w:marRight w:val="0"/>
                                                              <w:marTop w:val="0"/>
                                                              <w:marBottom w:val="0"/>
                                                              <w:divBdr>
                                                                <w:top w:val="none" w:sz="0" w:space="0" w:color="auto"/>
                                                                <w:left w:val="none" w:sz="0" w:space="0" w:color="auto"/>
                                                                <w:bottom w:val="none" w:sz="0" w:space="0" w:color="auto"/>
                                                                <w:right w:val="none" w:sz="0" w:space="0" w:color="auto"/>
                                                              </w:divBdr>
                                                              <w:divsChild>
                                                                <w:div w:id="1713726877">
                                                                  <w:marLeft w:val="0"/>
                                                                  <w:marRight w:val="0"/>
                                                                  <w:marTop w:val="0"/>
                                                                  <w:marBottom w:val="0"/>
                                                                  <w:divBdr>
                                                                    <w:top w:val="none" w:sz="0" w:space="0" w:color="auto"/>
                                                                    <w:left w:val="none" w:sz="0" w:space="0" w:color="auto"/>
                                                                    <w:bottom w:val="none" w:sz="0" w:space="0" w:color="auto"/>
                                                                    <w:right w:val="none" w:sz="0" w:space="0" w:color="auto"/>
                                                                  </w:divBdr>
                                                                  <w:divsChild>
                                                                    <w:div w:id="625476921">
                                                                      <w:marLeft w:val="0"/>
                                                                      <w:marRight w:val="0"/>
                                                                      <w:marTop w:val="0"/>
                                                                      <w:marBottom w:val="0"/>
                                                                      <w:divBdr>
                                                                        <w:top w:val="none" w:sz="0" w:space="0" w:color="auto"/>
                                                                        <w:left w:val="none" w:sz="0" w:space="0" w:color="auto"/>
                                                                        <w:bottom w:val="none" w:sz="0" w:space="0" w:color="auto"/>
                                                                        <w:right w:val="none" w:sz="0" w:space="0" w:color="auto"/>
                                                                      </w:divBdr>
                                                                      <w:divsChild>
                                                                        <w:div w:id="1218707678">
                                                                          <w:marLeft w:val="0"/>
                                                                          <w:marRight w:val="0"/>
                                                                          <w:marTop w:val="0"/>
                                                                          <w:marBottom w:val="0"/>
                                                                          <w:divBdr>
                                                                            <w:top w:val="none" w:sz="0" w:space="0" w:color="auto"/>
                                                                            <w:left w:val="none" w:sz="0" w:space="0" w:color="auto"/>
                                                                            <w:bottom w:val="none" w:sz="0" w:space="0" w:color="auto"/>
                                                                            <w:right w:val="none" w:sz="0" w:space="0" w:color="auto"/>
                                                                          </w:divBdr>
                                                                        </w:div>
                                                                        <w:div w:id="1191839895">
                                                                          <w:marLeft w:val="0"/>
                                                                          <w:marRight w:val="0"/>
                                                                          <w:marTop w:val="0"/>
                                                                          <w:marBottom w:val="0"/>
                                                                          <w:divBdr>
                                                                            <w:top w:val="none" w:sz="0" w:space="0" w:color="auto"/>
                                                                            <w:left w:val="none" w:sz="0" w:space="0" w:color="auto"/>
                                                                            <w:bottom w:val="none" w:sz="0" w:space="0" w:color="auto"/>
                                                                            <w:right w:val="none" w:sz="0" w:space="0" w:color="auto"/>
                                                                          </w:divBdr>
                                                                        </w:div>
                                                                        <w:div w:id="4420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044581">
                                                          <w:marLeft w:val="0"/>
                                                          <w:marRight w:val="0"/>
                                                          <w:marTop w:val="0"/>
                                                          <w:marBottom w:val="0"/>
                                                          <w:divBdr>
                                                            <w:top w:val="none" w:sz="0" w:space="0" w:color="auto"/>
                                                            <w:left w:val="none" w:sz="0" w:space="0" w:color="auto"/>
                                                            <w:bottom w:val="none" w:sz="0" w:space="0" w:color="auto"/>
                                                            <w:right w:val="none" w:sz="0" w:space="0" w:color="auto"/>
                                                          </w:divBdr>
                                                        </w:div>
                                                        <w:div w:id="16475847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6864763">
                                                              <w:marLeft w:val="0"/>
                                                              <w:marRight w:val="0"/>
                                                              <w:marTop w:val="0"/>
                                                              <w:marBottom w:val="0"/>
                                                              <w:divBdr>
                                                                <w:top w:val="none" w:sz="0" w:space="0" w:color="auto"/>
                                                                <w:left w:val="none" w:sz="0" w:space="0" w:color="auto"/>
                                                                <w:bottom w:val="none" w:sz="0" w:space="0" w:color="auto"/>
                                                                <w:right w:val="none" w:sz="0" w:space="0" w:color="auto"/>
                                                              </w:divBdr>
                                                              <w:divsChild>
                                                                <w:div w:id="2058234463">
                                                                  <w:marLeft w:val="0"/>
                                                                  <w:marRight w:val="0"/>
                                                                  <w:marTop w:val="0"/>
                                                                  <w:marBottom w:val="0"/>
                                                                  <w:divBdr>
                                                                    <w:top w:val="none" w:sz="0" w:space="0" w:color="auto"/>
                                                                    <w:left w:val="none" w:sz="0" w:space="0" w:color="auto"/>
                                                                    <w:bottom w:val="none" w:sz="0" w:space="0" w:color="auto"/>
                                                                    <w:right w:val="none" w:sz="0" w:space="0" w:color="auto"/>
                                                                  </w:divBdr>
                                                                  <w:divsChild>
                                                                    <w:div w:id="436365729">
                                                                      <w:marLeft w:val="0"/>
                                                                      <w:marRight w:val="0"/>
                                                                      <w:marTop w:val="0"/>
                                                                      <w:marBottom w:val="0"/>
                                                                      <w:divBdr>
                                                                        <w:top w:val="none" w:sz="0" w:space="0" w:color="auto"/>
                                                                        <w:left w:val="none" w:sz="0" w:space="0" w:color="auto"/>
                                                                        <w:bottom w:val="none" w:sz="0" w:space="0" w:color="auto"/>
                                                                        <w:right w:val="none" w:sz="0" w:space="0" w:color="auto"/>
                                                                      </w:divBdr>
                                                                      <w:divsChild>
                                                                        <w:div w:id="8522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385410">
      <w:bodyDiv w:val="1"/>
      <w:marLeft w:val="0"/>
      <w:marRight w:val="0"/>
      <w:marTop w:val="0"/>
      <w:marBottom w:val="0"/>
      <w:divBdr>
        <w:top w:val="none" w:sz="0" w:space="0" w:color="auto"/>
        <w:left w:val="none" w:sz="0" w:space="0" w:color="auto"/>
        <w:bottom w:val="none" w:sz="0" w:space="0" w:color="auto"/>
        <w:right w:val="none" w:sz="0" w:space="0" w:color="auto"/>
      </w:divBdr>
    </w:div>
    <w:div w:id="1304122686">
      <w:bodyDiv w:val="1"/>
      <w:marLeft w:val="0"/>
      <w:marRight w:val="0"/>
      <w:marTop w:val="0"/>
      <w:marBottom w:val="0"/>
      <w:divBdr>
        <w:top w:val="none" w:sz="0" w:space="0" w:color="auto"/>
        <w:left w:val="none" w:sz="0" w:space="0" w:color="auto"/>
        <w:bottom w:val="none" w:sz="0" w:space="0" w:color="auto"/>
        <w:right w:val="none" w:sz="0" w:space="0" w:color="auto"/>
      </w:divBdr>
    </w:div>
    <w:div w:id="1305431033">
      <w:bodyDiv w:val="1"/>
      <w:marLeft w:val="0"/>
      <w:marRight w:val="0"/>
      <w:marTop w:val="0"/>
      <w:marBottom w:val="0"/>
      <w:divBdr>
        <w:top w:val="none" w:sz="0" w:space="0" w:color="auto"/>
        <w:left w:val="none" w:sz="0" w:space="0" w:color="auto"/>
        <w:bottom w:val="none" w:sz="0" w:space="0" w:color="auto"/>
        <w:right w:val="none" w:sz="0" w:space="0" w:color="auto"/>
      </w:divBdr>
    </w:div>
    <w:div w:id="1334646540">
      <w:bodyDiv w:val="1"/>
      <w:marLeft w:val="0"/>
      <w:marRight w:val="0"/>
      <w:marTop w:val="0"/>
      <w:marBottom w:val="0"/>
      <w:divBdr>
        <w:top w:val="none" w:sz="0" w:space="0" w:color="auto"/>
        <w:left w:val="none" w:sz="0" w:space="0" w:color="auto"/>
        <w:bottom w:val="none" w:sz="0" w:space="0" w:color="auto"/>
        <w:right w:val="none" w:sz="0" w:space="0" w:color="auto"/>
      </w:divBdr>
    </w:div>
    <w:div w:id="1338264414">
      <w:bodyDiv w:val="1"/>
      <w:marLeft w:val="0"/>
      <w:marRight w:val="0"/>
      <w:marTop w:val="0"/>
      <w:marBottom w:val="0"/>
      <w:divBdr>
        <w:top w:val="none" w:sz="0" w:space="0" w:color="auto"/>
        <w:left w:val="none" w:sz="0" w:space="0" w:color="auto"/>
        <w:bottom w:val="none" w:sz="0" w:space="0" w:color="auto"/>
        <w:right w:val="none" w:sz="0" w:space="0" w:color="auto"/>
      </w:divBdr>
    </w:div>
    <w:div w:id="1346706749">
      <w:bodyDiv w:val="1"/>
      <w:marLeft w:val="0"/>
      <w:marRight w:val="0"/>
      <w:marTop w:val="0"/>
      <w:marBottom w:val="0"/>
      <w:divBdr>
        <w:top w:val="none" w:sz="0" w:space="0" w:color="auto"/>
        <w:left w:val="none" w:sz="0" w:space="0" w:color="auto"/>
        <w:bottom w:val="none" w:sz="0" w:space="0" w:color="auto"/>
        <w:right w:val="none" w:sz="0" w:space="0" w:color="auto"/>
      </w:divBdr>
    </w:div>
    <w:div w:id="1349142872">
      <w:bodyDiv w:val="1"/>
      <w:marLeft w:val="0"/>
      <w:marRight w:val="0"/>
      <w:marTop w:val="0"/>
      <w:marBottom w:val="0"/>
      <w:divBdr>
        <w:top w:val="none" w:sz="0" w:space="0" w:color="auto"/>
        <w:left w:val="none" w:sz="0" w:space="0" w:color="auto"/>
        <w:bottom w:val="none" w:sz="0" w:space="0" w:color="auto"/>
        <w:right w:val="none" w:sz="0" w:space="0" w:color="auto"/>
      </w:divBdr>
      <w:divsChild>
        <w:div w:id="1853060046">
          <w:marLeft w:val="547"/>
          <w:marRight w:val="0"/>
          <w:marTop w:val="0"/>
          <w:marBottom w:val="0"/>
          <w:divBdr>
            <w:top w:val="none" w:sz="0" w:space="0" w:color="auto"/>
            <w:left w:val="none" w:sz="0" w:space="0" w:color="auto"/>
            <w:bottom w:val="none" w:sz="0" w:space="0" w:color="auto"/>
            <w:right w:val="none" w:sz="0" w:space="0" w:color="auto"/>
          </w:divBdr>
        </w:div>
      </w:divsChild>
    </w:div>
    <w:div w:id="1354767215">
      <w:bodyDiv w:val="1"/>
      <w:marLeft w:val="0"/>
      <w:marRight w:val="0"/>
      <w:marTop w:val="0"/>
      <w:marBottom w:val="0"/>
      <w:divBdr>
        <w:top w:val="none" w:sz="0" w:space="0" w:color="auto"/>
        <w:left w:val="none" w:sz="0" w:space="0" w:color="auto"/>
        <w:bottom w:val="none" w:sz="0" w:space="0" w:color="auto"/>
        <w:right w:val="none" w:sz="0" w:space="0" w:color="auto"/>
      </w:divBdr>
    </w:div>
    <w:div w:id="1374773089">
      <w:bodyDiv w:val="1"/>
      <w:marLeft w:val="0"/>
      <w:marRight w:val="0"/>
      <w:marTop w:val="0"/>
      <w:marBottom w:val="0"/>
      <w:divBdr>
        <w:top w:val="none" w:sz="0" w:space="0" w:color="auto"/>
        <w:left w:val="none" w:sz="0" w:space="0" w:color="auto"/>
        <w:bottom w:val="none" w:sz="0" w:space="0" w:color="auto"/>
        <w:right w:val="none" w:sz="0" w:space="0" w:color="auto"/>
      </w:divBdr>
      <w:divsChild>
        <w:div w:id="2114787327">
          <w:marLeft w:val="547"/>
          <w:marRight w:val="0"/>
          <w:marTop w:val="0"/>
          <w:marBottom w:val="72"/>
          <w:divBdr>
            <w:top w:val="none" w:sz="0" w:space="0" w:color="auto"/>
            <w:left w:val="none" w:sz="0" w:space="0" w:color="auto"/>
            <w:bottom w:val="none" w:sz="0" w:space="0" w:color="auto"/>
            <w:right w:val="none" w:sz="0" w:space="0" w:color="auto"/>
          </w:divBdr>
        </w:div>
        <w:div w:id="704602991">
          <w:marLeft w:val="547"/>
          <w:marRight w:val="0"/>
          <w:marTop w:val="0"/>
          <w:marBottom w:val="72"/>
          <w:divBdr>
            <w:top w:val="none" w:sz="0" w:space="0" w:color="auto"/>
            <w:left w:val="none" w:sz="0" w:space="0" w:color="auto"/>
            <w:bottom w:val="none" w:sz="0" w:space="0" w:color="auto"/>
            <w:right w:val="none" w:sz="0" w:space="0" w:color="auto"/>
          </w:divBdr>
        </w:div>
      </w:divsChild>
    </w:div>
    <w:div w:id="1391004033">
      <w:bodyDiv w:val="1"/>
      <w:marLeft w:val="0"/>
      <w:marRight w:val="0"/>
      <w:marTop w:val="0"/>
      <w:marBottom w:val="0"/>
      <w:divBdr>
        <w:top w:val="none" w:sz="0" w:space="0" w:color="auto"/>
        <w:left w:val="none" w:sz="0" w:space="0" w:color="auto"/>
        <w:bottom w:val="none" w:sz="0" w:space="0" w:color="auto"/>
        <w:right w:val="none" w:sz="0" w:space="0" w:color="auto"/>
      </w:divBdr>
      <w:divsChild>
        <w:div w:id="407002547">
          <w:marLeft w:val="547"/>
          <w:marRight w:val="0"/>
          <w:marTop w:val="0"/>
          <w:marBottom w:val="0"/>
          <w:divBdr>
            <w:top w:val="none" w:sz="0" w:space="0" w:color="auto"/>
            <w:left w:val="none" w:sz="0" w:space="0" w:color="auto"/>
            <w:bottom w:val="none" w:sz="0" w:space="0" w:color="auto"/>
            <w:right w:val="none" w:sz="0" w:space="0" w:color="auto"/>
          </w:divBdr>
        </w:div>
      </w:divsChild>
    </w:div>
    <w:div w:id="1396272485">
      <w:bodyDiv w:val="1"/>
      <w:marLeft w:val="0"/>
      <w:marRight w:val="0"/>
      <w:marTop w:val="0"/>
      <w:marBottom w:val="0"/>
      <w:divBdr>
        <w:top w:val="none" w:sz="0" w:space="0" w:color="auto"/>
        <w:left w:val="none" w:sz="0" w:space="0" w:color="auto"/>
        <w:bottom w:val="none" w:sz="0" w:space="0" w:color="auto"/>
        <w:right w:val="none" w:sz="0" w:space="0" w:color="auto"/>
      </w:divBdr>
    </w:div>
    <w:div w:id="1399791626">
      <w:bodyDiv w:val="1"/>
      <w:marLeft w:val="0"/>
      <w:marRight w:val="0"/>
      <w:marTop w:val="0"/>
      <w:marBottom w:val="0"/>
      <w:divBdr>
        <w:top w:val="none" w:sz="0" w:space="0" w:color="auto"/>
        <w:left w:val="none" w:sz="0" w:space="0" w:color="auto"/>
        <w:bottom w:val="none" w:sz="0" w:space="0" w:color="auto"/>
        <w:right w:val="none" w:sz="0" w:space="0" w:color="auto"/>
      </w:divBdr>
    </w:div>
    <w:div w:id="1414207994">
      <w:bodyDiv w:val="1"/>
      <w:marLeft w:val="0"/>
      <w:marRight w:val="0"/>
      <w:marTop w:val="0"/>
      <w:marBottom w:val="0"/>
      <w:divBdr>
        <w:top w:val="none" w:sz="0" w:space="0" w:color="auto"/>
        <w:left w:val="none" w:sz="0" w:space="0" w:color="auto"/>
        <w:bottom w:val="none" w:sz="0" w:space="0" w:color="auto"/>
        <w:right w:val="none" w:sz="0" w:space="0" w:color="auto"/>
      </w:divBdr>
      <w:divsChild>
        <w:div w:id="1189413279">
          <w:marLeft w:val="547"/>
          <w:marRight w:val="0"/>
          <w:marTop w:val="0"/>
          <w:marBottom w:val="0"/>
          <w:divBdr>
            <w:top w:val="none" w:sz="0" w:space="0" w:color="auto"/>
            <w:left w:val="none" w:sz="0" w:space="0" w:color="auto"/>
            <w:bottom w:val="none" w:sz="0" w:space="0" w:color="auto"/>
            <w:right w:val="none" w:sz="0" w:space="0" w:color="auto"/>
          </w:divBdr>
        </w:div>
        <w:div w:id="15163245">
          <w:marLeft w:val="547"/>
          <w:marRight w:val="0"/>
          <w:marTop w:val="0"/>
          <w:marBottom w:val="0"/>
          <w:divBdr>
            <w:top w:val="none" w:sz="0" w:space="0" w:color="auto"/>
            <w:left w:val="none" w:sz="0" w:space="0" w:color="auto"/>
            <w:bottom w:val="none" w:sz="0" w:space="0" w:color="auto"/>
            <w:right w:val="none" w:sz="0" w:space="0" w:color="auto"/>
          </w:divBdr>
        </w:div>
        <w:div w:id="1665550073">
          <w:marLeft w:val="547"/>
          <w:marRight w:val="0"/>
          <w:marTop w:val="0"/>
          <w:marBottom w:val="0"/>
          <w:divBdr>
            <w:top w:val="none" w:sz="0" w:space="0" w:color="auto"/>
            <w:left w:val="none" w:sz="0" w:space="0" w:color="auto"/>
            <w:bottom w:val="none" w:sz="0" w:space="0" w:color="auto"/>
            <w:right w:val="none" w:sz="0" w:space="0" w:color="auto"/>
          </w:divBdr>
        </w:div>
      </w:divsChild>
    </w:div>
    <w:div w:id="1431855486">
      <w:bodyDiv w:val="1"/>
      <w:marLeft w:val="0"/>
      <w:marRight w:val="0"/>
      <w:marTop w:val="0"/>
      <w:marBottom w:val="0"/>
      <w:divBdr>
        <w:top w:val="none" w:sz="0" w:space="0" w:color="auto"/>
        <w:left w:val="none" w:sz="0" w:space="0" w:color="auto"/>
        <w:bottom w:val="none" w:sz="0" w:space="0" w:color="auto"/>
        <w:right w:val="none" w:sz="0" w:space="0" w:color="auto"/>
      </w:divBdr>
      <w:divsChild>
        <w:div w:id="1573812061">
          <w:marLeft w:val="547"/>
          <w:marRight w:val="0"/>
          <w:marTop w:val="0"/>
          <w:marBottom w:val="0"/>
          <w:divBdr>
            <w:top w:val="none" w:sz="0" w:space="0" w:color="auto"/>
            <w:left w:val="none" w:sz="0" w:space="0" w:color="auto"/>
            <w:bottom w:val="none" w:sz="0" w:space="0" w:color="auto"/>
            <w:right w:val="none" w:sz="0" w:space="0" w:color="auto"/>
          </w:divBdr>
        </w:div>
      </w:divsChild>
    </w:div>
    <w:div w:id="1435248767">
      <w:bodyDiv w:val="1"/>
      <w:marLeft w:val="0"/>
      <w:marRight w:val="0"/>
      <w:marTop w:val="0"/>
      <w:marBottom w:val="0"/>
      <w:divBdr>
        <w:top w:val="none" w:sz="0" w:space="0" w:color="auto"/>
        <w:left w:val="none" w:sz="0" w:space="0" w:color="auto"/>
        <w:bottom w:val="none" w:sz="0" w:space="0" w:color="auto"/>
        <w:right w:val="none" w:sz="0" w:space="0" w:color="auto"/>
      </w:divBdr>
    </w:div>
    <w:div w:id="1446775523">
      <w:bodyDiv w:val="1"/>
      <w:marLeft w:val="0"/>
      <w:marRight w:val="0"/>
      <w:marTop w:val="0"/>
      <w:marBottom w:val="0"/>
      <w:divBdr>
        <w:top w:val="none" w:sz="0" w:space="0" w:color="auto"/>
        <w:left w:val="none" w:sz="0" w:space="0" w:color="auto"/>
        <w:bottom w:val="none" w:sz="0" w:space="0" w:color="auto"/>
        <w:right w:val="none" w:sz="0" w:space="0" w:color="auto"/>
      </w:divBdr>
    </w:div>
    <w:div w:id="1453402179">
      <w:bodyDiv w:val="1"/>
      <w:marLeft w:val="0"/>
      <w:marRight w:val="0"/>
      <w:marTop w:val="0"/>
      <w:marBottom w:val="0"/>
      <w:divBdr>
        <w:top w:val="none" w:sz="0" w:space="0" w:color="auto"/>
        <w:left w:val="none" w:sz="0" w:space="0" w:color="auto"/>
        <w:bottom w:val="none" w:sz="0" w:space="0" w:color="auto"/>
        <w:right w:val="none" w:sz="0" w:space="0" w:color="auto"/>
      </w:divBdr>
    </w:div>
    <w:div w:id="1458111123">
      <w:bodyDiv w:val="1"/>
      <w:marLeft w:val="0"/>
      <w:marRight w:val="0"/>
      <w:marTop w:val="0"/>
      <w:marBottom w:val="0"/>
      <w:divBdr>
        <w:top w:val="none" w:sz="0" w:space="0" w:color="auto"/>
        <w:left w:val="none" w:sz="0" w:space="0" w:color="auto"/>
        <w:bottom w:val="none" w:sz="0" w:space="0" w:color="auto"/>
        <w:right w:val="none" w:sz="0" w:space="0" w:color="auto"/>
      </w:divBdr>
    </w:div>
    <w:div w:id="1463187646">
      <w:bodyDiv w:val="1"/>
      <w:marLeft w:val="0"/>
      <w:marRight w:val="0"/>
      <w:marTop w:val="0"/>
      <w:marBottom w:val="0"/>
      <w:divBdr>
        <w:top w:val="none" w:sz="0" w:space="0" w:color="auto"/>
        <w:left w:val="none" w:sz="0" w:space="0" w:color="auto"/>
        <w:bottom w:val="none" w:sz="0" w:space="0" w:color="auto"/>
        <w:right w:val="none" w:sz="0" w:space="0" w:color="auto"/>
      </w:divBdr>
    </w:div>
    <w:div w:id="1464619768">
      <w:bodyDiv w:val="1"/>
      <w:marLeft w:val="0"/>
      <w:marRight w:val="0"/>
      <w:marTop w:val="0"/>
      <w:marBottom w:val="0"/>
      <w:divBdr>
        <w:top w:val="none" w:sz="0" w:space="0" w:color="auto"/>
        <w:left w:val="none" w:sz="0" w:space="0" w:color="auto"/>
        <w:bottom w:val="none" w:sz="0" w:space="0" w:color="auto"/>
        <w:right w:val="none" w:sz="0" w:space="0" w:color="auto"/>
      </w:divBdr>
    </w:div>
    <w:div w:id="1486513601">
      <w:bodyDiv w:val="1"/>
      <w:marLeft w:val="0"/>
      <w:marRight w:val="0"/>
      <w:marTop w:val="0"/>
      <w:marBottom w:val="0"/>
      <w:divBdr>
        <w:top w:val="none" w:sz="0" w:space="0" w:color="auto"/>
        <w:left w:val="none" w:sz="0" w:space="0" w:color="auto"/>
        <w:bottom w:val="none" w:sz="0" w:space="0" w:color="auto"/>
        <w:right w:val="none" w:sz="0" w:space="0" w:color="auto"/>
      </w:divBdr>
    </w:div>
    <w:div w:id="1509558355">
      <w:bodyDiv w:val="1"/>
      <w:marLeft w:val="0"/>
      <w:marRight w:val="0"/>
      <w:marTop w:val="0"/>
      <w:marBottom w:val="0"/>
      <w:divBdr>
        <w:top w:val="none" w:sz="0" w:space="0" w:color="auto"/>
        <w:left w:val="none" w:sz="0" w:space="0" w:color="auto"/>
        <w:bottom w:val="none" w:sz="0" w:space="0" w:color="auto"/>
        <w:right w:val="none" w:sz="0" w:space="0" w:color="auto"/>
      </w:divBdr>
    </w:div>
    <w:div w:id="1516194530">
      <w:bodyDiv w:val="1"/>
      <w:marLeft w:val="0"/>
      <w:marRight w:val="0"/>
      <w:marTop w:val="0"/>
      <w:marBottom w:val="0"/>
      <w:divBdr>
        <w:top w:val="none" w:sz="0" w:space="0" w:color="auto"/>
        <w:left w:val="none" w:sz="0" w:space="0" w:color="auto"/>
        <w:bottom w:val="none" w:sz="0" w:space="0" w:color="auto"/>
        <w:right w:val="none" w:sz="0" w:space="0" w:color="auto"/>
      </w:divBdr>
    </w:div>
    <w:div w:id="1516579220">
      <w:bodyDiv w:val="1"/>
      <w:marLeft w:val="0"/>
      <w:marRight w:val="0"/>
      <w:marTop w:val="0"/>
      <w:marBottom w:val="0"/>
      <w:divBdr>
        <w:top w:val="none" w:sz="0" w:space="0" w:color="auto"/>
        <w:left w:val="none" w:sz="0" w:space="0" w:color="auto"/>
        <w:bottom w:val="none" w:sz="0" w:space="0" w:color="auto"/>
        <w:right w:val="none" w:sz="0" w:space="0" w:color="auto"/>
      </w:divBdr>
    </w:div>
    <w:div w:id="1518733291">
      <w:bodyDiv w:val="1"/>
      <w:marLeft w:val="0"/>
      <w:marRight w:val="0"/>
      <w:marTop w:val="0"/>
      <w:marBottom w:val="0"/>
      <w:divBdr>
        <w:top w:val="none" w:sz="0" w:space="0" w:color="auto"/>
        <w:left w:val="none" w:sz="0" w:space="0" w:color="auto"/>
        <w:bottom w:val="none" w:sz="0" w:space="0" w:color="auto"/>
        <w:right w:val="none" w:sz="0" w:space="0" w:color="auto"/>
      </w:divBdr>
    </w:div>
    <w:div w:id="1520586545">
      <w:bodyDiv w:val="1"/>
      <w:marLeft w:val="0"/>
      <w:marRight w:val="0"/>
      <w:marTop w:val="0"/>
      <w:marBottom w:val="0"/>
      <w:divBdr>
        <w:top w:val="none" w:sz="0" w:space="0" w:color="auto"/>
        <w:left w:val="none" w:sz="0" w:space="0" w:color="auto"/>
        <w:bottom w:val="none" w:sz="0" w:space="0" w:color="auto"/>
        <w:right w:val="none" w:sz="0" w:space="0" w:color="auto"/>
      </w:divBdr>
    </w:div>
    <w:div w:id="1555506793">
      <w:bodyDiv w:val="1"/>
      <w:marLeft w:val="0"/>
      <w:marRight w:val="0"/>
      <w:marTop w:val="0"/>
      <w:marBottom w:val="0"/>
      <w:divBdr>
        <w:top w:val="none" w:sz="0" w:space="0" w:color="auto"/>
        <w:left w:val="none" w:sz="0" w:space="0" w:color="auto"/>
        <w:bottom w:val="none" w:sz="0" w:space="0" w:color="auto"/>
        <w:right w:val="none" w:sz="0" w:space="0" w:color="auto"/>
      </w:divBdr>
    </w:div>
    <w:div w:id="1595703061">
      <w:bodyDiv w:val="1"/>
      <w:marLeft w:val="0"/>
      <w:marRight w:val="0"/>
      <w:marTop w:val="0"/>
      <w:marBottom w:val="0"/>
      <w:divBdr>
        <w:top w:val="none" w:sz="0" w:space="0" w:color="auto"/>
        <w:left w:val="none" w:sz="0" w:space="0" w:color="auto"/>
        <w:bottom w:val="none" w:sz="0" w:space="0" w:color="auto"/>
        <w:right w:val="none" w:sz="0" w:space="0" w:color="auto"/>
      </w:divBdr>
    </w:div>
    <w:div w:id="1601638682">
      <w:bodyDiv w:val="1"/>
      <w:marLeft w:val="0"/>
      <w:marRight w:val="0"/>
      <w:marTop w:val="0"/>
      <w:marBottom w:val="0"/>
      <w:divBdr>
        <w:top w:val="none" w:sz="0" w:space="0" w:color="auto"/>
        <w:left w:val="none" w:sz="0" w:space="0" w:color="auto"/>
        <w:bottom w:val="none" w:sz="0" w:space="0" w:color="auto"/>
        <w:right w:val="none" w:sz="0" w:space="0" w:color="auto"/>
      </w:divBdr>
      <w:divsChild>
        <w:div w:id="1589073875">
          <w:marLeft w:val="547"/>
          <w:marRight w:val="0"/>
          <w:marTop w:val="0"/>
          <w:marBottom w:val="0"/>
          <w:divBdr>
            <w:top w:val="none" w:sz="0" w:space="0" w:color="auto"/>
            <w:left w:val="none" w:sz="0" w:space="0" w:color="auto"/>
            <w:bottom w:val="none" w:sz="0" w:space="0" w:color="auto"/>
            <w:right w:val="none" w:sz="0" w:space="0" w:color="auto"/>
          </w:divBdr>
        </w:div>
      </w:divsChild>
    </w:div>
    <w:div w:id="1603032720">
      <w:bodyDiv w:val="1"/>
      <w:marLeft w:val="0"/>
      <w:marRight w:val="0"/>
      <w:marTop w:val="0"/>
      <w:marBottom w:val="0"/>
      <w:divBdr>
        <w:top w:val="none" w:sz="0" w:space="0" w:color="auto"/>
        <w:left w:val="none" w:sz="0" w:space="0" w:color="auto"/>
        <w:bottom w:val="none" w:sz="0" w:space="0" w:color="auto"/>
        <w:right w:val="none" w:sz="0" w:space="0" w:color="auto"/>
      </w:divBdr>
    </w:div>
    <w:div w:id="1603149274">
      <w:bodyDiv w:val="1"/>
      <w:marLeft w:val="0"/>
      <w:marRight w:val="0"/>
      <w:marTop w:val="0"/>
      <w:marBottom w:val="0"/>
      <w:divBdr>
        <w:top w:val="none" w:sz="0" w:space="0" w:color="auto"/>
        <w:left w:val="none" w:sz="0" w:space="0" w:color="auto"/>
        <w:bottom w:val="none" w:sz="0" w:space="0" w:color="auto"/>
        <w:right w:val="none" w:sz="0" w:space="0" w:color="auto"/>
      </w:divBdr>
    </w:div>
    <w:div w:id="1603957600">
      <w:bodyDiv w:val="1"/>
      <w:marLeft w:val="0"/>
      <w:marRight w:val="0"/>
      <w:marTop w:val="0"/>
      <w:marBottom w:val="0"/>
      <w:divBdr>
        <w:top w:val="none" w:sz="0" w:space="0" w:color="auto"/>
        <w:left w:val="none" w:sz="0" w:space="0" w:color="auto"/>
        <w:bottom w:val="none" w:sz="0" w:space="0" w:color="auto"/>
        <w:right w:val="none" w:sz="0" w:space="0" w:color="auto"/>
      </w:divBdr>
      <w:divsChild>
        <w:div w:id="844397399">
          <w:marLeft w:val="547"/>
          <w:marRight w:val="0"/>
          <w:marTop w:val="0"/>
          <w:marBottom w:val="0"/>
          <w:divBdr>
            <w:top w:val="none" w:sz="0" w:space="0" w:color="auto"/>
            <w:left w:val="none" w:sz="0" w:space="0" w:color="auto"/>
            <w:bottom w:val="none" w:sz="0" w:space="0" w:color="auto"/>
            <w:right w:val="none" w:sz="0" w:space="0" w:color="auto"/>
          </w:divBdr>
        </w:div>
      </w:divsChild>
    </w:div>
    <w:div w:id="1604992117">
      <w:bodyDiv w:val="1"/>
      <w:marLeft w:val="0"/>
      <w:marRight w:val="0"/>
      <w:marTop w:val="0"/>
      <w:marBottom w:val="0"/>
      <w:divBdr>
        <w:top w:val="none" w:sz="0" w:space="0" w:color="auto"/>
        <w:left w:val="none" w:sz="0" w:space="0" w:color="auto"/>
        <w:bottom w:val="none" w:sz="0" w:space="0" w:color="auto"/>
        <w:right w:val="none" w:sz="0" w:space="0" w:color="auto"/>
      </w:divBdr>
    </w:div>
    <w:div w:id="1632442490">
      <w:bodyDiv w:val="1"/>
      <w:marLeft w:val="0"/>
      <w:marRight w:val="0"/>
      <w:marTop w:val="0"/>
      <w:marBottom w:val="0"/>
      <w:divBdr>
        <w:top w:val="none" w:sz="0" w:space="0" w:color="auto"/>
        <w:left w:val="none" w:sz="0" w:space="0" w:color="auto"/>
        <w:bottom w:val="none" w:sz="0" w:space="0" w:color="auto"/>
        <w:right w:val="none" w:sz="0" w:space="0" w:color="auto"/>
      </w:divBdr>
    </w:div>
    <w:div w:id="1658337592">
      <w:bodyDiv w:val="1"/>
      <w:marLeft w:val="0"/>
      <w:marRight w:val="0"/>
      <w:marTop w:val="0"/>
      <w:marBottom w:val="0"/>
      <w:divBdr>
        <w:top w:val="none" w:sz="0" w:space="0" w:color="auto"/>
        <w:left w:val="none" w:sz="0" w:space="0" w:color="auto"/>
        <w:bottom w:val="none" w:sz="0" w:space="0" w:color="auto"/>
        <w:right w:val="none" w:sz="0" w:space="0" w:color="auto"/>
      </w:divBdr>
    </w:div>
    <w:div w:id="1668092852">
      <w:bodyDiv w:val="1"/>
      <w:marLeft w:val="0"/>
      <w:marRight w:val="0"/>
      <w:marTop w:val="0"/>
      <w:marBottom w:val="0"/>
      <w:divBdr>
        <w:top w:val="none" w:sz="0" w:space="0" w:color="auto"/>
        <w:left w:val="none" w:sz="0" w:space="0" w:color="auto"/>
        <w:bottom w:val="none" w:sz="0" w:space="0" w:color="auto"/>
        <w:right w:val="none" w:sz="0" w:space="0" w:color="auto"/>
      </w:divBdr>
    </w:div>
    <w:div w:id="1677536769">
      <w:bodyDiv w:val="1"/>
      <w:marLeft w:val="0"/>
      <w:marRight w:val="0"/>
      <w:marTop w:val="0"/>
      <w:marBottom w:val="0"/>
      <w:divBdr>
        <w:top w:val="none" w:sz="0" w:space="0" w:color="auto"/>
        <w:left w:val="none" w:sz="0" w:space="0" w:color="auto"/>
        <w:bottom w:val="none" w:sz="0" w:space="0" w:color="auto"/>
        <w:right w:val="none" w:sz="0" w:space="0" w:color="auto"/>
      </w:divBdr>
    </w:div>
    <w:div w:id="1681008533">
      <w:bodyDiv w:val="1"/>
      <w:marLeft w:val="0"/>
      <w:marRight w:val="0"/>
      <w:marTop w:val="0"/>
      <w:marBottom w:val="0"/>
      <w:divBdr>
        <w:top w:val="none" w:sz="0" w:space="0" w:color="auto"/>
        <w:left w:val="none" w:sz="0" w:space="0" w:color="auto"/>
        <w:bottom w:val="none" w:sz="0" w:space="0" w:color="auto"/>
        <w:right w:val="none" w:sz="0" w:space="0" w:color="auto"/>
      </w:divBdr>
    </w:div>
    <w:div w:id="1698265892">
      <w:bodyDiv w:val="1"/>
      <w:marLeft w:val="0"/>
      <w:marRight w:val="0"/>
      <w:marTop w:val="0"/>
      <w:marBottom w:val="0"/>
      <w:divBdr>
        <w:top w:val="none" w:sz="0" w:space="0" w:color="auto"/>
        <w:left w:val="none" w:sz="0" w:space="0" w:color="auto"/>
        <w:bottom w:val="none" w:sz="0" w:space="0" w:color="auto"/>
        <w:right w:val="none" w:sz="0" w:space="0" w:color="auto"/>
      </w:divBdr>
    </w:div>
    <w:div w:id="1699963079">
      <w:bodyDiv w:val="1"/>
      <w:marLeft w:val="0"/>
      <w:marRight w:val="0"/>
      <w:marTop w:val="0"/>
      <w:marBottom w:val="0"/>
      <w:divBdr>
        <w:top w:val="none" w:sz="0" w:space="0" w:color="auto"/>
        <w:left w:val="none" w:sz="0" w:space="0" w:color="auto"/>
        <w:bottom w:val="none" w:sz="0" w:space="0" w:color="auto"/>
        <w:right w:val="none" w:sz="0" w:space="0" w:color="auto"/>
      </w:divBdr>
    </w:div>
    <w:div w:id="1701785905">
      <w:bodyDiv w:val="1"/>
      <w:marLeft w:val="0"/>
      <w:marRight w:val="0"/>
      <w:marTop w:val="0"/>
      <w:marBottom w:val="0"/>
      <w:divBdr>
        <w:top w:val="none" w:sz="0" w:space="0" w:color="auto"/>
        <w:left w:val="none" w:sz="0" w:space="0" w:color="auto"/>
        <w:bottom w:val="none" w:sz="0" w:space="0" w:color="auto"/>
        <w:right w:val="none" w:sz="0" w:space="0" w:color="auto"/>
      </w:divBdr>
    </w:div>
    <w:div w:id="1725716855">
      <w:bodyDiv w:val="1"/>
      <w:marLeft w:val="0"/>
      <w:marRight w:val="0"/>
      <w:marTop w:val="0"/>
      <w:marBottom w:val="0"/>
      <w:divBdr>
        <w:top w:val="none" w:sz="0" w:space="0" w:color="auto"/>
        <w:left w:val="none" w:sz="0" w:space="0" w:color="auto"/>
        <w:bottom w:val="none" w:sz="0" w:space="0" w:color="auto"/>
        <w:right w:val="none" w:sz="0" w:space="0" w:color="auto"/>
      </w:divBdr>
    </w:div>
    <w:div w:id="1755659996">
      <w:bodyDiv w:val="1"/>
      <w:marLeft w:val="0"/>
      <w:marRight w:val="0"/>
      <w:marTop w:val="0"/>
      <w:marBottom w:val="0"/>
      <w:divBdr>
        <w:top w:val="none" w:sz="0" w:space="0" w:color="auto"/>
        <w:left w:val="none" w:sz="0" w:space="0" w:color="auto"/>
        <w:bottom w:val="none" w:sz="0" w:space="0" w:color="auto"/>
        <w:right w:val="none" w:sz="0" w:space="0" w:color="auto"/>
      </w:divBdr>
    </w:div>
    <w:div w:id="1768430168">
      <w:bodyDiv w:val="1"/>
      <w:marLeft w:val="0"/>
      <w:marRight w:val="0"/>
      <w:marTop w:val="0"/>
      <w:marBottom w:val="0"/>
      <w:divBdr>
        <w:top w:val="none" w:sz="0" w:space="0" w:color="auto"/>
        <w:left w:val="none" w:sz="0" w:space="0" w:color="auto"/>
        <w:bottom w:val="none" w:sz="0" w:space="0" w:color="auto"/>
        <w:right w:val="none" w:sz="0" w:space="0" w:color="auto"/>
      </w:divBdr>
    </w:div>
    <w:div w:id="1770808832">
      <w:bodyDiv w:val="1"/>
      <w:marLeft w:val="0"/>
      <w:marRight w:val="0"/>
      <w:marTop w:val="0"/>
      <w:marBottom w:val="0"/>
      <w:divBdr>
        <w:top w:val="none" w:sz="0" w:space="0" w:color="auto"/>
        <w:left w:val="none" w:sz="0" w:space="0" w:color="auto"/>
        <w:bottom w:val="none" w:sz="0" w:space="0" w:color="auto"/>
        <w:right w:val="none" w:sz="0" w:space="0" w:color="auto"/>
      </w:divBdr>
      <w:divsChild>
        <w:div w:id="314185092">
          <w:marLeft w:val="547"/>
          <w:marRight w:val="0"/>
          <w:marTop w:val="0"/>
          <w:marBottom w:val="0"/>
          <w:divBdr>
            <w:top w:val="none" w:sz="0" w:space="0" w:color="auto"/>
            <w:left w:val="none" w:sz="0" w:space="0" w:color="auto"/>
            <w:bottom w:val="none" w:sz="0" w:space="0" w:color="auto"/>
            <w:right w:val="none" w:sz="0" w:space="0" w:color="auto"/>
          </w:divBdr>
        </w:div>
      </w:divsChild>
    </w:div>
    <w:div w:id="1771395368">
      <w:bodyDiv w:val="1"/>
      <w:marLeft w:val="0"/>
      <w:marRight w:val="0"/>
      <w:marTop w:val="0"/>
      <w:marBottom w:val="0"/>
      <w:divBdr>
        <w:top w:val="none" w:sz="0" w:space="0" w:color="auto"/>
        <w:left w:val="none" w:sz="0" w:space="0" w:color="auto"/>
        <w:bottom w:val="none" w:sz="0" w:space="0" w:color="auto"/>
        <w:right w:val="none" w:sz="0" w:space="0" w:color="auto"/>
      </w:divBdr>
    </w:div>
    <w:div w:id="1798596791">
      <w:bodyDiv w:val="1"/>
      <w:marLeft w:val="0"/>
      <w:marRight w:val="0"/>
      <w:marTop w:val="0"/>
      <w:marBottom w:val="0"/>
      <w:divBdr>
        <w:top w:val="none" w:sz="0" w:space="0" w:color="auto"/>
        <w:left w:val="none" w:sz="0" w:space="0" w:color="auto"/>
        <w:bottom w:val="none" w:sz="0" w:space="0" w:color="auto"/>
        <w:right w:val="none" w:sz="0" w:space="0" w:color="auto"/>
      </w:divBdr>
    </w:div>
    <w:div w:id="1813937232">
      <w:bodyDiv w:val="1"/>
      <w:marLeft w:val="0"/>
      <w:marRight w:val="0"/>
      <w:marTop w:val="0"/>
      <w:marBottom w:val="0"/>
      <w:divBdr>
        <w:top w:val="none" w:sz="0" w:space="0" w:color="auto"/>
        <w:left w:val="none" w:sz="0" w:space="0" w:color="auto"/>
        <w:bottom w:val="none" w:sz="0" w:space="0" w:color="auto"/>
        <w:right w:val="none" w:sz="0" w:space="0" w:color="auto"/>
      </w:divBdr>
    </w:div>
    <w:div w:id="1828210437">
      <w:bodyDiv w:val="1"/>
      <w:marLeft w:val="0"/>
      <w:marRight w:val="0"/>
      <w:marTop w:val="0"/>
      <w:marBottom w:val="0"/>
      <w:divBdr>
        <w:top w:val="none" w:sz="0" w:space="0" w:color="auto"/>
        <w:left w:val="none" w:sz="0" w:space="0" w:color="auto"/>
        <w:bottom w:val="none" w:sz="0" w:space="0" w:color="auto"/>
        <w:right w:val="none" w:sz="0" w:space="0" w:color="auto"/>
      </w:divBdr>
    </w:div>
    <w:div w:id="1875771860">
      <w:bodyDiv w:val="1"/>
      <w:marLeft w:val="0"/>
      <w:marRight w:val="0"/>
      <w:marTop w:val="0"/>
      <w:marBottom w:val="0"/>
      <w:divBdr>
        <w:top w:val="none" w:sz="0" w:space="0" w:color="auto"/>
        <w:left w:val="none" w:sz="0" w:space="0" w:color="auto"/>
        <w:bottom w:val="none" w:sz="0" w:space="0" w:color="auto"/>
        <w:right w:val="none" w:sz="0" w:space="0" w:color="auto"/>
      </w:divBdr>
      <w:divsChild>
        <w:div w:id="1142576961">
          <w:marLeft w:val="547"/>
          <w:marRight w:val="0"/>
          <w:marTop w:val="0"/>
          <w:marBottom w:val="0"/>
          <w:divBdr>
            <w:top w:val="none" w:sz="0" w:space="0" w:color="auto"/>
            <w:left w:val="none" w:sz="0" w:space="0" w:color="auto"/>
            <w:bottom w:val="none" w:sz="0" w:space="0" w:color="auto"/>
            <w:right w:val="none" w:sz="0" w:space="0" w:color="auto"/>
          </w:divBdr>
        </w:div>
      </w:divsChild>
    </w:div>
    <w:div w:id="1885169978">
      <w:bodyDiv w:val="1"/>
      <w:marLeft w:val="0"/>
      <w:marRight w:val="0"/>
      <w:marTop w:val="0"/>
      <w:marBottom w:val="0"/>
      <w:divBdr>
        <w:top w:val="none" w:sz="0" w:space="0" w:color="auto"/>
        <w:left w:val="none" w:sz="0" w:space="0" w:color="auto"/>
        <w:bottom w:val="none" w:sz="0" w:space="0" w:color="auto"/>
        <w:right w:val="none" w:sz="0" w:space="0" w:color="auto"/>
      </w:divBdr>
    </w:div>
    <w:div w:id="1923182145">
      <w:bodyDiv w:val="1"/>
      <w:marLeft w:val="0"/>
      <w:marRight w:val="0"/>
      <w:marTop w:val="0"/>
      <w:marBottom w:val="0"/>
      <w:divBdr>
        <w:top w:val="none" w:sz="0" w:space="0" w:color="auto"/>
        <w:left w:val="none" w:sz="0" w:space="0" w:color="auto"/>
        <w:bottom w:val="none" w:sz="0" w:space="0" w:color="auto"/>
        <w:right w:val="none" w:sz="0" w:space="0" w:color="auto"/>
      </w:divBdr>
      <w:divsChild>
        <w:div w:id="1705594882">
          <w:marLeft w:val="547"/>
          <w:marRight w:val="0"/>
          <w:marTop w:val="0"/>
          <w:marBottom w:val="0"/>
          <w:divBdr>
            <w:top w:val="none" w:sz="0" w:space="0" w:color="auto"/>
            <w:left w:val="none" w:sz="0" w:space="0" w:color="auto"/>
            <w:bottom w:val="none" w:sz="0" w:space="0" w:color="auto"/>
            <w:right w:val="none" w:sz="0" w:space="0" w:color="auto"/>
          </w:divBdr>
        </w:div>
      </w:divsChild>
    </w:div>
    <w:div w:id="1938825840">
      <w:bodyDiv w:val="1"/>
      <w:marLeft w:val="0"/>
      <w:marRight w:val="0"/>
      <w:marTop w:val="0"/>
      <w:marBottom w:val="0"/>
      <w:divBdr>
        <w:top w:val="none" w:sz="0" w:space="0" w:color="auto"/>
        <w:left w:val="none" w:sz="0" w:space="0" w:color="auto"/>
        <w:bottom w:val="none" w:sz="0" w:space="0" w:color="auto"/>
        <w:right w:val="none" w:sz="0" w:space="0" w:color="auto"/>
      </w:divBdr>
    </w:div>
    <w:div w:id="1939562588">
      <w:bodyDiv w:val="1"/>
      <w:marLeft w:val="0"/>
      <w:marRight w:val="0"/>
      <w:marTop w:val="0"/>
      <w:marBottom w:val="0"/>
      <w:divBdr>
        <w:top w:val="none" w:sz="0" w:space="0" w:color="auto"/>
        <w:left w:val="none" w:sz="0" w:space="0" w:color="auto"/>
        <w:bottom w:val="none" w:sz="0" w:space="0" w:color="auto"/>
        <w:right w:val="none" w:sz="0" w:space="0" w:color="auto"/>
      </w:divBdr>
    </w:div>
    <w:div w:id="1945065564">
      <w:bodyDiv w:val="1"/>
      <w:marLeft w:val="0"/>
      <w:marRight w:val="0"/>
      <w:marTop w:val="0"/>
      <w:marBottom w:val="0"/>
      <w:divBdr>
        <w:top w:val="none" w:sz="0" w:space="0" w:color="auto"/>
        <w:left w:val="none" w:sz="0" w:space="0" w:color="auto"/>
        <w:bottom w:val="none" w:sz="0" w:space="0" w:color="auto"/>
        <w:right w:val="none" w:sz="0" w:space="0" w:color="auto"/>
      </w:divBdr>
    </w:div>
    <w:div w:id="1978412558">
      <w:bodyDiv w:val="1"/>
      <w:marLeft w:val="0"/>
      <w:marRight w:val="0"/>
      <w:marTop w:val="0"/>
      <w:marBottom w:val="0"/>
      <w:divBdr>
        <w:top w:val="none" w:sz="0" w:space="0" w:color="auto"/>
        <w:left w:val="none" w:sz="0" w:space="0" w:color="auto"/>
        <w:bottom w:val="none" w:sz="0" w:space="0" w:color="auto"/>
        <w:right w:val="none" w:sz="0" w:space="0" w:color="auto"/>
      </w:divBdr>
      <w:divsChild>
        <w:div w:id="87118309">
          <w:marLeft w:val="0"/>
          <w:marRight w:val="0"/>
          <w:marTop w:val="0"/>
          <w:marBottom w:val="0"/>
          <w:divBdr>
            <w:top w:val="none" w:sz="0" w:space="0" w:color="auto"/>
            <w:left w:val="none" w:sz="0" w:space="0" w:color="auto"/>
            <w:bottom w:val="none" w:sz="0" w:space="0" w:color="auto"/>
            <w:right w:val="none" w:sz="0" w:space="0" w:color="auto"/>
          </w:divBdr>
          <w:divsChild>
            <w:div w:id="1799758644">
              <w:marLeft w:val="0"/>
              <w:marRight w:val="0"/>
              <w:marTop w:val="0"/>
              <w:marBottom w:val="0"/>
              <w:divBdr>
                <w:top w:val="none" w:sz="0" w:space="0" w:color="auto"/>
                <w:left w:val="none" w:sz="0" w:space="0" w:color="auto"/>
                <w:bottom w:val="none" w:sz="0" w:space="0" w:color="auto"/>
                <w:right w:val="none" w:sz="0" w:space="0" w:color="auto"/>
              </w:divBdr>
              <w:divsChild>
                <w:div w:id="1302887932">
                  <w:marLeft w:val="0"/>
                  <w:marRight w:val="0"/>
                  <w:marTop w:val="0"/>
                  <w:marBottom w:val="0"/>
                  <w:divBdr>
                    <w:top w:val="none" w:sz="0" w:space="0" w:color="auto"/>
                    <w:left w:val="none" w:sz="0" w:space="0" w:color="auto"/>
                    <w:bottom w:val="none" w:sz="0" w:space="0" w:color="auto"/>
                    <w:right w:val="none" w:sz="0" w:space="0" w:color="auto"/>
                  </w:divBdr>
                  <w:divsChild>
                    <w:div w:id="1955013603">
                      <w:marLeft w:val="0"/>
                      <w:marRight w:val="0"/>
                      <w:marTop w:val="0"/>
                      <w:marBottom w:val="0"/>
                      <w:divBdr>
                        <w:top w:val="none" w:sz="0" w:space="0" w:color="auto"/>
                        <w:left w:val="none" w:sz="0" w:space="0" w:color="auto"/>
                        <w:bottom w:val="none" w:sz="0" w:space="0" w:color="auto"/>
                        <w:right w:val="none" w:sz="0" w:space="0" w:color="auto"/>
                      </w:divBdr>
                      <w:divsChild>
                        <w:div w:id="890194134">
                          <w:marLeft w:val="0"/>
                          <w:marRight w:val="0"/>
                          <w:marTop w:val="0"/>
                          <w:marBottom w:val="0"/>
                          <w:divBdr>
                            <w:top w:val="none" w:sz="0" w:space="0" w:color="auto"/>
                            <w:left w:val="none" w:sz="0" w:space="0" w:color="auto"/>
                            <w:bottom w:val="none" w:sz="0" w:space="0" w:color="auto"/>
                            <w:right w:val="none" w:sz="0" w:space="0" w:color="auto"/>
                          </w:divBdr>
                        </w:div>
                        <w:div w:id="17840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963833">
      <w:bodyDiv w:val="1"/>
      <w:marLeft w:val="0"/>
      <w:marRight w:val="0"/>
      <w:marTop w:val="0"/>
      <w:marBottom w:val="0"/>
      <w:divBdr>
        <w:top w:val="none" w:sz="0" w:space="0" w:color="auto"/>
        <w:left w:val="none" w:sz="0" w:space="0" w:color="auto"/>
        <w:bottom w:val="none" w:sz="0" w:space="0" w:color="auto"/>
        <w:right w:val="none" w:sz="0" w:space="0" w:color="auto"/>
      </w:divBdr>
    </w:div>
    <w:div w:id="1988629780">
      <w:bodyDiv w:val="1"/>
      <w:marLeft w:val="0"/>
      <w:marRight w:val="0"/>
      <w:marTop w:val="0"/>
      <w:marBottom w:val="0"/>
      <w:divBdr>
        <w:top w:val="none" w:sz="0" w:space="0" w:color="auto"/>
        <w:left w:val="none" w:sz="0" w:space="0" w:color="auto"/>
        <w:bottom w:val="none" w:sz="0" w:space="0" w:color="auto"/>
        <w:right w:val="none" w:sz="0" w:space="0" w:color="auto"/>
      </w:divBdr>
    </w:div>
    <w:div w:id="2062748594">
      <w:bodyDiv w:val="1"/>
      <w:marLeft w:val="0"/>
      <w:marRight w:val="0"/>
      <w:marTop w:val="0"/>
      <w:marBottom w:val="0"/>
      <w:divBdr>
        <w:top w:val="none" w:sz="0" w:space="0" w:color="auto"/>
        <w:left w:val="none" w:sz="0" w:space="0" w:color="auto"/>
        <w:bottom w:val="none" w:sz="0" w:space="0" w:color="auto"/>
        <w:right w:val="none" w:sz="0" w:space="0" w:color="auto"/>
      </w:divBdr>
    </w:div>
    <w:div w:id="2063166346">
      <w:bodyDiv w:val="1"/>
      <w:marLeft w:val="0"/>
      <w:marRight w:val="0"/>
      <w:marTop w:val="0"/>
      <w:marBottom w:val="0"/>
      <w:divBdr>
        <w:top w:val="none" w:sz="0" w:space="0" w:color="auto"/>
        <w:left w:val="none" w:sz="0" w:space="0" w:color="auto"/>
        <w:bottom w:val="none" w:sz="0" w:space="0" w:color="auto"/>
        <w:right w:val="none" w:sz="0" w:space="0" w:color="auto"/>
      </w:divBdr>
    </w:div>
    <w:div w:id="2069112862">
      <w:bodyDiv w:val="1"/>
      <w:marLeft w:val="0"/>
      <w:marRight w:val="0"/>
      <w:marTop w:val="0"/>
      <w:marBottom w:val="0"/>
      <w:divBdr>
        <w:top w:val="none" w:sz="0" w:space="0" w:color="auto"/>
        <w:left w:val="none" w:sz="0" w:space="0" w:color="auto"/>
        <w:bottom w:val="none" w:sz="0" w:space="0" w:color="auto"/>
        <w:right w:val="none" w:sz="0" w:space="0" w:color="auto"/>
      </w:divBdr>
    </w:div>
    <w:div w:id="2069302443">
      <w:bodyDiv w:val="1"/>
      <w:marLeft w:val="0"/>
      <w:marRight w:val="0"/>
      <w:marTop w:val="0"/>
      <w:marBottom w:val="0"/>
      <w:divBdr>
        <w:top w:val="none" w:sz="0" w:space="0" w:color="auto"/>
        <w:left w:val="none" w:sz="0" w:space="0" w:color="auto"/>
        <w:bottom w:val="none" w:sz="0" w:space="0" w:color="auto"/>
        <w:right w:val="none" w:sz="0" w:space="0" w:color="auto"/>
      </w:divBdr>
      <w:divsChild>
        <w:div w:id="1751461658">
          <w:marLeft w:val="547"/>
          <w:marRight w:val="0"/>
          <w:marTop w:val="0"/>
          <w:marBottom w:val="0"/>
          <w:divBdr>
            <w:top w:val="none" w:sz="0" w:space="0" w:color="auto"/>
            <w:left w:val="none" w:sz="0" w:space="0" w:color="auto"/>
            <w:bottom w:val="none" w:sz="0" w:space="0" w:color="auto"/>
            <w:right w:val="none" w:sz="0" w:space="0" w:color="auto"/>
          </w:divBdr>
        </w:div>
      </w:divsChild>
    </w:div>
    <w:div w:id="2102794773">
      <w:bodyDiv w:val="1"/>
      <w:marLeft w:val="0"/>
      <w:marRight w:val="0"/>
      <w:marTop w:val="0"/>
      <w:marBottom w:val="0"/>
      <w:divBdr>
        <w:top w:val="none" w:sz="0" w:space="0" w:color="auto"/>
        <w:left w:val="none" w:sz="0" w:space="0" w:color="auto"/>
        <w:bottom w:val="none" w:sz="0" w:space="0" w:color="auto"/>
        <w:right w:val="none" w:sz="0" w:space="0" w:color="auto"/>
      </w:divBdr>
    </w:div>
    <w:div w:id="2104102641">
      <w:bodyDiv w:val="1"/>
      <w:marLeft w:val="0"/>
      <w:marRight w:val="0"/>
      <w:marTop w:val="0"/>
      <w:marBottom w:val="0"/>
      <w:divBdr>
        <w:top w:val="none" w:sz="0" w:space="0" w:color="auto"/>
        <w:left w:val="none" w:sz="0" w:space="0" w:color="auto"/>
        <w:bottom w:val="none" w:sz="0" w:space="0" w:color="auto"/>
        <w:right w:val="none" w:sz="0" w:space="0" w:color="auto"/>
      </w:divBdr>
    </w:div>
    <w:div w:id="2112388085">
      <w:bodyDiv w:val="1"/>
      <w:marLeft w:val="0"/>
      <w:marRight w:val="0"/>
      <w:marTop w:val="0"/>
      <w:marBottom w:val="0"/>
      <w:divBdr>
        <w:top w:val="none" w:sz="0" w:space="0" w:color="auto"/>
        <w:left w:val="none" w:sz="0" w:space="0" w:color="auto"/>
        <w:bottom w:val="none" w:sz="0" w:space="0" w:color="auto"/>
        <w:right w:val="none" w:sz="0" w:space="0" w:color="auto"/>
      </w:divBdr>
    </w:div>
    <w:div w:id="2140486837">
      <w:bodyDiv w:val="1"/>
      <w:marLeft w:val="0"/>
      <w:marRight w:val="0"/>
      <w:marTop w:val="0"/>
      <w:marBottom w:val="0"/>
      <w:divBdr>
        <w:top w:val="none" w:sz="0" w:space="0" w:color="auto"/>
        <w:left w:val="none" w:sz="0" w:space="0" w:color="auto"/>
        <w:bottom w:val="none" w:sz="0" w:space="0" w:color="auto"/>
        <w:right w:val="none" w:sz="0" w:space="0" w:color="auto"/>
      </w:divBdr>
    </w:div>
    <w:div w:id="214265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B3E8-29EF-4902-896B-9EE4892C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37498</Words>
  <Characters>202493</Characters>
  <Application>Microsoft Office Word</Application>
  <DocSecurity>0</DocSecurity>
  <Lines>1687</Lines>
  <Paragraphs>479</Paragraphs>
  <ScaleCrop>false</ScaleCrop>
  <HeadingPairs>
    <vt:vector size="2" baseType="variant">
      <vt:variant>
        <vt:lpstr>Título</vt:lpstr>
      </vt:variant>
      <vt:variant>
        <vt:i4>1</vt:i4>
      </vt:variant>
    </vt:vector>
  </HeadingPairs>
  <TitlesOfParts>
    <vt:vector size="1" baseType="lpstr">
      <vt:lpstr/>
    </vt:vector>
  </TitlesOfParts>
  <Company>MINISTÉRIO DA SAÚDE</Company>
  <LinksUpToDate>false</LinksUpToDate>
  <CharactersWithSpaces>239512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CONSELHEIROS NACIONAIS DE SAUDE - TITULAR</dc:creator>
  <cp:lastModifiedBy>Renato</cp:lastModifiedBy>
  <cp:revision>2</cp:revision>
  <dcterms:created xsi:type="dcterms:W3CDTF">2016-10-05T14:30:00Z</dcterms:created>
  <dcterms:modified xsi:type="dcterms:W3CDTF">2016-10-05T14:30:00Z</dcterms:modified>
</cp:coreProperties>
</file>