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Default="006B6EC6" w:rsidP="006B6EC6">
      <w:pPr>
        <w:spacing w:after="120" w:line="360" w:lineRule="auto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mallCaps/>
        </w:rPr>
        <w:t>AGENDA PROPOSITIVA DO CONSELHO NACIONAL DE SAÚDE</w:t>
      </w:r>
    </w:p>
    <w:p w:rsidR="006B6EC6" w:rsidRDefault="006B6EC6" w:rsidP="006B6EC6">
      <w:pPr>
        <w:spacing w:after="120"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 o objetivo de estimular o debate democrático, o Conselho Nacional de Saúde (CNS) apresenta à sociedade brasileira sua Agenda Propositiva para a Saúde nas Eleições 2014. </w:t>
      </w:r>
    </w:p>
    <w:p w:rsidR="006B6EC6" w:rsidRDefault="006B6EC6" w:rsidP="006B6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Como reza a Constituição brasileira, a saúde decorre das condições de vida das pessoas e, portanto, a garantia do direito à saúde depende da melhoria dessas condições. O Brasil tem se desenvolvido, mas ainda não alcançou um nível de vida satisfatório para todos e todas nem superou as desigualdades sociais. Para isso, precisa se desenvolver mais e melhor, com base em um modelo que assegure a soberania nacional; o pleno emprego e o combate às desigualdades de renda; os investimentos em habitação, saneamento e transporte público; a preservação do ambiente e o manejo sustentável dos recursos naturais; e o acesso universal a serviços de qualidade nas áreas de Saúde, Alimentação Educação, Previdência e Assistência Social.</w:t>
      </w:r>
    </w:p>
    <w:p w:rsidR="006B6EC6" w:rsidRDefault="006B6EC6" w:rsidP="006B6EC6">
      <w:pPr>
        <w:spacing w:before="100" w:beforeAutospacing="1" w:after="120" w:line="288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saúde é um direito humano e social. Cabe aos governos e à sociedade encontrar os meios necessários para que seja assegurada de modo universal e igualitário, respeitando-se a autonomia e a diversidade de indivíduos, grupos e populações, de acordo com as necessidades. </w:t>
      </w:r>
    </w:p>
    <w:p w:rsidR="006B6EC6" w:rsidRDefault="006B6EC6" w:rsidP="006B6EC6">
      <w:pPr>
        <w:spacing w:before="100" w:beforeAutospacing="1" w:after="120" w:line="288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 importante lembrar </w:t>
      </w:r>
      <w:proofErr w:type="gramStart"/>
      <w:r>
        <w:rPr>
          <w:rFonts w:asciiTheme="minorHAnsi" w:hAnsiTheme="minorHAnsi" w:cstheme="minorHAnsi"/>
        </w:rPr>
        <w:t>que investir em saúde é uma das formas de retorno dos impostos pagos pela população e que a garantia de um Sistema Único de Saúde (SUS) de qualidade exige que</w:t>
      </w:r>
      <w:proofErr w:type="gramEnd"/>
      <w:r>
        <w:rPr>
          <w:rFonts w:asciiTheme="minorHAnsi" w:hAnsiTheme="minorHAnsi" w:cstheme="minorHAnsi"/>
        </w:rPr>
        <w:t xml:space="preserve"> os cidadãos e as cidadãs sejam ativos. Nesse sentido, é importante participar das ELEIÇÕES para </w:t>
      </w:r>
      <w:r>
        <w:rPr>
          <w:rFonts w:asciiTheme="minorHAnsi" w:hAnsiTheme="minorHAnsi" w:cstheme="minorHAnsi"/>
          <w:bCs/>
          <w:i/>
          <w:iCs/>
        </w:rPr>
        <w:t xml:space="preserve">presidente (a), senadores (as), governadores (as) e </w:t>
      </w:r>
      <w:proofErr w:type="gramStart"/>
      <w:r>
        <w:rPr>
          <w:rFonts w:asciiTheme="minorHAnsi" w:hAnsiTheme="minorHAnsi" w:cstheme="minorHAnsi"/>
          <w:bCs/>
          <w:i/>
          <w:iCs/>
        </w:rPr>
        <w:t>deputados(</w:t>
      </w:r>
      <w:proofErr w:type="gramEnd"/>
      <w:r>
        <w:rPr>
          <w:rFonts w:asciiTheme="minorHAnsi" w:hAnsiTheme="minorHAnsi" w:cstheme="minorHAnsi"/>
          <w:bCs/>
          <w:i/>
          <w:iCs/>
        </w:rPr>
        <w:t>as) federais e estaduais</w:t>
      </w:r>
      <w:r>
        <w:rPr>
          <w:rFonts w:asciiTheme="minorHAnsi" w:hAnsiTheme="minorHAnsi" w:cstheme="minorHAnsi"/>
          <w:bCs/>
          <w:iCs/>
        </w:rPr>
        <w:t xml:space="preserve"> no ano de 2014</w:t>
      </w:r>
      <w:r>
        <w:rPr>
          <w:rFonts w:asciiTheme="minorHAnsi" w:hAnsiTheme="minorHAnsi" w:cstheme="minorHAnsi"/>
          <w:b/>
          <w:bCs/>
          <w:iCs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t-PT"/>
        </w:rPr>
        <w:t xml:space="preserve">valorizando seu VOTO e </w:t>
      </w:r>
      <w:r>
        <w:rPr>
          <w:rFonts w:asciiTheme="minorHAnsi" w:hAnsiTheme="minorHAnsi" w:cstheme="minorHAnsi"/>
        </w:rPr>
        <w:t xml:space="preserve">cobrando dos candidatos(as) o posicionamento público quanto ao seu compromisso com a DEFESA INCONDICIONAL DO SUS IGUAL PARA TODOS E TODAS. </w:t>
      </w: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:rsidR="006B6EC6" w:rsidRDefault="006B6EC6" w:rsidP="006B6EC6">
      <w:pPr>
        <w:spacing w:before="100" w:beforeAutospacing="1" w:after="120" w:line="288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AS PROPOSTAS DO CONSELHO NACIONAL DE SAÚDE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Garantia do direito à saúde e acesso a cuidados de qualidade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Promover reformas estruturais do Estado que favoreçam a saúde, a justiça social, ampliem a participação social e contribuam para a distribuição de renda e a transparência das políticas públicas: 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  <w:b/>
          <w:bCs/>
        </w:rPr>
        <w:t>Reforma Política</w:t>
      </w:r>
      <w:r>
        <w:rPr>
          <w:rFonts w:asciiTheme="minorHAnsi" w:hAnsiTheme="minorHAnsi" w:cstheme="minorHAnsi"/>
        </w:rPr>
        <w:t xml:space="preserve">, visando ao fortalecimento da democracia representativa, com o controle social do processo eleitoral, o financiamento público das campanhas eleitorais e o combate à compra e venda de votos. Do mesmo modo, a reforma política deve fortalecer a participação social nas decisões políticas, por meio de plebiscitos, referendos e da preferência na tramitação de projetos de lei de iniciativa popular. 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a </w:t>
      </w:r>
      <w:r>
        <w:rPr>
          <w:rFonts w:asciiTheme="minorHAnsi" w:hAnsiTheme="minorHAnsi" w:cstheme="minorHAnsi"/>
          <w:b/>
          <w:bCs/>
        </w:rPr>
        <w:t>Reforma Tributária</w:t>
      </w:r>
      <w:r>
        <w:rPr>
          <w:rFonts w:asciiTheme="minorHAnsi" w:hAnsiTheme="minorHAnsi" w:cstheme="minorHAnsi"/>
        </w:rPr>
        <w:t xml:space="preserve">, como instrumento de redução das desigualdades sociais e de recuperação dos princípios da justiça fiscal, que determinam a quem tem </w:t>
      </w:r>
      <w:proofErr w:type="gramStart"/>
      <w:r>
        <w:rPr>
          <w:rFonts w:asciiTheme="minorHAnsi" w:hAnsiTheme="minorHAnsi" w:cstheme="minorHAnsi"/>
        </w:rPr>
        <w:t>mais patrimônio e mais riqueza que pague mais</w:t>
      </w:r>
      <w:proofErr w:type="gramEnd"/>
      <w:r>
        <w:rPr>
          <w:rFonts w:asciiTheme="minorHAnsi" w:hAnsiTheme="minorHAnsi" w:cstheme="minorHAnsi"/>
        </w:rPr>
        <w:t xml:space="preserve"> impostos. 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  <w:b/>
        </w:rPr>
        <w:t>Reforma do Poder Judiciário</w:t>
      </w:r>
      <w:r>
        <w:rPr>
          <w:rFonts w:asciiTheme="minorHAnsi" w:hAnsiTheme="minorHAnsi" w:cstheme="minorHAnsi"/>
        </w:rPr>
        <w:t>, buscando o aumento da transparência do seu funcionamento, através da multiplicação das audiências públicas e da priorização das ações coletivas sobre as individuais, entre outras medidas.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>
        <w:rPr>
          <w:rFonts w:asciiTheme="minorHAnsi" w:hAnsiTheme="minorHAnsi" w:cstheme="minorHAnsi"/>
          <w:b/>
        </w:rPr>
        <w:t>Democratização dos meios de comunicação</w:t>
      </w:r>
      <w:r>
        <w:rPr>
          <w:rFonts w:asciiTheme="minorHAnsi" w:hAnsiTheme="minorHAnsi" w:cstheme="minorHAnsi"/>
        </w:rPr>
        <w:t>,</w:t>
      </w:r>
      <w:r>
        <w:rPr>
          <w:rFonts w:asciiTheme="minorHAnsi" w:eastAsia="ヒラギノ角ゴ Pro W3" w:hAnsiTheme="minorHAnsi" w:cstheme="minorHAnsi"/>
          <w:lang w:val="pt-PT"/>
        </w:rPr>
        <w:t xml:space="preserve"> re</w:t>
      </w:r>
      <w:r>
        <w:rPr>
          <w:rFonts w:asciiTheme="minorHAnsi" w:hAnsiTheme="minorHAnsi" w:cstheme="minorHAnsi"/>
        </w:rPr>
        <w:t>afirmando seu caráter público e a defesa da regulação democrática das redes de internet, televisão, rádio e jornais.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a aprovação do </w:t>
      </w:r>
      <w:r>
        <w:rPr>
          <w:rFonts w:asciiTheme="minorHAnsi" w:hAnsiTheme="minorHAnsi" w:cstheme="minorHAnsi"/>
          <w:b/>
          <w:bCs/>
        </w:rPr>
        <w:t>Projeto de Lei de Responsabilidade Sanitária</w:t>
      </w:r>
      <w:r>
        <w:rPr>
          <w:rFonts w:asciiTheme="minorHAnsi" w:hAnsiTheme="minorHAnsi" w:cstheme="minorHAnsi"/>
        </w:rPr>
        <w:t xml:space="preserve"> que trata do rigor e da transparência na aplicação de recurso público na saúde, responsabilizando gestores e gestoras. </w:t>
      </w:r>
    </w:p>
    <w:p w:rsidR="006B6EC6" w:rsidRDefault="006B6EC6" w:rsidP="006B6EC6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a revisão da </w:t>
      </w:r>
      <w:r>
        <w:rPr>
          <w:rFonts w:asciiTheme="minorHAnsi" w:hAnsiTheme="minorHAnsi" w:cstheme="minorHAnsi"/>
          <w:b/>
          <w:bCs/>
        </w:rPr>
        <w:t>Lei de Responsabilidade Fiscal</w:t>
      </w:r>
      <w:r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excluindo-se o limite de despesa com a contratação de trabalhadores e trabalhadoras da saúde.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Aprovar o Projeto de Lei de Iniciativa Popular, apoiado por mais de 2,2 milhões de assinaturas e articulado pelo Movimento Nacional em Defesa da Saúde Pública (Saúde + 10), que determina a aplicação anual de 10% das receitas correntes brutas da União ou seu equivalente.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Acabar com a Desvinculação das Receitas da União (DRU) para o orçamento da Seguridade Social.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Ampliar a oferta de serviços e ações de saúde de modo a atender as necessidades de saúde, respeitando os princípios da integralidade, humanização e justiça social e as diversidades ambientais, sociais e sanitárias das regiões.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5. Garantir o acesso universal e igualitário a serviços e ações de qualidade por meio da manutenção e ampliação da rede pública de saúde, como espaço de cuidado, de formação de pessoal e de trabalho.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Reduzir as desigualdades de acesso por condição de renda, gênero, raça, geração e condição de vida, respeitando os direitos humanos, as escolhas das pessoas e suas práticas e saberes em saúde.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Valorizar o acesso ao local de cuidado mais próximo da moradia e ou do local de trabalho.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Respeitar </w:t>
      </w:r>
      <w:proofErr w:type="gramStart"/>
      <w:r>
        <w:rPr>
          <w:rFonts w:asciiTheme="minorHAnsi" w:hAnsiTheme="minorHAnsi" w:cstheme="minorHAnsi"/>
        </w:rPr>
        <w:t>a diversidade cultural das práticas de cuidado das populações vulneráveis ou excluídas</w:t>
      </w:r>
      <w:proofErr w:type="gramEnd"/>
      <w:r>
        <w:rPr>
          <w:rFonts w:asciiTheme="minorHAnsi" w:hAnsiTheme="minorHAnsi" w:cstheme="minorHAnsi"/>
        </w:rPr>
        <w:t xml:space="preserve"> e combater toda forma de violência, de racismo institucional e social, de discriminação de gênero, geração ou condição de vida, que venha a comprometer o acesso.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Defender os direitos sexuais e direitos reprodutivos com o respeito às escolhas de mulheres e homens sobre sua saúde e sua vida.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Fortalecer o cuidado da saúde nos serviços básicos e especializados, valorizando a promoção da saúde, a prevenção de doenças, a redução da mortalidade materna e outras mortes evitáveis, sem descuidar das ações de tratamento de doenças e agravos.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Oferecer acolhimento humanizado e de qualidade nos serviços do SUS, incluindo as práticas integrativas e complementares, como a homeopatia, a acupuntura, a fitoterapia, entre outras.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Articular iniciativas conjuntas da saúde com outros setores da administração pública e organizações da sociedade que melhorem as condições de vida das pessoas.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Promover o fortalecimento da gestão compartilhada e solidária entre o município, o estado e a União, nas regiões de saúde, visando a oferecer ao cidadão o cuidado integral.</w:t>
      </w:r>
    </w:p>
    <w:p w:rsidR="006B6EC6" w:rsidRDefault="006B6EC6" w:rsidP="006B6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14. Defender uma política industrial, uma política de ciência, tecnologia e inovação em saúde </w:t>
      </w:r>
      <w:proofErr w:type="gramStart"/>
      <w:r>
        <w:rPr>
          <w:rFonts w:asciiTheme="minorHAnsi" w:hAnsiTheme="minorHAnsi" w:cstheme="minorHAnsi"/>
        </w:rPr>
        <w:t>que, juntas, promovam a produção nacional, a custos suportáveis pelo SUS, dos insumos (medicamentos, vacinas, materiais e equipamentos de saúde) indispensáveis ao atendimento adequado às necessidades de saúde dos brasileiros e das brasileiras, incluindo as tecnologias de promoção da saúde, diagnóstico, tratamento e reabilitação, que fortaleçam a autonomia dos usuários e das usuárias, reduzam o risco de doenças e agravos provocados pela própria atenção à saúde e permitam que</w:t>
      </w:r>
      <w:proofErr w:type="gramEnd"/>
      <w:r>
        <w:rPr>
          <w:rFonts w:asciiTheme="minorHAnsi" w:hAnsiTheme="minorHAnsi" w:cstheme="minorHAnsi"/>
        </w:rPr>
        <w:t xml:space="preserve"> o direito à assistência farmacêutica se amplie no Brasil.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Regular o mercado de produtos e serviços de saúde, incluindo a indústria de medicamentos e outros insumos e as operadoras de planos e seguros privados de saúde, de modo a assegurar a primazia do interesse público.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Valorização do trabalho e da educação na saúde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Proteger e valorizar o trabalho na saúde, formulando diretrizes nacionais, implantando planos de carreira, cargos e salários, e desenvolvendo políticas de segurança e saúde e de educação permanente para os trabalhadores e as trabalhadoras.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 Combater a precarização das relações de trabalho, evitando a transferência ou terceirização de serviços públicos para instâncias de direito privado.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Ampliar as ações de provimento e fixação de equipes multiprofissionais para o SUS em todas as regiões do país, incluindo </w:t>
      </w:r>
      <w:proofErr w:type="gramStart"/>
      <w:r>
        <w:rPr>
          <w:rFonts w:asciiTheme="minorHAnsi" w:hAnsiTheme="minorHAnsi" w:cstheme="minorHAnsi"/>
        </w:rPr>
        <w:t>o Programa Mais Médicos</w:t>
      </w:r>
      <w:proofErr w:type="gramEnd"/>
      <w:r>
        <w:rPr>
          <w:rFonts w:asciiTheme="minorHAnsi" w:hAnsiTheme="minorHAnsi" w:cstheme="minorHAnsi"/>
        </w:rPr>
        <w:t>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 Assegurar ambientes de trabalho saudáveis e promotores do bem-estar dos usuários e das usuárias, dos trabalhadores e das trabalhadoras e dos estudantes.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 Garantir a aplicação dos 10% do PIB na Educação, contemplando os ambientes de aprendizagem e as práticas nos serviços do SUS.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21. Regular a formação de profissionais de </w:t>
      </w:r>
      <w:proofErr w:type="gramStart"/>
      <w:r>
        <w:rPr>
          <w:rFonts w:asciiTheme="minorHAnsi" w:hAnsiTheme="minorHAnsi" w:cstheme="minorHAnsi"/>
        </w:rPr>
        <w:t>saúde, por meio de um sistema nacional de educação, contemplando diretrizes para o ensino nos cursos de saúde que sejam coerentes com as necessidades de saúde</w:t>
      </w:r>
      <w:proofErr w:type="gramEnd"/>
      <w:r>
        <w:rPr>
          <w:rFonts w:asciiTheme="minorHAnsi" w:hAnsiTheme="minorHAnsi" w:cstheme="minorHAnsi"/>
        </w:rPr>
        <w:t xml:space="preserve"> do povo e enfatizem a atenção básica.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22. Ampliar a participação social na formulação e na implantação das políticas de educação, na área da saúde, com garantia da qualidade e expansão de vagas nas escolas públicas de todos os níveis educacionais, incluindo as Residências em Saúde.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Fortalecimento da participação social na saúde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 Fortalecer a elaboração de orçamentos participativos em todas as esferas do SUS.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24. Transformar os Distritos Sanitários Especiais Indígenas – DSEI - em espaços de participação e construção do Subsistema de Saúde Indígena do SUS. 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 Respeitar a competência legal, a autonomia e as decisões dos Conselhos de Saúde na formulação de políticas e na fiscalização da gestão.</w:t>
      </w:r>
    </w:p>
    <w:p w:rsidR="006B6EC6" w:rsidRDefault="006B6EC6" w:rsidP="006B6EC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</w:p>
    <w:p w:rsidR="006B6EC6" w:rsidRDefault="006B6EC6" w:rsidP="006B6EC6">
      <w:pPr>
        <w:rPr>
          <w:rFonts w:asciiTheme="minorHAnsi" w:hAnsiTheme="minorHAnsi" w:cstheme="minorHAnsi"/>
        </w:rPr>
      </w:pPr>
    </w:p>
    <w:p w:rsidR="006B6EC6" w:rsidRDefault="006B6EC6" w:rsidP="006B6EC6">
      <w:pPr>
        <w:rPr>
          <w:rFonts w:asciiTheme="minorHAnsi" w:hAnsiTheme="minorHAnsi" w:cstheme="minorHAnsi"/>
        </w:rPr>
      </w:pPr>
    </w:p>
    <w:p w:rsidR="005C4B06" w:rsidRPr="006B6EC6" w:rsidRDefault="005C4B06" w:rsidP="006B6EC6">
      <w:bookmarkStart w:id="0" w:name="_GoBack"/>
      <w:bookmarkEnd w:id="0"/>
    </w:p>
    <w:sectPr w:rsidR="005C4B06" w:rsidRPr="006B6EC6" w:rsidSect="009A3249">
      <w:headerReference w:type="default" r:id="rId7"/>
      <w:footerReference w:type="default" r:id="rId8"/>
      <w:pgSz w:w="11906" w:h="16838"/>
      <w:pgMar w:top="1418" w:right="96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EB" w:rsidRDefault="00EF0CEB" w:rsidP="00D32935">
      <w:r>
        <w:separator/>
      </w:r>
    </w:p>
  </w:endnote>
  <w:endnote w:type="continuationSeparator" w:id="0">
    <w:p w:rsidR="00EF0CEB" w:rsidRDefault="00EF0CEB" w:rsidP="00D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35" w:rsidRPr="00D32935" w:rsidRDefault="00D32935" w:rsidP="00D32935">
    <w:pPr>
      <w:pStyle w:val="Rodap"/>
      <w:jc w:val="right"/>
      <w:rPr>
        <w:rFonts w:ascii="Arial" w:hAnsi="Arial"/>
        <w:color w:val="666666"/>
        <w:sz w:val="14"/>
        <w:szCs w:val="14"/>
        <w:shd w:val="clear" w:color="auto" w:fill="FFFFFF"/>
      </w:rPr>
    </w:pPr>
    <w:r w:rsidRPr="00D32935">
      <w:rPr>
        <w:rFonts w:ascii="Arial" w:hAnsi="Arial"/>
        <w:color w:val="666666"/>
        <w:sz w:val="14"/>
        <w:szCs w:val="14"/>
        <w:shd w:val="clear" w:color="auto" w:fill="FFFFFF"/>
      </w:rPr>
      <w:t>Conselho Nacional de Saúde - "Efetivando o Controle Social"</w:t>
    </w:r>
    <w:r>
      <w:rPr>
        <w:rFonts w:ascii="Arial" w:hAnsi="Arial"/>
        <w:color w:val="666666"/>
        <w:sz w:val="14"/>
        <w:szCs w:val="14"/>
        <w:shd w:val="clear" w:color="auto" w:fill="FFFFFF"/>
      </w:rPr>
      <w:t xml:space="preserve">      </w:t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 xml:space="preserve"> </w:t>
    </w:r>
    <w:r w:rsidRPr="00D32935">
      <w:rPr>
        <w:rFonts w:ascii="Arial" w:hAnsi="Arial"/>
        <w:noProof/>
        <w:lang w:eastAsia="pt-BR"/>
      </w:rPr>
      <w:drawing>
        <wp:inline distT="0" distB="0" distL="0" distR="0" wp14:anchorId="4D661D5A" wp14:editId="6180E1A1">
          <wp:extent cx="979805" cy="991870"/>
          <wp:effectExtent l="0" t="0" r="0" b="0"/>
          <wp:docPr id="2" name="Imagem 2" descr="C:\Users\rafael.bicalho\Desktop\Campanha\S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.bicalho\Desktop\Campanha\S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935">
      <w:rPr>
        <w:rFonts w:ascii="Arial" w:hAnsi="Arial"/>
        <w:color w:val="666666"/>
        <w:sz w:val="14"/>
        <w:szCs w:val="14"/>
      </w:rPr>
      <w:br/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>Esplanada dos Ministérios, Bloco “G” - Edifício Anexo, Ala “B” - 1º andar - Sal</w:t>
    </w:r>
    <w:r w:rsidRPr="00D32935">
      <w:rPr>
        <w:rFonts w:ascii="Arial" w:hAnsi="Arial"/>
        <w:color w:val="666666"/>
        <w:sz w:val="14"/>
        <w:szCs w:val="14"/>
        <w:shd w:val="clear" w:color="auto" w:fill="FFFFFF"/>
      </w:rPr>
      <w:t>a 103B - 70058-900 –</w:t>
    </w:r>
    <w:r>
      <w:rPr>
        <w:rFonts w:ascii="Arial" w:hAnsi="Arial"/>
        <w:color w:val="666666"/>
        <w:sz w:val="14"/>
        <w:szCs w:val="14"/>
        <w:shd w:val="clear" w:color="auto" w:fill="FFFFFF"/>
      </w:rPr>
      <w:t xml:space="preserve"> Brasília</w:t>
    </w:r>
    <w:proofErr w:type="gramStart"/>
    <w:r>
      <w:rPr>
        <w:rFonts w:ascii="Arial" w:hAnsi="Arial"/>
        <w:color w:val="666666"/>
        <w:sz w:val="14"/>
        <w:szCs w:val="14"/>
        <w:shd w:val="clear" w:color="auto" w:fill="FFFFFF"/>
      </w:rPr>
      <w:tab/>
    </w:r>
    <w:proofErr w:type="gramEnd"/>
    <w:r w:rsidRPr="00D32935">
      <w:rPr>
        <w:rFonts w:ascii="Arial" w:hAnsi="Arial"/>
        <w:color w:val="666666"/>
        <w:sz w:val="14"/>
        <w:szCs w:val="14"/>
        <w:shd w:val="clear" w:color="auto" w:fill="FFFFFF"/>
      </w:rPr>
      <w:t xml:space="preserve"> </w:t>
    </w:r>
  </w:p>
  <w:p w:rsidR="00D32935" w:rsidRDefault="00D32935" w:rsidP="00D3293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EB" w:rsidRDefault="00EF0CEB" w:rsidP="00D32935">
      <w:r>
        <w:separator/>
      </w:r>
    </w:p>
  </w:footnote>
  <w:footnote w:type="continuationSeparator" w:id="0">
    <w:p w:rsidR="00EF0CEB" w:rsidRDefault="00EF0CEB" w:rsidP="00D3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35" w:rsidRDefault="00D32935" w:rsidP="00D3293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41094" cy="549134"/>
          <wp:effectExtent l="0" t="0" r="6985" b="3810"/>
          <wp:docPr id="3" name="Imagem 3" descr="C:\Users\rafael.bicalho\Desktop\Arquivo\Logo_Cons_nacional_s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.bicalho\Desktop\Arquivo\Logo_Cons_nacional_sau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62" cy="54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935" w:rsidRDefault="00D32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3"/>
    <w:rsid w:val="000F5B1A"/>
    <w:rsid w:val="00211F46"/>
    <w:rsid w:val="002F658C"/>
    <w:rsid w:val="00303312"/>
    <w:rsid w:val="003D2C21"/>
    <w:rsid w:val="003D4CE5"/>
    <w:rsid w:val="003D7AF4"/>
    <w:rsid w:val="0041092F"/>
    <w:rsid w:val="004D54CC"/>
    <w:rsid w:val="004E5B6A"/>
    <w:rsid w:val="0051753A"/>
    <w:rsid w:val="005C4B06"/>
    <w:rsid w:val="00616B67"/>
    <w:rsid w:val="00692A3D"/>
    <w:rsid w:val="006B6EC6"/>
    <w:rsid w:val="0071725E"/>
    <w:rsid w:val="007A1D95"/>
    <w:rsid w:val="007F276D"/>
    <w:rsid w:val="008059C9"/>
    <w:rsid w:val="008820D8"/>
    <w:rsid w:val="008E79EE"/>
    <w:rsid w:val="00983EE8"/>
    <w:rsid w:val="009A3249"/>
    <w:rsid w:val="00A03F8F"/>
    <w:rsid w:val="00AB61DE"/>
    <w:rsid w:val="00B43C2D"/>
    <w:rsid w:val="00BF69E4"/>
    <w:rsid w:val="00C01456"/>
    <w:rsid w:val="00C25CBB"/>
    <w:rsid w:val="00CB4FB0"/>
    <w:rsid w:val="00CE3DEC"/>
    <w:rsid w:val="00D2598B"/>
    <w:rsid w:val="00D32799"/>
    <w:rsid w:val="00D32935"/>
    <w:rsid w:val="00D652F6"/>
    <w:rsid w:val="00D77983"/>
    <w:rsid w:val="00D82829"/>
    <w:rsid w:val="00D92131"/>
    <w:rsid w:val="00E05A93"/>
    <w:rsid w:val="00EF0CEB"/>
    <w:rsid w:val="00F6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D329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2935"/>
  </w:style>
  <w:style w:type="paragraph" w:styleId="Rodap">
    <w:name w:val="footer"/>
    <w:basedOn w:val="Normal"/>
    <w:link w:val="RodapChar"/>
    <w:uiPriority w:val="99"/>
    <w:unhideWhenUsed/>
    <w:rsid w:val="00D329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2935"/>
  </w:style>
  <w:style w:type="paragraph" w:styleId="Textodebalo">
    <w:name w:val="Balloon Text"/>
    <w:basedOn w:val="Normal"/>
    <w:link w:val="TextodebaloChar"/>
    <w:uiPriority w:val="99"/>
    <w:semiHidden/>
    <w:unhideWhenUsed/>
    <w:rsid w:val="00D329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D329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2935"/>
  </w:style>
  <w:style w:type="paragraph" w:styleId="Rodap">
    <w:name w:val="footer"/>
    <w:basedOn w:val="Normal"/>
    <w:link w:val="RodapChar"/>
    <w:uiPriority w:val="99"/>
    <w:unhideWhenUsed/>
    <w:rsid w:val="00D329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2935"/>
  </w:style>
  <w:style w:type="paragraph" w:styleId="Textodebalo">
    <w:name w:val="Balloon Text"/>
    <w:basedOn w:val="Normal"/>
    <w:link w:val="TextodebaloChar"/>
    <w:uiPriority w:val="99"/>
    <w:semiHidden/>
    <w:unhideWhenUsed/>
    <w:rsid w:val="00D329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Bojikian Calixtre</dc:creator>
  <cp:lastModifiedBy>Rafael Bicalho Resende</cp:lastModifiedBy>
  <cp:revision>2</cp:revision>
  <dcterms:created xsi:type="dcterms:W3CDTF">2014-07-18T18:30:00Z</dcterms:created>
  <dcterms:modified xsi:type="dcterms:W3CDTF">2014-07-18T18:30:00Z</dcterms:modified>
</cp:coreProperties>
</file>